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9D1F" w14:textId="77777777" w:rsidR="006079E3" w:rsidRPr="006079E3" w:rsidRDefault="006079E3" w:rsidP="006079E3">
      <w:pPr>
        <w:rPr>
          <w:rFonts w:ascii="Times New Roman" w:hAnsi="Times New Roman" w:cs="Times New Roman"/>
          <w:sz w:val="24"/>
          <w:szCs w:val="24"/>
        </w:rPr>
      </w:pPr>
    </w:p>
    <w:p w14:paraId="278C6975"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noProof/>
          <w:sz w:val="24"/>
          <w:szCs w:val="24"/>
        </w:rPr>
        <w:drawing>
          <wp:inline distT="0" distB="0" distL="0" distR="0" wp14:anchorId="0C2DBC84" wp14:editId="51A5B9CB">
            <wp:extent cx="800273" cy="681486"/>
            <wp:effectExtent l="0" t="0" r="0" b="4445"/>
            <wp:docPr id="6"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50B6740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p w14:paraId="028D6E03"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MA Language, Media, and Communication</w:t>
      </w:r>
    </w:p>
    <w:p w14:paraId="06C2112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Syllabus</w:t>
      </w:r>
    </w:p>
    <w:p w14:paraId="5E19CC02" w14:textId="77777777" w:rsidR="006079E3" w:rsidRPr="006079E3" w:rsidRDefault="006079E3" w:rsidP="006079E3">
      <w:pPr>
        <w:jc w:val="center"/>
        <w:rPr>
          <w:rFonts w:ascii="Times New Roman" w:hAnsi="Times New Roman" w:cs="Times New Roman"/>
          <w:b/>
          <w:sz w:val="24"/>
          <w:szCs w:val="24"/>
        </w:rPr>
      </w:pPr>
    </w:p>
    <w:tbl>
      <w:tblPr>
        <w:tblStyle w:val="TableGrid1"/>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70"/>
        <w:gridCol w:w="2857"/>
        <w:gridCol w:w="1224"/>
        <w:gridCol w:w="1227"/>
        <w:gridCol w:w="1572"/>
      </w:tblGrid>
      <w:tr w:rsidR="006079E3" w:rsidRPr="006079E3" w14:paraId="65A165FA" w14:textId="77777777" w:rsidTr="00563AC4">
        <w:tc>
          <w:tcPr>
            <w:tcW w:w="2470"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1EB43F56"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 xml:space="preserve">Subject </w:t>
            </w:r>
          </w:p>
          <w:p w14:paraId="03EE8FE7" w14:textId="77777777" w:rsidR="006079E3" w:rsidRPr="006079E3" w:rsidRDefault="006079E3" w:rsidP="006079E3">
            <w:pPr>
              <w:rPr>
                <w:rFonts w:ascii="Times New Roman" w:hAnsi="Times New Roman" w:cs="Times New Roman"/>
                <w:b/>
                <w:sz w:val="24"/>
                <w:szCs w:val="24"/>
              </w:rPr>
            </w:pPr>
          </w:p>
        </w:tc>
        <w:tc>
          <w:tcPr>
            <w:tcW w:w="6880"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7213333B"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Media Law and Policy-making</w:t>
            </w:r>
          </w:p>
        </w:tc>
      </w:tr>
      <w:tr w:rsidR="006079E3" w:rsidRPr="006079E3" w14:paraId="1FF63BDD" w14:textId="77777777" w:rsidTr="00563AC4">
        <w:trPr>
          <w:trHeight w:hRule="exact" w:val="288"/>
        </w:trPr>
        <w:tc>
          <w:tcPr>
            <w:tcW w:w="2470"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BD21849" w14:textId="77777777" w:rsidR="006079E3" w:rsidRPr="006079E3" w:rsidRDefault="006079E3" w:rsidP="006079E3">
            <w:pPr>
              <w:rPr>
                <w:rFonts w:ascii="Times New Roman" w:hAnsi="Times New Roman" w:cs="Times New Roman"/>
                <w:b/>
                <w:sz w:val="24"/>
                <w:szCs w:val="24"/>
              </w:rPr>
            </w:pPr>
          </w:p>
        </w:tc>
        <w:tc>
          <w:tcPr>
            <w:tcW w:w="2857" w:type="dxa"/>
            <w:tcBorders>
              <w:top w:val="nil"/>
              <w:left w:val="single" w:sz="4" w:space="0" w:color="7F7F7F" w:themeColor="text1" w:themeTint="80"/>
              <w:bottom w:val="nil"/>
              <w:right w:val="nil"/>
            </w:tcBorders>
            <w:shd w:val="clear" w:color="auto" w:fill="F2F2F2" w:themeFill="background1" w:themeFillShade="F2"/>
            <w:vAlign w:val="center"/>
          </w:tcPr>
          <w:p w14:paraId="45FA9B0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Type</w:t>
            </w:r>
          </w:p>
          <w:p w14:paraId="3A198A8C" w14:textId="77777777" w:rsidR="006079E3" w:rsidRPr="006079E3" w:rsidRDefault="006079E3" w:rsidP="006079E3">
            <w:pPr>
              <w:jc w:val="center"/>
              <w:rPr>
                <w:rFonts w:ascii="Times New Roman" w:hAnsi="Times New Roman" w:cs="Times New Roman"/>
                <w:sz w:val="24"/>
                <w:szCs w:val="24"/>
              </w:rPr>
            </w:pPr>
          </w:p>
        </w:tc>
        <w:tc>
          <w:tcPr>
            <w:tcW w:w="1224" w:type="dxa"/>
            <w:tcBorders>
              <w:top w:val="nil"/>
              <w:left w:val="nil"/>
              <w:bottom w:val="nil"/>
              <w:right w:val="nil"/>
            </w:tcBorders>
            <w:shd w:val="clear" w:color="auto" w:fill="F2F2F2" w:themeFill="background1" w:themeFillShade="F2"/>
            <w:vAlign w:val="center"/>
          </w:tcPr>
          <w:p w14:paraId="00E4E924"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Semester</w:t>
            </w:r>
          </w:p>
        </w:tc>
        <w:tc>
          <w:tcPr>
            <w:tcW w:w="1227" w:type="dxa"/>
            <w:tcBorders>
              <w:top w:val="nil"/>
              <w:left w:val="nil"/>
              <w:bottom w:val="nil"/>
              <w:right w:val="nil"/>
            </w:tcBorders>
            <w:shd w:val="clear" w:color="auto" w:fill="F2F2F2" w:themeFill="background1" w:themeFillShade="F2"/>
            <w:vAlign w:val="center"/>
          </w:tcPr>
          <w:p w14:paraId="68D0BA1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ECTS</w:t>
            </w:r>
          </w:p>
        </w:tc>
        <w:tc>
          <w:tcPr>
            <w:tcW w:w="1572" w:type="dxa"/>
            <w:tcBorders>
              <w:top w:val="nil"/>
              <w:left w:val="nil"/>
              <w:bottom w:val="nil"/>
              <w:right w:val="single" w:sz="4" w:space="0" w:color="7F7F7F" w:themeColor="text1" w:themeTint="80"/>
            </w:tcBorders>
            <w:shd w:val="clear" w:color="auto" w:fill="F2F2F2" w:themeFill="background1" w:themeFillShade="F2"/>
            <w:vAlign w:val="center"/>
          </w:tcPr>
          <w:p w14:paraId="2A80883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Code</w:t>
            </w:r>
          </w:p>
        </w:tc>
      </w:tr>
      <w:tr w:rsidR="006079E3" w:rsidRPr="006079E3" w14:paraId="2513AE40" w14:textId="77777777" w:rsidTr="00563AC4">
        <w:trPr>
          <w:trHeight w:hRule="exact" w:val="288"/>
        </w:trPr>
        <w:tc>
          <w:tcPr>
            <w:tcW w:w="2470"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44634242" w14:textId="77777777" w:rsidR="006079E3" w:rsidRPr="006079E3" w:rsidRDefault="006079E3" w:rsidP="006079E3">
            <w:pPr>
              <w:rPr>
                <w:rFonts w:ascii="Times New Roman" w:hAnsi="Times New Roman" w:cs="Times New Roman"/>
                <w:b/>
                <w:sz w:val="24"/>
                <w:szCs w:val="24"/>
              </w:rPr>
            </w:pPr>
          </w:p>
        </w:tc>
        <w:tc>
          <w:tcPr>
            <w:tcW w:w="2857" w:type="dxa"/>
            <w:tcBorders>
              <w:top w:val="nil"/>
              <w:left w:val="single" w:sz="4" w:space="0" w:color="7F7F7F" w:themeColor="text1" w:themeTint="80"/>
              <w:bottom w:val="single" w:sz="4" w:space="0" w:color="7F7F7F" w:themeColor="text1" w:themeTint="80"/>
              <w:right w:val="nil"/>
            </w:tcBorders>
            <w:vAlign w:val="center"/>
          </w:tcPr>
          <w:p w14:paraId="2EF1C7E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OBLIGATORY (O)</w:t>
            </w:r>
          </w:p>
          <w:p w14:paraId="0C8FA2CC" w14:textId="77777777" w:rsidR="006079E3" w:rsidRPr="006079E3" w:rsidRDefault="006079E3" w:rsidP="006079E3">
            <w:pPr>
              <w:jc w:val="center"/>
              <w:rPr>
                <w:rFonts w:ascii="Times New Roman" w:hAnsi="Times New Roman" w:cs="Times New Roman"/>
                <w:sz w:val="24"/>
                <w:szCs w:val="24"/>
              </w:rPr>
            </w:pPr>
          </w:p>
        </w:tc>
        <w:tc>
          <w:tcPr>
            <w:tcW w:w="1224" w:type="dxa"/>
            <w:tcBorders>
              <w:top w:val="nil"/>
              <w:left w:val="nil"/>
              <w:bottom w:val="single" w:sz="4" w:space="0" w:color="7F7F7F" w:themeColor="text1" w:themeTint="80"/>
              <w:right w:val="nil"/>
            </w:tcBorders>
            <w:vAlign w:val="center"/>
          </w:tcPr>
          <w:p w14:paraId="7D651B7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7</w:t>
            </w:r>
          </w:p>
        </w:tc>
        <w:tc>
          <w:tcPr>
            <w:tcW w:w="1227" w:type="dxa"/>
            <w:tcBorders>
              <w:top w:val="nil"/>
              <w:left w:val="nil"/>
              <w:bottom w:val="single" w:sz="4" w:space="0" w:color="7F7F7F" w:themeColor="text1" w:themeTint="80"/>
              <w:right w:val="nil"/>
            </w:tcBorders>
            <w:vAlign w:val="center"/>
          </w:tcPr>
          <w:p w14:paraId="2ADB764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w:t>
            </w:r>
          </w:p>
        </w:tc>
        <w:tc>
          <w:tcPr>
            <w:tcW w:w="1572" w:type="dxa"/>
            <w:tcBorders>
              <w:top w:val="nil"/>
              <w:left w:val="nil"/>
              <w:bottom w:val="single" w:sz="4" w:space="0" w:color="7F7F7F" w:themeColor="text1" w:themeTint="80"/>
              <w:right w:val="single" w:sz="4" w:space="0" w:color="7F7F7F" w:themeColor="text1" w:themeTint="80"/>
            </w:tcBorders>
            <w:vAlign w:val="center"/>
          </w:tcPr>
          <w:p w14:paraId="405557BC" w14:textId="4B074F5F" w:rsidR="006079E3" w:rsidRPr="006079E3" w:rsidRDefault="00102137" w:rsidP="006079E3">
            <w:pPr>
              <w:jc w:val="center"/>
              <w:rPr>
                <w:rFonts w:ascii="Times New Roman" w:hAnsi="Times New Roman" w:cs="Times New Roman"/>
                <w:sz w:val="24"/>
                <w:szCs w:val="24"/>
              </w:rPr>
            </w:pPr>
            <w:r w:rsidRPr="00102137">
              <w:rPr>
                <w:rFonts w:ascii="Times New Roman" w:hAnsi="Times New Roman" w:cs="Times New Roman"/>
                <w:sz w:val="24"/>
                <w:szCs w:val="24"/>
              </w:rPr>
              <w:t>340LMP705</w:t>
            </w:r>
          </w:p>
        </w:tc>
      </w:tr>
      <w:tr w:rsidR="006079E3" w:rsidRPr="006079E3" w14:paraId="1A768CC5" w14:textId="77777777" w:rsidTr="00563AC4">
        <w:trPr>
          <w:trHeight w:hRule="exact" w:val="469"/>
        </w:trPr>
        <w:tc>
          <w:tcPr>
            <w:tcW w:w="2470"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F1096C0"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Lecturer</w:t>
            </w:r>
          </w:p>
        </w:tc>
        <w:tc>
          <w:tcPr>
            <w:tcW w:w="6880" w:type="dxa"/>
            <w:gridSpan w:val="4"/>
            <w:tcBorders>
              <w:top w:val="single" w:sz="4" w:space="0" w:color="7F7F7F" w:themeColor="text1" w:themeTint="80"/>
              <w:left w:val="nil"/>
              <w:bottom w:val="nil"/>
              <w:right w:val="single" w:sz="4" w:space="0" w:color="7F7F7F" w:themeColor="text1" w:themeTint="80"/>
            </w:tcBorders>
            <w:vAlign w:val="center"/>
          </w:tcPr>
          <w:p w14:paraId="3A744B39" w14:textId="77777777" w:rsidR="006079E3" w:rsidRPr="006079E3" w:rsidRDefault="006079E3" w:rsidP="006079E3">
            <w:pPr>
              <w:rPr>
                <w:rFonts w:ascii="Times New Roman" w:hAnsi="Times New Roman" w:cs="Times New Roman"/>
                <w:b/>
                <w:i/>
                <w:sz w:val="24"/>
                <w:szCs w:val="24"/>
              </w:rPr>
            </w:pPr>
            <w:r w:rsidRPr="006079E3">
              <w:rPr>
                <w:rFonts w:ascii="Times New Roman" w:hAnsi="Times New Roman" w:cs="Times New Roman"/>
                <w:b/>
                <w:i/>
                <w:sz w:val="24"/>
                <w:szCs w:val="24"/>
              </w:rPr>
              <w:t>Prof. Ass. Dr.  Hajdi Xhixha</w:t>
            </w:r>
          </w:p>
        </w:tc>
      </w:tr>
      <w:tr w:rsidR="006079E3" w:rsidRPr="006079E3" w14:paraId="7C088FB1" w14:textId="77777777" w:rsidTr="00563AC4">
        <w:trPr>
          <w:trHeight w:hRule="exact" w:val="288"/>
        </w:trPr>
        <w:tc>
          <w:tcPr>
            <w:tcW w:w="2470" w:type="dxa"/>
            <w:tcBorders>
              <w:top w:val="nil"/>
              <w:left w:val="single" w:sz="4" w:space="0" w:color="7F7F7F" w:themeColor="text1" w:themeTint="80"/>
              <w:bottom w:val="nil"/>
              <w:right w:val="nil"/>
            </w:tcBorders>
            <w:shd w:val="clear" w:color="auto" w:fill="D9E2F3" w:themeFill="accent5" w:themeFillTint="33"/>
            <w:vAlign w:val="center"/>
          </w:tcPr>
          <w:p w14:paraId="51032AD8"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Assistant</w:t>
            </w:r>
          </w:p>
        </w:tc>
        <w:tc>
          <w:tcPr>
            <w:tcW w:w="6880" w:type="dxa"/>
            <w:gridSpan w:val="4"/>
            <w:tcBorders>
              <w:top w:val="nil"/>
              <w:left w:val="nil"/>
              <w:bottom w:val="nil"/>
              <w:right w:val="single" w:sz="4" w:space="0" w:color="7F7F7F" w:themeColor="text1" w:themeTint="80"/>
            </w:tcBorders>
            <w:vAlign w:val="center"/>
          </w:tcPr>
          <w:p w14:paraId="018F930A" w14:textId="77777777" w:rsidR="006079E3" w:rsidRPr="006079E3" w:rsidRDefault="006079E3" w:rsidP="006079E3">
            <w:pPr>
              <w:rPr>
                <w:rFonts w:ascii="Times New Roman" w:hAnsi="Times New Roman" w:cs="Times New Roman"/>
                <w:b/>
                <w:i/>
                <w:sz w:val="24"/>
                <w:szCs w:val="24"/>
              </w:rPr>
            </w:pPr>
            <w:r w:rsidRPr="006079E3">
              <w:rPr>
                <w:rFonts w:ascii="Times New Roman" w:hAnsi="Times New Roman" w:cs="Times New Roman"/>
                <w:b/>
                <w:i/>
                <w:sz w:val="24"/>
                <w:szCs w:val="24"/>
              </w:rPr>
              <w:t>Faruk Rexhaj</w:t>
            </w:r>
          </w:p>
        </w:tc>
      </w:tr>
      <w:tr w:rsidR="006079E3" w:rsidRPr="006079E3" w14:paraId="07201DFF" w14:textId="77777777" w:rsidTr="00563AC4">
        <w:trPr>
          <w:trHeight w:hRule="exact" w:val="288"/>
        </w:trPr>
        <w:tc>
          <w:tcPr>
            <w:tcW w:w="2470"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F7D67D2"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Tutor</w:t>
            </w:r>
          </w:p>
        </w:tc>
        <w:tc>
          <w:tcPr>
            <w:tcW w:w="6880" w:type="dxa"/>
            <w:gridSpan w:val="4"/>
            <w:tcBorders>
              <w:top w:val="nil"/>
              <w:left w:val="nil"/>
              <w:bottom w:val="single" w:sz="4" w:space="0" w:color="7F7F7F" w:themeColor="text1" w:themeTint="80"/>
              <w:right w:val="single" w:sz="4" w:space="0" w:color="7F7F7F" w:themeColor="text1" w:themeTint="80"/>
            </w:tcBorders>
            <w:vAlign w:val="center"/>
          </w:tcPr>
          <w:p w14:paraId="3904C5AC" w14:textId="77777777" w:rsidR="006079E3" w:rsidRPr="006079E3" w:rsidRDefault="006079E3" w:rsidP="006079E3">
            <w:pPr>
              <w:rPr>
                <w:rFonts w:ascii="Times New Roman" w:hAnsi="Times New Roman" w:cs="Times New Roman"/>
                <w:sz w:val="24"/>
                <w:szCs w:val="24"/>
              </w:rPr>
            </w:pPr>
          </w:p>
        </w:tc>
      </w:tr>
      <w:tr w:rsidR="006079E3" w:rsidRPr="006079E3" w14:paraId="58D735FB" w14:textId="77777777" w:rsidTr="00563AC4">
        <w:tc>
          <w:tcPr>
            <w:tcW w:w="2470"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62B7030"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Aims and objectives</w:t>
            </w:r>
          </w:p>
        </w:tc>
        <w:tc>
          <w:tcPr>
            <w:tcW w:w="688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B7BD63F"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The underlying purpose of this course is to introduce students to the aspect of the causal link between media law and policymaking. Besides that there will be also closely elaborated the impact of this report on public policy, as well as policymaking in the process of media functioning.</w:t>
            </w:r>
          </w:p>
        </w:tc>
      </w:tr>
      <w:tr w:rsidR="006079E3" w:rsidRPr="006079E3" w14:paraId="376DB7A0" w14:textId="77777777" w:rsidTr="00563AC4">
        <w:tc>
          <w:tcPr>
            <w:tcW w:w="2470"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33ECB34"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Expected outcomes</w:t>
            </w:r>
          </w:p>
        </w:tc>
        <w:tc>
          <w:tcPr>
            <w:tcW w:w="688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2B066EBF" w14:textId="77777777" w:rsidR="006079E3" w:rsidRPr="006079E3" w:rsidRDefault="006079E3" w:rsidP="006079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079E3">
              <w:rPr>
                <w:rFonts w:ascii="Times New Roman" w:eastAsia="Times New Roman" w:hAnsi="Times New Roman" w:cs="Times New Roman"/>
                <w:sz w:val="24"/>
                <w:szCs w:val="24"/>
              </w:rPr>
              <w:t>The course is primarily concerned with media, rules, and communication policy frameworks such as internet, cable network and print journalism. The course scrutinizes and deeply analyzes Kosovo's legal framework governing communications media, as well as the global legal media control framework in particular the European Union directives. In addition, we expect students to understand the basic legislative theories, and in particular the media on the one hand, and on the other hand these theories will assist students in dealing with media policies as well as have a broader understanding of the social and economic implications of laws. contemporary systems that regulate new and traditional media systems.</w:t>
            </w:r>
          </w:p>
          <w:p w14:paraId="30D35B99" w14:textId="77777777" w:rsidR="006079E3" w:rsidRPr="006079E3" w:rsidRDefault="006079E3" w:rsidP="006079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079E3">
              <w:rPr>
                <w:rFonts w:ascii="Times New Roman" w:eastAsia="Times New Roman" w:hAnsi="Times New Roman" w:cs="Times New Roman"/>
                <w:sz w:val="24"/>
                <w:szCs w:val="24"/>
              </w:rPr>
              <w:t>Furthermore, the course will subtly scrutinize the fundamental issues of media culture and power in communication systems, social media production models and technical theories, infrastructure and innovation with media law systems. Furthermore, intellectual property and media laws applicable to traditional mass media and digital media will be discussed.</w:t>
            </w:r>
          </w:p>
        </w:tc>
      </w:tr>
      <w:tr w:rsidR="006079E3" w:rsidRPr="006079E3" w14:paraId="118C0C4A" w14:textId="77777777" w:rsidTr="00563AC4">
        <w:trPr>
          <w:trHeight w:hRule="exact" w:val="288"/>
        </w:trPr>
        <w:tc>
          <w:tcPr>
            <w:tcW w:w="2470"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72A5410"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Content</w:t>
            </w:r>
          </w:p>
        </w:tc>
        <w:tc>
          <w:tcPr>
            <w:tcW w:w="5308" w:type="dxa"/>
            <w:gridSpan w:val="3"/>
            <w:tcBorders>
              <w:top w:val="single" w:sz="4" w:space="0" w:color="7F7F7F" w:themeColor="text1" w:themeTint="80"/>
              <w:left w:val="nil"/>
              <w:bottom w:val="nil"/>
              <w:right w:val="nil"/>
            </w:tcBorders>
            <w:shd w:val="clear" w:color="auto" w:fill="F2F2F2" w:themeFill="background1" w:themeFillShade="F2"/>
          </w:tcPr>
          <w:p w14:paraId="7DE7A29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Weekly  plan</w:t>
            </w:r>
          </w:p>
        </w:tc>
        <w:tc>
          <w:tcPr>
            <w:tcW w:w="15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A560860"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Week </w:t>
            </w:r>
          </w:p>
        </w:tc>
      </w:tr>
      <w:tr w:rsidR="006079E3" w:rsidRPr="006079E3" w14:paraId="129A5688" w14:textId="77777777" w:rsidTr="00563AC4">
        <w:trPr>
          <w:trHeight w:hRule="exact" w:val="2167"/>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4C03C50"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1DD6A334" w14:textId="77777777" w:rsidR="006079E3" w:rsidRPr="006079E3" w:rsidRDefault="006079E3" w:rsidP="006079E3">
            <w:pPr>
              <w:jc w:val="both"/>
              <w:rPr>
                <w:rFonts w:ascii="Times New Roman" w:hAnsi="Times New Roman" w:cs="Times New Roman"/>
                <w:i/>
                <w:sz w:val="24"/>
                <w:szCs w:val="24"/>
              </w:rPr>
            </w:pPr>
            <w:r w:rsidRPr="006079E3">
              <w:rPr>
                <w:rFonts w:ascii="Times New Roman" w:hAnsi="Times New Roman" w:cs="Times New Roman"/>
                <w:i/>
                <w:sz w:val="24"/>
                <w:szCs w:val="24"/>
              </w:rPr>
              <w:t>A general introduction to subject matter, content and purpose of study, syllabus, assessment methods, guidelines for seminar work, case studies etc.</w:t>
            </w:r>
          </w:p>
          <w:p w14:paraId="4E3FC912" w14:textId="77777777" w:rsidR="006079E3" w:rsidRPr="006079E3" w:rsidRDefault="006079E3" w:rsidP="006079E3">
            <w:pPr>
              <w:jc w:val="both"/>
              <w:rPr>
                <w:rFonts w:ascii="Times New Roman" w:hAnsi="Times New Roman" w:cs="Times New Roman"/>
                <w:i/>
                <w:sz w:val="24"/>
                <w:szCs w:val="24"/>
              </w:rPr>
            </w:pPr>
          </w:p>
          <w:p w14:paraId="0011A6D0" w14:textId="77777777" w:rsidR="006079E3" w:rsidRPr="006079E3" w:rsidRDefault="006079E3" w:rsidP="006079E3">
            <w:pPr>
              <w:jc w:val="both"/>
              <w:rPr>
                <w:rFonts w:ascii="Times New Roman" w:hAnsi="Times New Roman" w:cs="Times New Roman"/>
                <w:i/>
                <w:sz w:val="24"/>
                <w:szCs w:val="24"/>
              </w:rPr>
            </w:pPr>
            <w:r w:rsidRPr="006079E3">
              <w:rPr>
                <w:rFonts w:ascii="Times New Roman" w:hAnsi="Times New Roman" w:cs="Times New Roman"/>
                <w:i/>
                <w:sz w:val="24"/>
                <w:szCs w:val="24"/>
              </w:rPr>
              <w:t>History Saved Community</w:t>
            </w:r>
          </w:p>
          <w:p w14:paraId="403922EC" w14:textId="77777777" w:rsidR="006079E3" w:rsidRPr="006079E3" w:rsidRDefault="006079E3" w:rsidP="006079E3">
            <w:pPr>
              <w:jc w:val="both"/>
              <w:rPr>
                <w:rFonts w:ascii="Times New Roman" w:hAnsi="Times New Roman" w:cs="Times New Roman"/>
                <w:i/>
                <w:sz w:val="24"/>
                <w:szCs w:val="24"/>
              </w:rPr>
            </w:pPr>
          </w:p>
        </w:tc>
        <w:tc>
          <w:tcPr>
            <w:tcW w:w="1572" w:type="dxa"/>
            <w:tcBorders>
              <w:top w:val="nil"/>
              <w:left w:val="nil"/>
              <w:bottom w:val="nil"/>
              <w:right w:val="single" w:sz="4" w:space="0" w:color="7F7F7F" w:themeColor="text1" w:themeTint="80"/>
            </w:tcBorders>
          </w:tcPr>
          <w:p w14:paraId="6AFD9BC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 xml:space="preserve">1 </w:t>
            </w:r>
          </w:p>
          <w:p w14:paraId="1E4D8220" w14:textId="77777777" w:rsidR="006079E3" w:rsidRPr="006079E3" w:rsidRDefault="006079E3" w:rsidP="006079E3">
            <w:pPr>
              <w:jc w:val="center"/>
              <w:rPr>
                <w:rFonts w:ascii="Times New Roman" w:hAnsi="Times New Roman" w:cs="Times New Roman"/>
                <w:sz w:val="24"/>
                <w:szCs w:val="24"/>
              </w:rPr>
            </w:pPr>
          </w:p>
          <w:p w14:paraId="1E85C9E3" w14:textId="77777777" w:rsidR="006079E3" w:rsidRPr="006079E3" w:rsidRDefault="006079E3" w:rsidP="006079E3">
            <w:pPr>
              <w:jc w:val="center"/>
              <w:rPr>
                <w:rFonts w:ascii="Times New Roman" w:hAnsi="Times New Roman" w:cs="Times New Roman"/>
                <w:sz w:val="24"/>
                <w:szCs w:val="24"/>
              </w:rPr>
            </w:pPr>
          </w:p>
          <w:p w14:paraId="0D9ECF27" w14:textId="77777777" w:rsidR="006079E3" w:rsidRPr="006079E3" w:rsidRDefault="006079E3" w:rsidP="006079E3">
            <w:pPr>
              <w:jc w:val="center"/>
              <w:rPr>
                <w:rFonts w:ascii="Times New Roman" w:hAnsi="Times New Roman" w:cs="Times New Roman"/>
                <w:sz w:val="24"/>
                <w:szCs w:val="24"/>
              </w:rPr>
            </w:pPr>
          </w:p>
          <w:p w14:paraId="207DBBCC"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r>
      <w:tr w:rsidR="006079E3" w:rsidRPr="006079E3" w14:paraId="03BEB151" w14:textId="77777777" w:rsidTr="00563AC4">
        <w:trPr>
          <w:trHeight w:hRule="exact" w:val="729"/>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5F65594"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163DF51F" w14:textId="77777777" w:rsidR="006079E3" w:rsidRPr="006079E3" w:rsidRDefault="006079E3" w:rsidP="006079E3">
            <w:pPr>
              <w:spacing w:beforeLines="40" w:before="96" w:afterLines="40" w:after="96" w:line="276" w:lineRule="auto"/>
              <w:jc w:val="both"/>
              <w:rPr>
                <w:rFonts w:ascii="Times New Roman" w:hAnsi="Times New Roman" w:cs="Times New Roman"/>
                <w:i/>
                <w:sz w:val="24"/>
                <w:szCs w:val="24"/>
              </w:rPr>
            </w:pPr>
            <w:r w:rsidRPr="006079E3">
              <w:rPr>
                <w:rFonts w:ascii="Times New Roman" w:hAnsi="Times New Roman" w:cs="Times New Roman"/>
                <w:i/>
                <w:sz w:val="24"/>
                <w:szCs w:val="24"/>
              </w:rPr>
              <w:t>Presentation and development of law, with particular emphasis on the media</w:t>
            </w:r>
          </w:p>
        </w:tc>
        <w:tc>
          <w:tcPr>
            <w:tcW w:w="1572" w:type="dxa"/>
            <w:tcBorders>
              <w:top w:val="nil"/>
              <w:left w:val="nil"/>
              <w:bottom w:val="nil"/>
              <w:right w:val="single" w:sz="4" w:space="0" w:color="7F7F7F" w:themeColor="text1" w:themeTint="80"/>
            </w:tcBorders>
          </w:tcPr>
          <w:p w14:paraId="61F15E6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w:t>
            </w:r>
          </w:p>
        </w:tc>
      </w:tr>
      <w:tr w:rsidR="006079E3" w:rsidRPr="006079E3" w14:paraId="2ACD7177" w14:textId="77777777" w:rsidTr="00563AC4">
        <w:trPr>
          <w:trHeight w:hRule="exact" w:val="1671"/>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5A5307D"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6D4210DC" w14:textId="77777777" w:rsidR="006079E3" w:rsidRPr="006079E3" w:rsidRDefault="006079E3" w:rsidP="006079E3">
            <w:pPr>
              <w:rPr>
                <w:rFonts w:ascii="Times New Roman" w:hAnsi="Times New Roman" w:cs="Times New Roman"/>
                <w:i/>
                <w:sz w:val="24"/>
                <w:szCs w:val="24"/>
              </w:rPr>
            </w:pPr>
          </w:p>
          <w:p w14:paraId="1A8DC5E1" w14:textId="77777777" w:rsidR="006079E3" w:rsidRPr="006079E3" w:rsidRDefault="006079E3" w:rsidP="006079E3">
            <w:pPr>
              <w:spacing w:beforeLines="40" w:before="96" w:afterLines="40" w:after="96"/>
              <w:jc w:val="both"/>
              <w:rPr>
                <w:rFonts w:ascii="Times New Roman" w:hAnsi="Times New Roman" w:cs="Times New Roman"/>
                <w:i/>
                <w:sz w:val="24"/>
                <w:szCs w:val="24"/>
              </w:rPr>
            </w:pPr>
            <w:r w:rsidRPr="006079E3">
              <w:rPr>
                <w:rFonts w:ascii="Times New Roman" w:hAnsi="Times New Roman" w:cs="Times New Roman"/>
                <w:i/>
                <w:sz w:val="24"/>
                <w:szCs w:val="24"/>
              </w:rPr>
              <w:t>Introduction to the Kosovo legal system, legislators and policymakers, the judicial system;</w:t>
            </w:r>
          </w:p>
          <w:p w14:paraId="4BED0940" w14:textId="77777777" w:rsidR="006079E3" w:rsidRPr="006079E3" w:rsidRDefault="006079E3" w:rsidP="006079E3">
            <w:pPr>
              <w:spacing w:beforeLines="40" w:before="96" w:afterLines="40" w:after="96"/>
              <w:jc w:val="both"/>
              <w:rPr>
                <w:rFonts w:ascii="Times New Roman" w:hAnsi="Times New Roman" w:cs="Times New Roman"/>
                <w:i/>
                <w:sz w:val="24"/>
                <w:szCs w:val="24"/>
              </w:rPr>
            </w:pPr>
            <w:r w:rsidRPr="006079E3">
              <w:rPr>
                <w:rFonts w:ascii="Times New Roman" w:hAnsi="Times New Roman" w:cs="Times New Roman"/>
                <w:i/>
                <w:sz w:val="24"/>
                <w:szCs w:val="24"/>
              </w:rPr>
              <w:t>Introduction to ethics, basic ethical theories, as well as historical perspectives, code of ethics in the media;</w:t>
            </w:r>
          </w:p>
        </w:tc>
        <w:tc>
          <w:tcPr>
            <w:tcW w:w="1572" w:type="dxa"/>
            <w:tcBorders>
              <w:top w:val="nil"/>
              <w:left w:val="nil"/>
              <w:bottom w:val="nil"/>
              <w:right w:val="single" w:sz="4" w:space="0" w:color="7F7F7F" w:themeColor="text1" w:themeTint="80"/>
            </w:tcBorders>
          </w:tcPr>
          <w:p w14:paraId="5F88C526" w14:textId="77777777" w:rsidR="006079E3" w:rsidRPr="006079E3" w:rsidRDefault="006079E3" w:rsidP="006079E3">
            <w:pPr>
              <w:jc w:val="center"/>
              <w:rPr>
                <w:rFonts w:ascii="Times New Roman" w:hAnsi="Times New Roman" w:cs="Times New Roman"/>
                <w:sz w:val="24"/>
                <w:szCs w:val="24"/>
              </w:rPr>
            </w:pPr>
          </w:p>
          <w:p w14:paraId="1D002809" w14:textId="77777777" w:rsidR="006079E3" w:rsidRPr="006079E3" w:rsidRDefault="006079E3" w:rsidP="006079E3">
            <w:pPr>
              <w:jc w:val="center"/>
              <w:rPr>
                <w:rFonts w:ascii="Times New Roman" w:hAnsi="Times New Roman" w:cs="Times New Roman"/>
                <w:sz w:val="24"/>
                <w:szCs w:val="24"/>
              </w:rPr>
            </w:pPr>
          </w:p>
          <w:p w14:paraId="2A0CA3F5"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 xml:space="preserve">4 </w:t>
            </w:r>
          </w:p>
          <w:p w14:paraId="41FABACE" w14:textId="77777777" w:rsidR="006079E3" w:rsidRPr="006079E3" w:rsidRDefault="006079E3" w:rsidP="006079E3">
            <w:pPr>
              <w:jc w:val="center"/>
              <w:rPr>
                <w:rFonts w:ascii="Times New Roman" w:hAnsi="Times New Roman" w:cs="Times New Roman"/>
                <w:sz w:val="24"/>
                <w:szCs w:val="24"/>
              </w:rPr>
            </w:pPr>
          </w:p>
          <w:p w14:paraId="4ADD51A5"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 xml:space="preserve">5 </w:t>
            </w:r>
          </w:p>
          <w:p w14:paraId="2791F47E" w14:textId="77777777" w:rsidR="006079E3" w:rsidRPr="006079E3" w:rsidRDefault="006079E3" w:rsidP="006079E3">
            <w:pPr>
              <w:jc w:val="center"/>
              <w:rPr>
                <w:rFonts w:ascii="Times New Roman" w:hAnsi="Times New Roman" w:cs="Times New Roman"/>
                <w:sz w:val="24"/>
                <w:szCs w:val="24"/>
              </w:rPr>
            </w:pPr>
          </w:p>
          <w:p w14:paraId="255D5F8A" w14:textId="77777777" w:rsidR="006079E3" w:rsidRPr="006079E3" w:rsidRDefault="006079E3" w:rsidP="006079E3">
            <w:pPr>
              <w:jc w:val="center"/>
              <w:rPr>
                <w:rFonts w:ascii="Times New Roman" w:hAnsi="Times New Roman" w:cs="Times New Roman"/>
                <w:sz w:val="24"/>
                <w:szCs w:val="24"/>
              </w:rPr>
            </w:pPr>
          </w:p>
          <w:p w14:paraId="0A26FBD7" w14:textId="77777777" w:rsidR="006079E3" w:rsidRPr="006079E3" w:rsidRDefault="006079E3" w:rsidP="006079E3">
            <w:pPr>
              <w:jc w:val="center"/>
              <w:rPr>
                <w:rFonts w:ascii="Times New Roman" w:hAnsi="Times New Roman" w:cs="Times New Roman"/>
                <w:sz w:val="24"/>
                <w:szCs w:val="24"/>
              </w:rPr>
            </w:pPr>
          </w:p>
          <w:p w14:paraId="14981E41" w14:textId="77777777" w:rsidR="006079E3" w:rsidRPr="006079E3" w:rsidRDefault="006079E3" w:rsidP="006079E3">
            <w:pPr>
              <w:rPr>
                <w:rFonts w:ascii="Times New Roman" w:hAnsi="Times New Roman" w:cs="Times New Roman"/>
                <w:sz w:val="24"/>
                <w:szCs w:val="24"/>
              </w:rPr>
            </w:pPr>
          </w:p>
        </w:tc>
      </w:tr>
      <w:tr w:rsidR="006079E3" w:rsidRPr="006079E3" w14:paraId="638ACB5C" w14:textId="77777777" w:rsidTr="00563AC4">
        <w:trPr>
          <w:trHeight w:hRule="exact" w:val="1127"/>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2686B182"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18548273" w14:textId="77777777" w:rsidR="006079E3" w:rsidRPr="006079E3" w:rsidRDefault="006079E3" w:rsidP="006079E3">
            <w:pPr>
              <w:spacing w:beforeLines="40" w:before="96" w:afterLines="40" w:after="96" w:line="276" w:lineRule="auto"/>
              <w:jc w:val="both"/>
              <w:rPr>
                <w:rFonts w:ascii="Times New Roman" w:hAnsi="Times New Roman" w:cs="Times New Roman"/>
                <w:i/>
                <w:sz w:val="24"/>
                <w:szCs w:val="24"/>
              </w:rPr>
            </w:pPr>
            <w:r w:rsidRPr="006079E3">
              <w:rPr>
                <w:rFonts w:ascii="Times New Roman" w:hAnsi="Times New Roman" w:cs="Times New Roman"/>
                <w:i/>
                <w:sz w:val="24"/>
                <w:szCs w:val="24"/>
              </w:rPr>
              <w:t>Freedom of speech (in democratic and undemocratic states), protection against freedom of speech, defamation, censorship;</w:t>
            </w:r>
          </w:p>
        </w:tc>
        <w:tc>
          <w:tcPr>
            <w:tcW w:w="1572" w:type="dxa"/>
            <w:tcBorders>
              <w:top w:val="nil"/>
              <w:left w:val="nil"/>
              <w:bottom w:val="nil"/>
              <w:right w:val="single" w:sz="4" w:space="0" w:color="7F7F7F" w:themeColor="text1" w:themeTint="80"/>
            </w:tcBorders>
          </w:tcPr>
          <w:p w14:paraId="7D1D2E6B"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 xml:space="preserve">          6     </w:t>
            </w:r>
          </w:p>
        </w:tc>
      </w:tr>
      <w:tr w:rsidR="006079E3" w:rsidRPr="006079E3" w14:paraId="2DB13AEE" w14:textId="77777777" w:rsidTr="00563AC4">
        <w:trPr>
          <w:trHeight w:hRule="exact" w:val="981"/>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5EA87870"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00214FBC" w14:textId="77777777" w:rsidR="006079E3" w:rsidRPr="006079E3" w:rsidRDefault="006079E3" w:rsidP="006079E3">
            <w:pPr>
              <w:spacing w:beforeLines="40" w:before="96" w:afterLines="40" w:after="96" w:line="276" w:lineRule="auto"/>
              <w:jc w:val="both"/>
              <w:rPr>
                <w:rFonts w:ascii="Times New Roman" w:hAnsi="Times New Roman" w:cs="Times New Roman"/>
                <w:i/>
                <w:sz w:val="24"/>
                <w:szCs w:val="24"/>
              </w:rPr>
            </w:pPr>
            <w:r w:rsidRPr="006079E3">
              <w:rPr>
                <w:rFonts w:ascii="Times New Roman" w:hAnsi="Times New Roman" w:cs="Times New Roman"/>
                <w:i/>
                <w:sz w:val="24"/>
                <w:szCs w:val="24"/>
              </w:rPr>
              <w:t>Privacy, copyright, information during the investigative phase in the courts, and their processing.</w:t>
            </w:r>
          </w:p>
        </w:tc>
        <w:tc>
          <w:tcPr>
            <w:tcW w:w="1572" w:type="dxa"/>
            <w:tcBorders>
              <w:top w:val="nil"/>
              <w:left w:val="nil"/>
              <w:bottom w:val="nil"/>
              <w:right w:val="single" w:sz="4" w:space="0" w:color="7F7F7F" w:themeColor="text1" w:themeTint="80"/>
            </w:tcBorders>
          </w:tcPr>
          <w:p w14:paraId="18FC9A1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7</w:t>
            </w:r>
          </w:p>
        </w:tc>
      </w:tr>
      <w:tr w:rsidR="006079E3" w:rsidRPr="006079E3" w14:paraId="2EAD9F7F" w14:textId="77777777" w:rsidTr="00563AC4">
        <w:trPr>
          <w:trHeight w:hRule="exact" w:val="1269"/>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032E8FFE"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2C56AC8F"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European Directives, UNESCO Convention on the Promotion and Protection of Diversity in Culture and Expression.</w:t>
            </w:r>
          </w:p>
        </w:tc>
        <w:tc>
          <w:tcPr>
            <w:tcW w:w="1572" w:type="dxa"/>
            <w:tcBorders>
              <w:top w:val="nil"/>
              <w:left w:val="nil"/>
              <w:bottom w:val="nil"/>
              <w:right w:val="single" w:sz="4" w:space="0" w:color="7F7F7F" w:themeColor="text1" w:themeTint="80"/>
            </w:tcBorders>
          </w:tcPr>
          <w:p w14:paraId="1426C704"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8</w:t>
            </w:r>
          </w:p>
        </w:tc>
      </w:tr>
      <w:tr w:rsidR="006079E3" w:rsidRPr="006079E3" w14:paraId="76631245" w14:textId="77777777" w:rsidTr="00563AC4">
        <w:trPr>
          <w:trHeight w:hRule="exact" w:val="441"/>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55CCAA12"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27A553B3"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Policy-making process</w:t>
            </w:r>
          </w:p>
        </w:tc>
        <w:tc>
          <w:tcPr>
            <w:tcW w:w="1572" w:type="dxa"/>
            <w:tcBorders>
              <w:top w:val="nil"/>
              <w:left w:val="nil"/>
              <w:bottom w:val="nil"/>
              <w:right w:val="single" w:sz="4" w:space="0" w:color="7F7F7F" w:themeColor="text1" w:themeTint="80"/>
            </w:tcBorders>
          </w:tcPr>
          <w:p w14:paraId="0C88C7B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9</w:t>
            </w:r>
          </w:p>
        </w:tc>
      </w:tr>
      <w:tr w:rsidR="006079E3" w:rsidRPr="006079E3" w14:paraId="23FD6B34" w14:textId="77777777" w:rsidTr="00563AC4">
        <w:trPr>
          <w:trHeight w:hRule="exact" w:val="1179"/>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51C0C9E4"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6C0E0E29" w14:textId="77777777" w:rsidR="006079E3" w:rsidRPr="006079E3" w:rsidRDefault="006079E3" w:rsidP="006079E3">
            <w:pPr>
              <w:rPr>
                <w:rFonts w:ascii="Times New Roman" w:hAnsi="Times New Roman" w:cs="Times New Roman"/>
                <w:i/>
                <w:sz w:val="24"/>
                <w:szCs w:val="24"/>
              </w:rPr>
            </w:pPr>
          </w:p>
          <w:p w14:paraId="72422F08"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Political Science and Politics</w:t>
            </w:r>
          </w:p>
          <w:p w14:paraId="701334B9" w14:textId="77777777" w:rsidR="006079E3" w:rsidRPr="006079E3" w:rsidRDefault="006079E3" w:rsidP="006079E3">
            <w:pPr>
              <w:rPr>
                <w:rFonts w:ascii="Times New Roman" w:hAnsi="Times New Roman" w:cs="Times New Roman"/>
                <w:i/>
                <w:sz w:val="24"/>
                <w:szCs w:val="24"/>
              </w:rPr>
            </w:pPr>
          </w:p>
          <w:p w14:paraId="2BDA8FEC"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 xml:space="preserve">Power, authority and influence </w:t>
            </w:r>
          </w:p>
        </w:tc>
        <w:tc>
          <w:tcPr>
            <w:tcW w:w="1572" w:type="dxa"/>
            <w:tcBorders>
              <w:top w:val="nil"/>
              <w:left w:val="nil"/>
              <w:bottom w:val="nil"/>
              <w:right w:val="single" w:sz="4" w:space="0" w:color="7F7F7F" w:themeColor="text1" w:themeTint="80"/>
            </w:tcBorders>
          </w:tcPr>
          <w:p w14:paraId="7AD02E2B" w14:textId="77777777" w:rsidR="006079E3" w:rsidRPr="006079E3" w:rsidRDefault="006079E3" w:rsidP="006079E3">
            <w:pPr>
              <w:jc w:val="center"/>
              <w:rPr>
                <w:rFonts w:ascii="Times New Roman" w:hAnsi="Times New Roman" w:cs="Times New Roman"/>
                <w:sz w:val="24"/>
                <w:szCs w:val="24"/>
              </w:rPr>
            </w:pPr>
          </w:p>
          <w:p w14:paraId="1F8814D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 xml:space="preserve">10 </w:t>
            </w:r>
          </w:p>
          <w:p w14:paraId="42955C32" w14:textId="77777777" w:rsidR="006079E3" w:rsidRPr="006079E3" w:rsidRDefault="006079E3" w:rsidP="006079E3">
            <w:pPr>
              <w:jc w:val="center"/>
              <w:rPr>
                <w:rFonts w:ascii="Times New Roman" w:hAnsi="Times New Roman" w:cs="Times New Roman"/>
                <w:sz w:val="24"/>
                <w:szCs w:val="24"/>
              </w:rPr>
            </w:pPr>
          </w:p>
          <w:p w14:paraId="76FEB1F1"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11</w:t>
            </w:r>
          </w:p>
        </w:tc>
      </w:tr>
      <w:tr w:rsidR="006079E3" w:rsidRPr="006079E3" w14:paraId="73DD79AE" w14:textId="77777777" w:rsidTr="00563AC4">
        <w:trPr>
          <w:trHeight w:hRule="exact" w:val="891"/>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C067F15"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304636A0"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Role of Political Leaderships in Media of Kosovo</w:t>
            </w:r>
          </w:p>
        </w:tc>
        <w:tc>
          <w:tcPr>
            <w:tcW w:w="1572" w:type="dxa"/>
            <w:tcBorders>
              <w:top w:val="nil"/>
              <w:left w:val="nil"/>
              <w:bottom w:val="nil"/>
              <w:right w:val="single" w:sz="4" w:space="0" w:color="7F7F7F" w:themeColor="text1" w:themeTint="80"/>
            </w:tcBorders>
          </w:tcPr>
          <w:p w14:paraId="10AA647B"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12</w:t>
            </w:r>
          </w:p>
        </w:tc>
      </w:tr>
      <w:tr w:rsidR="006079E3" w:rsidRPr="006079E3" w14:paraId="2A1A3968" w14:textId="77777777" w:rsidTr="00563AC4">
        <w:trPr>
          <w:trHeight w:hRule="exact" w:val="819"/>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1291EE7E"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03770901"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Media Policies</w:t>
            </w:r>
          </w:p>
        </w:tc>
        <w:tc>
          <w:tcPr>
            <w:tcW w:w="1572" w:type="dxa"/>
            <w:tcBorders>
              <w:top w:val="nil"/>
              <w:left w:val="nil"/>
              <w:bottom w:val="nil"/>
              <w:right w:val="single" w:sz="4" w:space="0" w:color="7F7F7F" w:themeColor="text1" w:themeTint="80"/>
            </w:tcBorders>
          </w:tcPr>
          <w:p w14:paraId="08A12BCE"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13</w:t>
            </w:r>
          </w:p>
        </w:tc>
      </w:tr>
      <w:tr w:rsidR="006079E3" w:rsidRPr="006079E3" w14:paraId="43A095F9" w14:textId="77777777" w:rsidTr="00563AC4">
        <w:trPr>
          <w:trHeight w:hRule="exact" w:val="735"/>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B190DC4"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1B3200E1"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Political Argument</w:t>
            </w:r>
          </w:p>
          <w:p w14:paraId="6858880F" w14:textId="77777777" w:rsidR="006079E3" w:rsidRPr="006079E3" w:rsidRDefault="006079E3" w:rsidP="006079E3">
            <w:pPr>
              <w:rPr>
                <w:rFonts w:ascii="Times New Roman" w:hAnsi="Times New Roman" w:cs="Times New Roman"/>
                <w:i/>
                <w:sz w:val="24"/>
                <w:szCs w:val="24"/>
              </w:rPr>
            </w:pPr>
            <w:r w:rsidRPr="006079E3">
              <w:rPr>
                <w:rFonts w:ascii="Times New Roman" w:hAnsi="Times New Roman" w:cs="Times New Roman"/>
                <w:i/>
                <w:sz w:val="24"/>
                <w:szCs w:val="24"/>
              </w:rPr>
              <w:t xml:space="preserve"> Journalism and public communication policies</w:t>
            </w:r>
          </w:p>
        </w:tc>
        <w:tc>
          <w:tcPr>
            <w:tcW w:w="1572" w:type="dxa"/>
            <w:tcBorders>
              <w:top w:val="nil"/>
              <w:left w:val="nil"/>
              <w:bottom w:val="nil"/>
              <w:right w:val="single" w:sz="4" w:space="0" w:color="7F7F7F" w:themeColor="text1" w:themeTint="80"/>
            </w:tcBorders>
          </w:tcPr>
          <w:p w14:paraId="27689CD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14</w:t>
            </w:r>
          </w:p>
          <w:p w14:paraId="735695F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15</w:t>
            </w:r>
          </w:p>
          <w:p w14:paraId="5BC3E9BD" w14:textId="77777777" w:rsidR="006079E3" w:rsidRPr="006079E3" w:rsidRDefault="006079E3" w:rsidP="006079E3">
            <w:pPr>
              <w:jc w:val="center"/>
              <w:rPr>
                <w:rFonts w:ascii="Times New Roman" w:hAnsi="Times New Roman" w:cs="Times New Roman"/>
                <w:sz w:val="24"/>
                <w:szCs w:val="24"/>
              </w:rPr>
            </w:pPr>
          </w:p>
          <w:p w14:paraId="05EADCBE" w14:textId="77777777" w:rsidR="006079E3" w:rsidRPr="006079E3" w:rsidRDefault="006079E3" w:rsidP="006079E3">
            <w:pPr>
              <w:jc w:val="center"/>
              <w:rPr>
                <w:rFonts w:ascii="Times New Roman" w:hAnsi="Times New Roman" w:cs="Times New Roman"/>
                <w:sz w:val="24"/>
                <w:szCs w:val="24"/>
              </w:rPr>
            </w:pPr>
          </w:p>
          <w:p w14:paraId="1E2319C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13</w:t>
            </w:r>
          </w:p>
        </w:tc>
      </w:tr>
      <w:tr w:rsidR="006079E3" w:rsidRPr="006079E3" w14:paraId="0B7BA7AC" w14:textId="77777777" w:rsidTr="00563AC4">
        <w:trPr>
          <w:trHeight w:hRule="exact" w:val="80"/>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02A65185" w14:textId="77777777" w:rsidR="006079E3" w:rsidRPr="006079E3" w:rsidRDefault="006079E3" w:rsidP="006079E3">
            <w:pPr>
              <w:jc w:val="center"/>
              <w:rPr>
                <w:rFonts w:ascii="Times New Roman" w:hAnsi="Times New Roman" w:cs="Times New Roman"/>
                <w:sz w:val="24"/>
                <w:szCs w:val="24"/>
              </w:rPr>
            </w:pPr>
          </w:p>
        </w:tc>
        <w:tc>
          <w:tcPr>
            <w:tcW w:w="5308" w:type="dxa"/>
            <w:gridSpan w:val="3"/>
            <w:tcBorders>
              <w:top w:val="nil"/>
              <w:left w:val="nil"/>
              <w:bottom w:val="nil"/>
              <w:right w:val="nil"/>
            </w:tcBorders>
          </w:tcPr>
          <w:p w14:paraId="4192098C" w14:textId="77777777" w:rsidR="006079E3" w:rsidRPr="006079E3" w:rsidRDefault="006079E3" w:rsidP="006079E3">
            <w:pPr>
              <w:rPr>
                <w:rFonts w:ascii="Times New Roman" w:hAnsi="Times New Roman" w:cs="Times New Roman"/>
                <w:i/>
                <w:sz w:val="24"/>
                <w:szCs w:val="24"/>
              </w:rPr>
            </w:pPr>
          </w:p>
        </w:tc>
        <w:tc>
          <w:tcPr>
            <w:tcW w:w="1572" w:type="dxa"/>
            <w:tcBorders>
              <w:top w:val="nil"/>
              <w:left w:val="nil"/>
              <w:bottom w:val="nil"/>
              <w:right w:val="single" w:sz="4" w:space="0" w:color="7F7F7F" w:themeColor="text1" w:themeTint="80"/>
            </w:tcBorders>
          </w:tcPr>
          <w:p w14:paraId="1A851C7A" w14:textId="77777777" w:rsidR="006079E3" w:rsidRPr="006079E3" w:rsidRDefault="006079E3" w:rsidP="006079E3">
            <w:pPr>
              <w:rPr>
                <w:rFonts w:ascii="Times New Roman" w:hAnsi="Times New Roman" w:cs="Times New Roman"/>
                <w:sz w:val="24"/>
                <w:szCs w:val="24"/>
              </w:rPr>
            </w:pPr>
          </w:p>
          <w:p w14:paraId="7FA22BEA"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 xml:space="preserve">              </w:t>
            </w:r>
          </w:p>
        </w:tc>
      </w:tr>
      <w:tr w:rsidR="006079E3" w:rsidRPr="006079E3" w14:paraId="05A14CED" w14:textId="77777777" w:rsidTr="00563AC4">
        <w:trPr>
          <w:trHeight w:hRule="exact" w:val="288"/>
        </w:trPr>
        <w:tc>
          <w:tcPr>
            <w:tcW w:w="2470"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1DC281C"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Teaching methods</w:t>
            </w:r>
          </w:p>
        </w:tc>
        <w:tc>
          <w:tcPr>
            <w:tcW w:w="5308" w:type="dxa"/>
            <w:gridSpan w:val="3"/>
            <w:tcBorders>
              <w:top w:val="single" w:sz="4" w:space="0" w:color="7F7F7F" w:themeColor="text1" w:themeTint="80"/>
              <w:left w:val="nil"/>
              <w:bottom w:val="nil"/>
              <w:right w:val="nil"/>
            </w:tcBorders>
            <w:shd w:val="clear" w:color="auto" w:fill="F2F2F2" w:themeFill="background1" w:themeFillShade="F2"/>
          </w:tcPr>
          <w:p w14:paraId="15FB7D9C"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Activities</w:t>
            </w:r>
          </w:p>
        </w:tc>
        <w:tc>
          <w:tcPr>
            <w:tcW w:w="15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C0E8F6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   Weight (%)</w:t>
            </w:r>
          </w:p>
        </w:tc>
      </w:tr>
      <w:tr w:rsidR="006079E3" w:rsidRPr="006079E3" w14:paraId="48921EC3"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1810CB2F"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574F8E8F"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Lectures</w:t>
            </w:r>
          </w:p>
        </w:tc>
        <w:tc>
          <w:tcPr>
            <w:tcW w:w="1572" w:type="dxa"/>
            <w:tcBorders>
              <w:top w:val="nil"/>
              <w:left w:val="nil"/>
              <w:bottom w:val="nil"/>
              <w:right w:val="single" w:sz="4" w:space="0" w:color="7F7F7F" w:themeColor="text1" w:themeTint="80"/>
            </w:tcBorders>
          </w:tcPr>
          <w:p w14:paraId="221CDE8A"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02403E28"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28B2F562"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747C8292"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Seminars</w:t>
            </w:r>
          </w:p>
        </w:tc>
        <w:tc>
          <w:tcPr>
            <w:tcW w:w="1572" w:type="dxa"/>
            <w:tcBorders>
              <w:top w:val="nil"/>
              <w:left w:val="nil"/>
              <w:bottom w:val="nil"/>
              <w:right w:val="single" w:sz="4" w:space="0" w:color="7F7F7F" w:themeColor="text1" w:themeTint="80"/>
            </w:tcBorders>
          </w:tcPr>
          <w:p w14:paraId="67AA104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43BDDCBB"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759D3262"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2AA2E01A"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Laboratory exercises</w:t>
            </w:r>
          </w:p>
        </w:tc>
        <w:tc>
          <w:tcPr>
            <w:tcW w:w="1572" w:type="dxa"/>
            <w:tcBorders>
              <w:top w:val="nil"/>
              <w:left w:val="nil"/>
              <w:bottom w:val="nil"/>
              <w:right w:val="single" w:sz="4" w:space="0" w:color="7F7F7F" w:themeColor="text1" w:themeTint="80"/>
            </w:tcBorders>
          </w:tcPr>
          <w:p w14:paraId="457C11A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2C28F69E"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65C9BA16"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06F4DB20"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(case studies)</w:t>
            </w:r>
          </w:p>
        </w:tc>
        <w:tc>
          <w:tcPr>
            <w:tcW w:w="1572" w:type="dxa"/>
            <w:tcBorders>
              <w:top w:val="nil"/>
              <w:left w:val="nil"/>
              <w:bottom w:val="nil"/>
              <w:right w:val="single" w:sz="4" w:space="0" w:color="7F7F7F" w:themeColor="text1" w:themeTint="80"/>
            </w:tcBorders>
          </w:tcPr>
          <w:p w14:paraId="7A871B23"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40%</w:t>
            </w:r>
          </w:p>
        </w:tc>
      </w:tr>
      <w:tr w:rsidR="006079E3" w:rsidRPr="006079E3" w14:paraId="5FEC94CB" w14:textId="77777777" w:rsidTr="00563AC4">
        <w:trPr>
          <w:trHeight w:hRule="exact" w:val="711"/>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3A89CA44"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53215563"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 (role play)</w:t>
            </w:r>
          </w:p>
        </w:tc>
        <w:tc>
          <w:tcPr>
            <w:tcW w:w="1572" w:type="dxa"/>
            <w:tcBorders>
              <w:top w:val="nil"/>
              <w:left w:val="nil"/>
              <w:bottom w:val="nil"/>
              <w:right w:val="single" w:sz="4" w:space="0" w:color="7F7F7F" w:themeColor="text1" w:themeTint="80"/>
            </w:tcBorders>
          </w:tcPr>
          <w:p w14:paraId="40D5AA21"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tc>
      </w:tr>
      <w:tr w:rsidR="006079E3" w:rsidRPr="006079E3" w14:paraId="0A72A219"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121523AA"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5005E428"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(problem-based learning)</w:t>
            </w:r>
          </w:p>
        </w:tc>
        <w:tc>
          <w:tcPr>
            <w:tcW w:w="1572" w:type="dxa"/>
            <w:tcBorders>
              <w:top w:val="nil"/>
              <w:left w:val="nil"/>
              <w:bottom w:val="nil"/>
              <w:right w:val="single" w:sz="4" w:space="0" w:color="7F7F7F" w:themeColor="text1" w:themeTint="80"/>
            </w:tcBorders>
          </w:tcPr>
          <w:p w14:paraId="0D0EC39A"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tc>
      </w:tr>
      <w:tr w:rsidR="006079E3" w:rsidRPr="006079E3" w14:paraId="2DEE51F4"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6AC14091"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nil"/>
              <w:right w:val="nil"/>
            </w:tcBorders>
          </w:tcPr>
          <w:p w14:paraId="12D6F051"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Study visits</w:t>
            </w:r>
          </w:p>
        </w:tc>
        <w:tc>
          <w:tcPr>
            <w:tcW w:w="1572" w:type="dxa"/>
            <w:tcBorders>
              <w:top w:val="nil"/>
              <w:left w:val="nil"/>
              <w:bottom w:val="nil"/>
              <w:right w:val="single" w:sz="4" w:space="0" w:color="7F7F7F" w:themeColor="text1" w:themeTint="80"/>
            </w:tcBorders>
          </w:tcPr>
          <w:p w14:paraId="5ACE0DA5" w14:textId="77777777" w:rsidR="006079E3" w:rsidRPr="006079E3" w:rsidRDefault="006079E3" w:rsidP="006079E3">
            <w:pPr>
              <w:jc w:val="center"/>
              <w:rPr>
                <w:rFonts w:ascii="Times New Roman" w:hAnsi="Times New Roman" w:cs="Times New Roman"/>
                <w:sz w:val="24"/>
                <w:szCs w:val="24"/>
              </w:rPr>
            </w:pPr>
          </w:p>
        </w:tc>
      </w:tr>
      <w:tr w:rsidR="006079E3" w:rsidRPr="006079E3" w14:paraId="071F8272" w14:textId="77777777" w:rsidTr="00563AC4">
        <w:trPr>
          <w:trHeight w:hRule="exact" w:val="288"/>
        </w:trPr>
        <w:tc>
          <w:tcPr>
            <w:tcW w:w="2470"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ACABD68" w14:textId="77777777" w:rsidR="006079E3" w:rsidRPr="006079E3" w:rsidRDefault="006079E3" w:rsidP="006079E3">
            <w:pPr>
              <w:rPr>
                <w:rFonts w:ascii="Times New Roman" w:hAnsi="Times New Roman" w:cs="Times New Roman"/>
                <w:b/>
                <w:sz w:val="24"/>
                <w:szCs w:val="24"/>
              </w:rPr>
            </w:pPr>
          </w:p>
        </w:tc>
        <w:tc>
          <w:tcPr>
            <w:tcW w:w="5308" w:type="dxa"/>
            <w:gridSpan w:val="3"/>
            <w:tcBorders>
              <w:top w:val="nil"/>
              <w:left w:val="nil"/>
              <w:bottom w:val="single" w:sz="4" w:space="0" w:color="7F7F7F" w:themeColor="text1" w:themeTint="80"/>
              <w:right w:val="nil"/>
            </w:tcBorders>
          </w:tcPr>
          <w:p w14:paraId="3ED1085C" w14:textId="77777777" w:rsidR="006079E3" w:rsidRPr="006079E3" w:rsidRDefault="006079E3" w:rsidP="006079E3">
            <w:pPr>
              <w:numPr>
                <w:ilvl w:val="0"/>
                <w:numId w:val="6"/>
              </w:numPr>
              <w:contextualSpacing/>
              <w:rPr>
                <w:rFonts w:ascii="Times New Roman" w:hAnsi="Times New Roman" w:cs="Times New Roman"/>
                <w:sz w:val="24"/>
                <w:szCs w:val="24"/>
              </w:rPr>
            </w:pPr>
            <w:r w:rsidRPr="006079E3">
              <w:rPr>
                <w:rFonts w:ascii="Times New Roman" w:hAnsi="Times New Roman" w:cs="Times New Roman"/>
                <w:sz w:val="24"/>
                <w:szCs w:val="24"/>
              </w:rPr>
              <w:t>Practical work</w:t>
            </w:r>
          </w:p>
        </w:tc>
        <w:tc>
          <w:tcPr>
            <w:tcW w:w="1572" w:type="dxa"/>
            <w:tcBorders>
              <w:top w:val="nil"/>
              <w:left w:val="nil"/>
              <w:bottom w:val="single" w:sz="4" w:space="0" w:color="7F7F7F" w:themeColor="text1" w:themeTint="80"/>
              <w:right w:val="single" w:sz="4" w:space="0" w:color="7F7F7F" w:themeColor="text1" w:themeTint="80"/>
            </w:tcBorders>
          </w:tcPr>
          <w:p w14:paraId="743A997F" w14:textId="77777777" w:rsidR="006079E3" w:rsidRPr="006079E3" w:rsidRDefault="006079E3" w:rsidP="006079E3">
            <w:pPr>
              <w:jc w:val="center"/>
              <w:rPr>
                <w:rFonts w:ascii="Times New Roman" w:hAnsi="Times New Roman" w:cs="Times New Roman"/>
                <w:sz w:val="24"/>
                <w:szCs w:val="24"/>
              </w:rPr>
            </w:pPr>
          </w:p>
        </w:tc>
      </w:tr>
      <w:tr w:rsidR="006079E3" w:rsidRPr="006079E3" w14:paraId="05D99E4C" w14:textId="77777777" w:rsidTr="00563AC4">
        <w:trPr>
          <w:trHeight w:hRule="exact" w:val="288"/>
        </w:trPr>
        <w:tc>
          <w:tcPr>
            <w:tcW w:w="2470"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EDBF2B4"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methods</w:t>
            </w:r>
          </w:p>
        </w:tc>
        <w:tc>
          <w:tcPr>
            <w:tcW w:w="2857" w:type="dxa"/>
            <w:tcBorders>
              <w:top w:val="single" w:sz="4" w:space="0" w:color="7F7F7F" w:themeColor="text1" w:themeTint="80"/>
              <w:left w:val="nil"/>
              <w:bottom w:val="nil"/>
              <w:right w:val="nil"/>
            </w:tcBorders>
            <w:shd w:val="clear" w:color="auto" w:fill="F2F2F2" w:themeFill="background1" w:themeFillShade="F2"/>
          </w:tcPr>
          <w:p w14:paraId="36FAD26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activities</w:t>
            </w:r>
          </w:p>
        </w:tc>
        <w:tc>
          <w:tcPr>
            <w:tcW w:w="1224" w:type="dxa"/>
            <w:tcBorders>
              <w:top w:val="single" w:sz="4" w:space="0" w:color="7F7F7F" w:themeColor="text1" w:themeTint="80"/>
              <w:left w:val="nil"/>
              <w:bottom w:val="nil"/>
              <w:right w:val="nil"/>
            </w:tcBorders>
            <w:shd w:val="clear" w:color="auto" w:fill="F2F2F2" w:themeFill="background1" w:themeFillShade="F2"/>
          </w:tcPr>
          <w:p w14:paraId="4F67CD8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c>
          <w:tcPr>
            <w:tcW w:w="1227" w:type="dxa"/>
            <w:tcBorders>
              <w:top w:val="single" w:sz="4" w:space="0" w:color="7F7F7F" w:themeColor="text1" w:themeTint="80"/>
              <w:left w:val="nil"/>
              <w:bottom w:val="nil"/>
              <w:right w:val="nil"/>
            </w:tcBorders>
            <w:shd w:val="clear" w:color="auto" w:fill="F2F2F2" w:themeFill="background1" w:themeFillShade="F2"/>
          </w:tcPr>
          <w:p w14:paraId="5C43BE4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Week </w:t>
            </w:r>
          </w:p>
        </w:tc>
        <w:tc>
          <w:tcPr>
            <w:tcW w:w="15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DE6AF23"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48E54DD9"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tcPr>
          <w:p w14:paraId="089A6F27"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nil"/>
              <w:right w:val="nil"/>
            </w:tcBorders>
          </w:tcPr>
          <w:p w14:paraId="27A6DEB8" w14:textId="77777777" w:rsidR="006079E3" w:rsidRPr="006079E3" w:rsidRDefault="006079E3" w:rsidP="006079E3">
            <w:pPr>
              <w:numPr>
                <w:ilvl w:val="0"/>
                <w:numId w:val="8"/>
              </w:numPr>
              <w:contextualSpacing/>
              <w:rPr>
                <w:rFonts w:ascii="Times New Roman" w:hAnsi="Times New Roman" w:cs="Times New Roman"/>
                <w:sz w:val="24"/>
                <w:szCs w:val="24"/>
              </w:rPr>
            </w:pPr>
            <w:r w:rsidRPr="006079E3">
              <w:rPr>
                <w:rFonts w:ascii="Times New Roman" w:hAnsi="Times New Roman" w:cs="Times New Roman"/>
                <w:sz w:val="24"/>
                <w:szCs w:val="24"/>
              </w:rPr>
              <w:t>Quizz</w:t>
            </w:r>
          </w:p>
        </w:tc>
        <w:tc>
          <w:tcPr>
            <w:tcW w:w="1224" w:type="dxa"/>
            <w:tcBorders>
              <w:top w:val="nil"/>
              <w:left w:val="nil"/>
              <w:bottom w:val="nil"/>
              <w:right w:val="nil"/>
            </w:tcBorders>
          </w:tcPr>
          <w:p w14:paraId="47BB117C"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5</w:t>
            </w:r>
          </w:p>
        </w:tc>
        <w:tc>
          <w:tcPr>
            <w:tcW w:w="1227" w:type="dxa"/>
            <w:tcBorders>
              <w:top w:val="nil"/>
              <w:left w:val="nil"/>
              <w:bottom w:val="nil"/>
              <w:right w:val="nil"/>
            </w:tcBorders>
          </w:tcPr>
          <w:p w14:paraId="6E9A975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1, 3, 5,7,9</w:t>
            </w:r>
          </w:p>
        </w:tc>
        <w:tc>
          <w:tcPr>
            <w:tcW w:w="1572" w:type="dxa"/>
            <w:tcBorders>
              <w:top w:val="nil"/>
              <w:left w:val="nil"/>
              <w:bottom w:val="nil"/>
              <w:right w:val="single" w:sz="4" w:space="0" w:color="7F7F7F" w:themeColor="text1" w:themeTint="80"/>
            </w:tcBorders>
          </w:tcPr>
          <w:p w14:paraId="3BABCD0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4CAB54AC"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tcPr>
          <w:p w14:paraId="1FE8628A"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nil"/>
              <w:right w:val="nil"/>
            </w:tcBorders>
          </w:tcPr>
          <w:p w14:paraId="31190068" w14:textId="77777777" w:rsidR="006079E3" w:rsidRPr="006079E3" w:rsidRDefault="006079E3" w:rsidP="006079E3">
            <w:pPr>
              <w:numPr>
                <w:ilvl w:val="0"/>
                <w:numId w:val="8"/>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Project </w:t>
            </w:r>
          </w:p>
        </w:tc>
        <w:tc>
          <w:tcPr>
            <w:tcW w:w="1224" w:type="dxa"/>
            <w:tcBorders>
              <w:top w:val="nil"/>
              <w:left w:val="nil"/>
              <w:bottom w:val="nil"/>
              <w:right w:val="nil"/>
            </w:tcBorders>
          </w:tcPr>
          <w:p w14:paraId="27315912" w14:textId="77777777" w:rsidR="006079E3" w:rsidRPr="006079E3" w:rsidRDefault="006079E3" w:rsidP="006079E3">
            <w:pPr>
              <w:jc w:val="center"/>
              <w:rPr>
                <w:rFonts w:ascii="Times New Roman" w:hAnsi="Times New Roman" w:cs="Times New Roman"/>
                <w:sz w:val="24"/>
                <w:szCs w:val="24"/>
              </w:rPr>
            </w:pPr>
          </w:p>
        </w:tc>
        <w:tc>
          <w:tcPr>
            <w:tcW w:w="1227" w:type="dxa"/>
            <w:tcBorders>
              <w:top w:val="nil"/>
              <w:left w:val="nil"/>
              <w:bottom w:val="nil"/>
              <w:right w:val="nil"/>
            </w:tcBorders>
          </w:tcPr>
          <w:p w14:paraId="2B32BF5D"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54E412A0"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60%</w:t>
            </w:r>
          </w:p>
        </w:tc>
      </w:tr>
      <w:tr w:rsidR="006079E3" w:rsidRPr="006079E3" w14:paraId="6C2DD236"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tcPr>
          <w:p w14:paraId="63DC2E70"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nil"/>
              <w:right w:val="nil"/>
            </w:tcBorders>
          </w:tcPr>
          <w:p w14:paraId="10EE645E" w14:textId="77777777" w:rsidR="006079E3" w:rsidRPr="006079E3" w:rsidRDefault="006079E3" w:rsidP="006079E3">
            <w:pPr>
              <w:numPr>
                <w:ilvl w:val="0"/>
                <w:numId w:val="8"/>
              </w:numPr>
              <w:contextualSpacing/>
              <w:rPr>
                <w:rFonts w:ascii="Times New Roman" w:hAnsi="Times New Roman" w:cs="Times New Roman"/>
                <w:sz w:val="24"/>
                <w:szCs w:val="24"/>
              </w:rPr>
            </w:pPr>
            <w:r w:rsidRPr="006079E3">
              <w:rPr>
                <w:rFonts w:ascii="Times New Roman" w:hAnsi="Times New Roman" w:cs="Times New Roman"/>
                <w:sz w:val="24"/>
                <w:szCs w:val="24"/>
              </w:rPr>
              <w:t xml:space="preserve">Attendance </w:t>
            </w:r>
          </w:p>
        </w:tc>
        <w:tc>
          <w:tcPr>
            <w:tcW w:w="1224" w:type="dxa"/>
            <w:tcBorders>
              <w:top w:val="nil"/>
              <w:left w:val="nil"/>
              <w:bottom w:val="nil"/>
              <w:right w:val="nil"/>
            </w:tcBorders>
          </w:tcPr>
          <w:p w14:paraId="248D3049" w14:textId="77777777" w:rsidR="006079E3" w:rsidRPr="006079E3" w:rsidRDefault="006079E3" w:rsidP="006079E3">
            <w:pPr>
              <w:jc w:val="center"/>
              <w:rPr>
                <w:rFonts w:ascii="Times New Roman" w:hAnsi="Times New Roman" w:cs="Times New Roman"/>
                <w:sz w:val="24"/>
                <w:szCs w:val="24"/>
              </w:rPr>
            </w:pPr>
          </w:p>
        </w:tc>
        <w:tc>
          <w:tcPr>
            <w:tcW w:w="1227" w:type="dxa"/>
            <w:tcBorders>
              <w:top w:val="nil"/>
              <w:left w:val="nil"/>
              <w:bottom w:val="nil"/>
              <w:right w:val="nil"/>
            </w:tcBorders>
          </w:tcPr>
          <w:p w14:paraId="57821498"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 xml:space="preserve">                                   </w:t>
            </w:r>
          </w:p>
        </w:tc>
        <w:tc>
          <w:tcPr>
            <w:tcW w:w="1572" w:type="dxa"/>
            <w:tcBorders>
              <w:top w:val="nil"/>
              <w:left w:val="nil"/>
              <w:bottom w:val="nil"/>
              <w:right w:val="single" w:sz="4" w:space="0" w:color="7F7F7F" w:themeColor="text1" w:themeTint="80"/>
            </w:tcBorders>
          </w:tcPr>
          <w:p w14:paraId="345CEE46"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20%</w:t>
            </w:r>
          </w:p>
        </w:tc>
      </w:tr>
      <w:tr w:rsidR="006079E3" w:rsidRPr="006079E3" w14:paraId="4F46B9A4"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tcPr>
          <w:p w14:paraId="34E65934"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nil"/>
              <w:right w:val="nil"/>
            </w:tcBorders>
          </w:tcPr>
          <w:p w14:paraId="03F8F5D6" w14:textId="77777777" w:rsidR="006079E3" w:rsidRPr="006079E3" w:rsidRDefault="006079E3" w:rsidP="006079E3">
            <w:pPr>
              <w:ind w:left="720"/>
              <w:contextualSpacing/>
              <w:rPr>
                <w:rFonts w:ascii="Times New Roman" w:hAnsi="Times New Roman" w:cs="Times New Roman"/>
                <w:sz w:val="24"/>
                <w:szCs w:val="24"/>
              </w:rPr>
            </w:pPr>
          </w:p>
        </w:tc>
        <w:tc>
          <w:tcPr>
            <w:tcW w:w="1224" w:type="dxa"/>
            <w:tcBorders>
              <w:top w:val="nil"/>
              <w:left w:val="nil"/>
              <w:bottom w:val="nil"/>
              <w:right w:val="nil"/>
            </w:tcBorders>
          </w:tcPr>
          <w:p w14:paraId="00FBD356" w14:textId="77777777" w:rsidR="006079E3" w:rsidRPr="006079E3" w:rsidRDefault="006079E3" w:rsidP="006079E3">
            <w:pPr>
              <w:jc w:val="center"/>
              <w:rPr>
                <w:rFonts w:ascii="Times New Roman" w:hAnsi="Times New Roman" w:cs="Times New Roman"/>
                <w:sz w:val="24"/>
                <w:szCs w:val="24"/>
              </w:rPr>
            </w:pPr>
          </w:p>
        </w:tc>
        <w:tc>
          <w:tcPr>
            <w:tcW w:w="1227" w:type="dxa"/>
            <w:tcBorders>
              <w:top w:val="nil"/>
              <w:left w:val="nil"/>
              <w:bottom w:val="nil"/>
              <w:right w:val="nil"/>
            </w:tcBorders>
          </w:tcPr>
          <w:p w14:paraId="57E72D62"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5AC4E9B5" w14:textId="77777777" w:rsidR="006079E3" w:rsidRPr="006079E3" w:rsidRDefault="006079E3" w:rsidP="006079E3">
            <w:pPr>
              <w:jc w:val="center"/>
              <w:rPr>
                <w:rFonts w:ascii="Times New Roman" w:hAnsi="Times New Roman" w:cs="Times New Roman"/>
                <w:sz w:val="24"/>
                <w:szCs w:val="24"/>
              </w:rPr>
            </w:pPr>
          </w:p>
        </w:tc>
      </w:tr>
      <w:tr w:rsidR="006079E3" w:rsidRPr="006079E3" w14:paraId="5FCEFCEC"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tcPr>
          <w:p w14:paraId="674CB034"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nil"/>
              <w:right w:val="nil"/>
            </w:tcBorders>
          </w:tcPr>
          <w:p w14:paraId="04109CC0" w14:textId="77777777" w:rsidR="006079E3" w:rsidRPr="006079E3" w:rsidRDefault="006079E3" w:rsidP="006079E3">
            <w:pPr>
              <w:rPr>
                <w:rFonts w:ascii="Times New Roman" w:hAnsi="Times New Roman" w:cs="Times New Roman"/>
                <w:sz w:val="24"/>
                <w:szCs w:val="24"/>
              </w:rPr>
            </w:pPr>
          </w:p>
        </w:tc>
        <w:tc>
          <w:tcPr>
            <w:tcW w:w="1224" w:type="dxa"/>
            <w:tcBorders>
              <w:top w:val="nil"/>
              <w:left w:val="nil"/>
              <w:bottom w:val="nil"/>
              <w:right w:val="nil"/>
            </w:tcBorders>
          </w:tcPr>
          <w:p w14:paraId="0C5A2DC5" w14:textId="77777777" w:rsidR="006079E3" w:rsidRPr="006079E3" w:rsidRDefault="006079E3" w:rsidP="006079E3">
            <w:pPr>
              <w:jc w:val="center"/>
              <w:rPr>
                <w:rFonts w:ascii="Times New Roman" w:hAnsi="Times New Roman" w:cs="Times New Roman"/>
                <w:sz w:val="24"/>
                <w:szCs w:val="24"/>
              </w:rPr>
            </w:pPr>
          </w:p>
        </w:tc>
        <w:tc>
          <w:tcPr>
            <w:tcW w:w="1227" w:type="dxa"/>
            <w:tcBorders>
              <w:top w:val="nil"/>
              <w:left w:val="nil"/>
              <w:bottom w:val="nil"/>
              <w:right w:val="nil"/>
            </w:tcBorders>
          </w:tcPr>
          <w:p w14:paraId="7A9AA4FF"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19B8C0F3" w14:textId="77777777" w:rsidR="006079E3" w:rsidRPr="006079E3" w:rsidRDefault="006079E3" w:rsidP="006079E3">
            <w:pPr>
              <w:jc w:val="center"/>
              <w:rPr>
                <w:rFonts w:ascii="Times New Roman" w:hAnsi="Times New Roman" w:cs="Times New Roman"/>
                <w:sz w:val="24"/>
                <w:szCs w:val="24"/>
              </w:rPr>
            </w:pPr>
          </w:p>
        </w:tc>
      </w:tr>
      <w:tr w:rsidR="006079E3" w:rsidRPr="006079E3" w14:paraId="1E30CBDA"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tcPr>
          <w:p w14:paraId="22C9D0FD"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nil"/>
              <w:right w:val="nil"/>
            </w:tcBorders>
          </w:tcPr>
          <w:p w14:paraId="336338ED" w14:textId="77777777" w:rsidR="006079E3" w:rsidRPr="006079E3" w:rsidRDefault="006079E3" w:rsidP="006079E3">
            <w:pPr>
              <w:tabs>
                <w:tab w:val="left" w:pos="390"/>
              </w:tabs>
              <w:rPr>
                <w:rFonts w:ascii="Times New Roman" w:hAnsi="Times New Roman" w:cs="Times New Roman"/>
                <w:sz w:val="24"/>
                <w:szCs w:val="24"/>
              </w:rPr>
            </w:pPr>
          </w:p>
        </w:tc>
        <w:tc>
          <w:tcPr>
            <w:tcW w:w="1224" w:type="dxa"/>
            <w:tcBorders>
              <w:top w:val="nil"/>
              <w:left w:val="nil"/>
              <w:bottom w:val="nil"/>
              <w:right w:val="nil"/>
            </w:tcBorders>
          </w:tcPr>
          <w:p w14:paraId="008BACBA" w14:textId="77777777" w:rsidR="006079E3" w:rsidRPr="006079E3" w:rsidRDefault="006079E3" w:rsidP="006079E3">
            <w:pPr>
              <w:jc w:val="center"/>
              <w:rPr>
                <w:rFonts w:ascii="Times New Roman" w:hAnsi="Times New Roman" w:cs="Times New Roman"/>
                <w:sz w:val="24"/>
                <w:szCs w:val="24"/>
              </w:rPr>
            </w:pPr>
          </w:p>
        </w:tc>
        <w:tc>
          <w:tcPr>
            <w:tcW w:w="1227" w:type="dxa"/>
            <w:tcBorders>
              <w:top w:val="nil"/>
              <w:left w:val="nil"/>
              <w:bottom w:val="nil"/>
              <w:right w:val="nil"/>
            </w:tcBorders>
          </w:tcPr>
          <w:p w14:paraId="096DF9C5"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5B13B5C2" w14:textId="77777777" w:rsidR="006079E3" w:rsidRPr="006079E3" w:rsidRDefault="006079E3" w:rsidP="006079E3">
            <w:pPr>
              <w:jc w:val="center"/>
              <w:rPr>
                <w:rFonts w:ascii="Times New Roman" w:hAnsi="Times New Roman" w:cs="Times New Roman"/>
                <w:sz w:val="24"/>
                <w:szCs w:val="24"/>
              </w:rPr>
            </w:pPr>
          </w:p>
        </w:tc>
      </w:tr>
      <w:tr w:rsidR="006079E3" w:rsidRPr="006079E3" w14:paraId="5235C58D" w14:textId="77777777" w:rsidTr="00563AC4">
        <w:trPr>
          <w:trHeight w:hRule="exact" w:val="288"/>
        </w:trPr>
        <w:tc>
          <w:tcPr>
            <w:tcW w:w="2470"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5109296F" w14:textId="77777777" w:rsidR="006079E3" w:rsidRPr="006079E3" w:rsidRDefault="006079E3" w:rsidP="006079E3">
            <w:pPr>
              <w:jc w:val="center"/>
              <w:rPr>
                <w:rFonts w:ascii="Times New Roman" w:hAnsi="Times New Roman" w:cs="Times New Roman"/>
                <w:sz w:val="24"/>
                <w:szCs w:val="24"/>
              </w:rPr>
            </w:pPr>
          </w:p>
        </w:tc>
        <w:tc>
          <w:tcPr>
            <w:tcW w:w="2857" w:type="dxa"/>
            <w:tcBorders>
              <w:top w:val="nil"/>
              <w:left w:val="nil"/>
              <w:bottom w:val="single" w:sz="4" w:space="0" w:color="7F7F7F" w:themeColor="text1" w:themeTint="80"/>
              <w:right w:val="nil"/>
            </w:tcBorders>
          </w:tcPr>
          <w:p w14:paraId="67876CDA" w14:textId="77777777" w:rsidR="006079E3" w:rsidRPr="006079E3" w:rsidRDefault="006079E3" w:rsidP="006079E3">
            <w:pPr>
              <w:jc w:val="center"/>
              <w:rPr>
                <w:rFonts w:ascii="Times New Roman" w:hAnsi="Times New Roman" w:cs="Times New Roman"/>
                <w:sz w:val="24"/>
                <w:szCs w:val="24"/>
              </w:rPr>
            </w:pPr>
          </w:p>
        </w:tc>
        <w:tc>
          <w:tcPr>
            <w:tcW w:w="1224" w:type="dxa"/>
            <w:tcBorders>
              <w:top w:val="nil"/>
              <w:left w:val="nil"/>
              <w:bottom w:val="single" w:sz="4" w:space="0" w:color="7F7F7F" w:themeColor="text1" w:themeTint="80"/>
              <w:right w:val="nil"/>
            </w:tcBorders>
          </w:tcPr>
          <w:p w14:paraId="5167C5C1" w14:textId="77777777" w:rsidR="006079E3" w:rsidRPr="006079E3" w:rsidRDefault="006079E3" w:rsidP="006079E3">
            <w:pPr>
              <w:jc w:val="center"/>
              <w:rPr>
                <w:rFonts w:ascii="Times New Roman" w:hAnsi="Times New Roman" w:cs="Times New Roman"/>
                <w:sz w:val="24"/>
                <w:szCs w:val="24"/>
              </w:rPr>
            </w:pPr>
          </w:p>
        </w:tc>
        <w:tc>
          <w:tcPr>
            <w:tcW w:w="1227" w:type="dxa"/>
            <w:tcBorders>
              <w:top w:val="nil"/>
              <w:left w:val="nil"/>
              <w:bottom w:val="single" w:sz="4" w:space="0" w:color="7F7F7F" w:themeColor="text1" w:themeTint="80"/>
              <w:right w:val="nil"/>
            </w:tcBorders>
          </w:tcPr>
          <w:p w14:paraId="151A5FCC"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single" w:sz="4" w:space="0" w:color="7F7F7F" w:themeColor="text1" w:themeTint="80"/>
              <w:right w:val="single" w:sz="4" w:space="0" w:color="7F7F7F" w:themeColor="text1" w:themeTint="80"/>
            </w:tcBorders>
          </w:tcPr>
          <w:p w14:paraId="2FD9D10E" w14:textId="77777777" w:rsidR="006079E3" w:rsidRPr="006079E3" w:rsidRDefault="006079E3" w:rsidP="006079E3">
            <w:pPr>
              <w:jc w:val="center"/>
              <w:rPr>
                <w:rFonts w:ascii="Times New Roman" w:hAnsi="Times New Roman" w:cs="Times New Roman"/>
                <w:sz w:val="24"/>
                <w:szCs w:val="24"/>
              </w:rPr>
            </w:pPr>
          </w:p>
        </w:tc>
      </w:tr>
      <w:tr w:rsidR="006079E3" w:rsidRPr="006079E3" w14:paraId="7A63382B" w14:textId="77777777" w:rsidTr="00563AC4">
        <w:trPr>
          <w:trHeight w:hRule="exact" w:val="288"/>
        </w:trPr>
        <w:tc>
          <w:tcPr>
            <w:tcW w:w="2470"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3E8864A"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Means of concretization</w:t>
            </w:r>
          </w:p>
        </w:tc>
        <w:tc>
          <w:tcPr>
            <w:tcW w:w="5308" w:type="dxa"/>
            <w:gridSpan w:val="3"/>
            <w:tcBorders>
              <w:top w:val="single" w:sz="4" w:space="0" w:color="7F7F7F" w:themeColor="text1" w:themeTint="80"/>
              <w:left w:val="nil"/>
              <w:bottom w:val="nil"/>
              <w:right w:val="nil"/>
            </w:tcBorders>
            <w:shd w:val="clear" w:color="auto" w:fill="F2F2F2" w:themeFill="background1" w:themeFillShade="F2"/>
          </w:tcPr>
          <w:p w14:paraId="3A74BD71"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Means</w:t>
            </w:r>
          </w:p>
        </w:tc>
        <w:tc>
          <w:tcPr>
            <w:tcW w:w="15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B947BE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r>
      <w:tr w:rsidR="006079E3" w:rsidRPr="006079E3" w14:paraId="5A324496"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B6EBA3D" w14:textId="77777777" w:rsidR="006079E3" w:rsidRPr="006079E3" w:rsidRDefault="006079E3" w:rsidP="006079E3">
            <w:pPr>
              <w:jc w:val="center"/>
              <w:rPr>
                <w:rFonts w:ascii="Times New Roman" w:hAnsi="Times New Roman" w:cs="Times New Roman"/>
                <w:b/>
                <w:sz w:val="24"/>
                <w:szCs w:val="24"/>
              </w:rPr>
            </w:pPr>
          </w:p>
        </w:tc>
        <w:tc>
          <w:tcPr>
            <w:tcW w:w="5308" w:type="dxa"/>
            <w:gridSpan w:val="3"/>
            <w:tcBorders>
              <w:top w:val="nil"/>
              <w:left w:val="nil"/>
              <w:bottom w:val="nil"/>
              <w:right w:val="nil"/>
            </w:tcBorders>
          </w:tcPr>
          <w:p w14:paraId="71EB904C" w14:textId="77777777" w:rsidR="006079E3" w:rsidRPr="006079E3" w:rsidRDefault="006079E3" w:rsidP="006079E3">
            <w:pPr>
              <w:numPr>
                <w:ilvl w:val="0"/>
                <w:numId w:val="7"/>
              </w:numPr>
              <w:contextualSpacing/>
              <w:rPr>
                <w:rFonts w:ascii="Times New Roman" w:hAnsi="Times New Roman" w:cs="Times New Roman"/>
                <w:sz w:val="24"/>
                <w:szCs w:val="24"/>
              </w:rPr>
            </w:pPr>
            <w:r w:rsidRPr="006079E3">
              <w:rPr>
                <w:rFonts w:ascii="Times New Roman" w:hAnsi="Times New Roman" w:cs="Times New Roman"/>
                <w:sz w:val="24"/>
                <w:szCs w:val="24"/>
              </w:rPr>
              <w:t>Classroom (e.g)</w:t>
            </w:r>
          </w:p>
        </w:tc>
        <w:tc>
          <w:tcPr>
            <w:tcW w:w="1572" w:type="dxa"/>
            <w:tcBorders>
              <w:top w:val="nil"/>
              <w:left w:val="nil"/>
              <w:bottom w:val="nil"/>
              <w:right w:val="single" w:sz="4" w:space="0" w:color="7F7F7F" w:themeColor="text1" w:themeTint="80"/>
            </w:tcBorders>
          </w:tcPr>
          <w:p w14:paraId="750BA127"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275F0E48"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557E0C3A" w14:textId="77777777" w:rsidR="006079E3" w:rsidRPr="006079E3" w:rsidRDefault="006079E3" w:rsidP="006079E3">
            <w:pPr>
              <w:jc w:val="center"/>
              <w:rPr>
                <w:rFonts w:ascii="Times New Roman" w:hAnsi="Times New Roman" w:cs="Times New Roman"/>
                <w:b/>
                <w:sz w:val="24"/>
                <w:szCs w:val="24"/>
              </w:rPr>
            </w:pPr>
          </w:p>
        </w:tc>
        <w:tc>
          <w:tcPr>
            <w:tcW w:w="5308" w:type="dxa"/>
            <w:gridSpan w:val="3"/>
            <w:tcBorders>
              <w:top w:val="nil"/>
              <w:left w:val="nil"/>
              <w:bottom w:val="nil"/>
              <w:right w:val="nil"/>
            </w:tcBorders>
          </w:tcPr>
          <w:p w14:paraId="5FA7EFD3" w14:textId="77777777" w:rsidR="006079E3" w:rsidRPr="006079E3" w:rsidRDefault="006079E3" w:rsidP="006079E3">
            <w:pPr>
              <w:numPr>
                <w:ilvl w:val="0"/>
                <w:numId w:val="7"/>
              </w:numPr>
              <w:contextualSpacing/>
              <w:rPr>
                <w:rFonts w:ascii="Times New Roman" w:hAnsi="Times New Roman" w:cs="Times New Roman"/>
                <w:sz w:val="24"/>
                <w:szCs w:val="24"/>
              </w:rPr>
            </w:pPr>
            <w:r w:rsidRPr="006079E3">
              <w:rPr>
                <w:rFonts w:ascii="Times New Roman" w:hAnsi="Times New Roman" w:cs="Times New Roman"/>
                <w:sz w:val="24"/>
                <w:szCs w:val="24"/>
              </w:rPr>
              <w:t>Laboratory (e.g)</w:t>
            </w:r>
          </w:p>
        </w:tc>
        <w:tc>
          <w:tcPr>
            <w:tcW w:w="1572" w:type="dxa"/>
            <w:tcBorders>
              <w:top w:val="nil"/>
              <w:left w:val="nil"/>
              <w:bottom w:val="nil"/>
              <w:right w:val="single" w:sz="4" w:space="0" w:color="7F7F7F" w:themeColor="text1" w:themeTint="80"/>
            </w:tcBorders>
          </w:tcPr>
          <w:p w14:paraId="48A85AE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p w14:paraId="7DB517CD" w14:textId="77777777" w:rsidR="006079E3" w:rsidRPr="006079E3" w:rsidRDefault="006079E3" w:rsidP="006079E3">
            <w:pPr>
              <w:jc w:val="center"/>
              <w:rPr>
                <w:rFonts w:ascii="Times New Roman" w:hAnsi="Times New Roman" w:cs="Times New Roman"/>
                <w:sz w:val="24"/>
                <w:szCs w:val="24"/>
              </w:rPr>
            </w:pPr>
          </w:p>
        </w:tc>
      </w:tr>
      <w:tr w:rsidR="006079E3" w:rsidRPr="006079E3" w14:paraId="300DB7A6"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04B3AEE9" w14:textId="77777777" w:rsidR="006079E3" w:rsidRPr="006079E3" w:rsidRDefault="006079E3" w:rsidP="006079E3">
            <w:pPr>
              <w:jc w:val="center"/>
              <w:rPr>
                <w:rFonts w:ascii="Times New Roman" w:hAnsi="Times New Roman" w:cs="Times New Roman"/>
                <w:b/>
                <w:sz w:val="24"/>
                <w:szCs w:val="24"/>
              </w:rPr>
            </w:pPr>
          </w:p>
        </w:tc>
        <w:tc>
          <w:tcPr>
            <w:tcW w:w="5308" w:type="dxa"/>
            <w:gridSpan w:val="3"/>
            <w:tcBorders>
              <w:top w:val="nil"/>
              <w:left w:val="nil"/>
              <w:bottom w:val="nil"/>
              <w:right w:val="nil"/>
            </w:tcBorders>
          </w:tcPr>
          <w:p w14:paraId="7C49D072" w14:textId="77777777" w:rsidR="006079E3" w:rsidRPr="006079E3" w:rsidRDefault="006079E3" w:rsidP="006079E3">
            <w:pPr>
              <w:numPr>
                <w:ilvl w:val="0"/>
                <w:numId w:val="7"/>
              </w:numPr>
              <w:contextualSpacing/>
              <w:rPr>
                <w:rFonts w:ascii="Times New Roman" w:hAnsi="Times New Roman" w:cs="Times New Roman"/>
                <w:sz w:val="24"/>
                <w:szCs w:val="24"/>
              </w:rPr>
            </w:pPr>
            <w:r w:rsidRPr="006079E3">
              <w:rPr>
                <w:rFonts w:ascii="Times New Roman" w:hAnsi="Times New Roman" w:cs="Times New Roman"/>
                <w:sz w:val="24"/>
                <w:szCs w:val="24"/>
              </w:rPr>
              <w:t>Moodle</w:t>
            </w:r>
          </w:p>
        </w:tc>
        <w:tc>
          <w:tcPr>
            <w:tcW w:w="1572" w:type="dxa"/>
            <w:tcBorders>
              <w:top w:val="nil"/>
              <w:left w:val="nil"/>
              <w:bottom w:val="nil"/>
              <w:right w:val="single" w:sz="4" w:space="0" w:color="7F7F7F" w:themeColor="text1" w:themeTint="80"/>
            </w:tcBorders>
          </w:tcPr>
          <w:p w14:paraId="36CEA145"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2B24FF3A"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194B1E25" w14:textId="77777777" w:rsidR="006079E3" w:rsidRPr="006079E3" w:rsidRDefault="006079E3" w:rsidP="006079E3">
            <w:pPr>
              <w:jc w:val="center"/>
              <w:rPr>
                <w:rFonts w:ascii="Times New Roman" w:hAnsi="Times New Roman" w:cs="Times New Roman"/>
                <w:b/>
                <w:sz w:val="24"/>
                <w:szCs w:val="24"/>
              </w:rPr>
            </w:pPr>
          </w:p>
        </w:tc>
        <w:tc>
          <w:tcPr>
            <w:tcW w:w="5308" w:type="dxa"/>
            <w:gridSpan w:val="3"/>
            <w:tcBorders>
              <w:top w:val="nil"/>
              <w:left w:val="nil"/>
              <w:bottom w:val="nil"/>
              <w:right w:val="nil"/>
            </w:tcBorders>
          </w:tcPr>
          <w:p w14:paraId="71D025D0" w14:textId="77777777" w:rsidR="006079E3" w:rsidRPr="006079E3" w:rsidRDefault="006079E3" w:rsidP="006079E3">
            <w:pPr>
              <w:numPr>
                <w:ilvl w:val="0"/>
                <w:numId w:val="7"/>
              </w:numPr>
              <w:contextualSpacing/>
              <w:rPr>
                <w:rFonts w:ascii="Times New Roman" w:hAnsi="Times New Roman" w:cs="Times New Roman"/>
                <w:sz w:val="24"/>
                <w:szCs w:val="24"/>
              </w:rPr>
            </w:pPr>
            <w:r w:rsidRPr="006079E3">
              <w:rPr>
                <w:rFonts w:ascii="Times New Roman" w:hAnsi="Times New Roman" w:cs="Times New Roman"/>
                <w:sz w:val="24"/>
                <w:szCs w:val="24"/>
              </w:rPr>
              <w:t>Software MATLAB/SPSS/SIMULINK</w:t>
            </w:r>
          </w:p>
        </w:tc>
        <w:tc>
          <w:tcPr>
            <w:tcW w:w="1572" w:type="dxa"/>
            <w:tcBorders>
              <w:top w:val="nil"/>
              <w:left w:val="nil"/>
              <w:bottom w:val="nil"/>
              <w:right w:val="single" w:sz="4" w:space="0" w:color="7F7F7F" w:themeColor="text1" w:themeTint="80"/>
            </w:tcBorders>
          </w:tcPr>
          <w:p w14:paraId="59479B7D"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2B7743CA"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45600E5D" w14:textId="77777777" w:rsidR="006079E3" w:rsidRPr="006079E3" w:rsidRDefault="006079E3" w:rsidP="006079E3">
            <w:pPr>
              <w:jc w:val="center"/>
              <w:rPr>
                <w:rFonts w:ascii="Times New Roman" w:hAnsi="Times New Roman" w:cs="Times New Roman"/>
                <w:b/>
                <w:sz w:val="24"/>
                <w:szCs w:val="24"/>
              </w:rPr>
            </w:pPr>
          </w:p>
        </w:tc>
        <w:tc>
          <w:tcPr>
            <w:tcW w:w="5308" w:type="dxa"/>
            <w:gridSpan w:val="3"/>
            <w:tcBorders>
              <w:top w:val="nil"/>
              <w:left w:val="nil"/>
              <w:bottom w:val="nil"/>
              <w:right w:val="nil"/>
            </w:tcBorders>
          </w:tcPr>
          <w:p w14:paraId="1113EBC4" w14:textId="77777777" w:rsidR="006079E3" w:rsidRPr="006079E3" w:rsidRDefault="006079E3" w:rsidP="006079E3">
            <w:pPr>
              <w:numPr>
                <w:ilvl w:val="0"/>
                <w:numId w:val="7"/>
              </w:numPr>
              <w:contextualSpacing/>
              <w:rPr>
                <w:rFonts w:ascii="Times New Roman" w:hAnsi="Times New Roman" w:cs="Times New Roman"/>
                <w:sz w:val="24"/>
                <w:szCs w:val="24"/>
              </w:rPr>
            </w:pPr>
            <w:r w:rsidRPr="006079E3">
              <w:rPr>
                <w:rFonts w:ascii="Times New Roman" w:hAnsi="Times New Roman" w:cs="Times New Roman"/>
                <w:sz w:val="24"/>
                <w:szCs w:val="24"/>
              </w:rPr>
              <w:t>Projector</w:t>
            </w:r>
          </w:p>
        </w:tc>
        <w:tc>
          <w:tcPr>
            <w:tcW w:w="1572" w:type="dxa"/>
            <w:tcBorders>
              <w:top w:val="nil"/>
              <w:left w:val="nil"/>
              <w:bottom w:val="nil"/>
              <w:right w:val="single" w:sz="4" w:space="0" w:color="7F7F7F" w:themeColor="text1" w:themeTint="80"/>
            </w:tcBorders>
          </w:tcPr>
          <w:p w14:paraId="444879D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1</w:t>
            </w:r>
          </w:p>
        </w:tc>
      </w:tr>
      <w:tr w:rsidR="006079E3" w:rsidRPr="006079E3" w14:paraId="0DB777E5" w14:textId="77777777" w:rsidTr="00563AC4">
        <w:trPr>
          <w:trHeight w:hRule="exact" w:val="288"/>
        </w:trPr>
        <w:tc>
          <w:tcPr>
            <w:tcW w:w="2470"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9705A93" w14:textId="77777777" w:rsidR="006079E3" w:rsidRPr="006079E3" w:rsidRDefault="006079E3" w:rsidP="006079E3">
            <w:pPr>
              <w:jc w:val="center"/>
              <w:rPr>
                <w:rFonts w:ascii="Times New Roman" w:hAnsi="Times New Roman" w:cs="Times New Roman"/>
                <w:b/>
                <w:sz w:val="24"/>
                <w:szCs w:val="24"/>
              </w:rPr>
            </w:pPr>
          </w:p>
        </w:tc>
        <w:tc>
          <w:tcPr>
            <w:tcW w:w="5308" w:type="dxa"/>
            <w:gridSpan w:val="3"/>
            <w:tcBorders>
              <w:top w:val="nil"/>
              <w:left w:val="nil"/>
              <w:bottom w:val="single" w:sz="4" w:space="0" w:color="7F7F7F" w:themeColor="text1" w:themeTint="80"/>
              <w:right w:val="nil"/>
            </w:tcBorders>
          </w:tcPr>
          <w:p w14:paraId="064F8A1B" w14:textId="77777777" w:rsidR="006079E3" w:rsidRPr="006079E3" w:rsidRDefault="006079E3" w:rsidP="006079E3">
            <w:pPr>
              <w:rPr>
                <w:rFonts w:ascii="Times New Roman" w:hAnsi="Times New Roman" w:cs="Times New Roman"/>
                <w:sz w:val="24"/>
                <w:szCs w:val="24"/>
              </w:rPr>
            </w:pPr>
          </w:p>
        </w:tc>
        <w:tc>
          <w:tcPr>
            <w:tcW w:w="1572" w:type="dxa"/>
            <w:tcBorders>
              <w:top w:val="nil"/>
              <w:left w:val="nil"/>
              <w:bottom w:val="single" w:sz="4" w:space="0" w:color="7F7F7F" w:themeColor="text1" w:themeTint="80"/>
              <w:right w:val="single" w:sz="4" w:space="0" w:color="7F7F7F" w:themeColor="text1" w:themeTint="80"/>
            </w:tcBorders>
          </w:tcPr>
          <w:p w14:paraId="3471D2F9" w14:textId="77777777" w:rsidR="006079E3" w:rsidRPr="006079E3" w:rsidRDefault="006079E3" w:rsidP="006079E3">
            <w:pPr>
              <w:jc w:val="center"/>
              <w:rPr>
                <w:rFonts w:ascii="Times New Roman" w:hAnsi="Times New Roman" w:cs="Times New Roman"/>
                <w:sz w:val="24"/>
                <w:szCs w:val="24"/>
              </w:rPr>
            </w:pPr>
          </w:p>
        </w:tc>
      </w:tr>
      <w:tr w:rsidR="006079E3" w:rsidRPr="006079E3" w14:paraId="346EFAF3" w14:textId="77777777" w:rsidTr="00563AC4">
        <w:trPr>
          <w:trHeight w:hRule="exact" w:val="288"/>
        </w:trPr>
        <w:tc>
          <w:tcPr>
            <w:tcW w:w="2470"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27F5313"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Weight and activities</w:t>
            </w:r>
          </w:p>
        </w:tc>
        <w:tc>
          <w:tcPr>
            <w:tcW w:w="4081" w:type="dxa"/>
            <w:gridSpan w:val="2"/>
            <w:tcBorders>
              <w:top w:val="single" w:sz="4" w:space="0" w:color="7F7F7F" w:themeColor="text1" w:themeTint="80"/>
              <w:left w:val="nil"/>
              <w:bottom w:val="nil"/>
              <w:right w:val="nil"/>
            </w:tcBorders>
            <w:shd w:val="clear" w:color="auto" w:fill="F2F2F2" w:themeFill="background1" w:themeFillShade="F2"/>
          </w:tcPr>
          <w:p w14:paraId="79A2D34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Types of activities</w:t>
            </w:r>
          </w:p>
        </w:tc>
        <w:tc>
          <w:tcPr>
            <w:tcW w:w="1227" w:type="dxa"/>
            <w:tcBorders>
              <w:top w:val="single" w:sz="4" w:space="0" w:color="7F7F7F" w:themeColor="text1" w:themeTint="80"/>
              <w:left w:val="nil"/>
              <w:bottom w:val="nil"/>
              <w:right w:val="nil"/>
            </w:tcBorders>
            <w:shd w:val="clear" w:color="auto" w:fill="F2F2F2" w:themeFill="background1" w:themeFillShade="F2"/>
          </w:tcPr>
          <w:p w14:paraId="7690EAD0"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Weekly  hours</w:t>
            </w:r>
          </w:p>
        </w:tc>
        <w:tc>
          <w:tcPr>
            <w:tcW w:w="1572"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08D3675"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Total weight</w:t>
            </w:r>
          </w:p>
        </w:tc>
      </w:tr>
      <w:tr w:rsidR="006079E3" w:rsidRPr="006079E3" w14:paraId="236D1536"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209E0AF4" w14:textId="77777777" w:rsidR="006079E3" w:rsidRPr="006079E3" w:rsidRDefault="006079E3" w:rsidP="006079E3">
            <w:pPr>
              <w:rPr>
                <w:rFonts w:ascii="Times New Roman" w:hAnsi="Times New Roman" w:cs="Times New Roman"/>
                <w:b/>
                <w:sz w:val="24"/>
                <w:szCs w:val="24"/>
              </w:rPr>
            </w:pPr>
          </w:p>
        </w:tc>
        <w:tc>
          <w:tcPr>
            <w:tcW w:w="4081" w:type="dxa"/>
            <w:gridSpan w:val="2"/>
            <w:tcBorders>
              <w:top w:val="nil"/>
              <w:left w:val="nil"/>
              <w:bottom w:val="nil"/>
              <w:right w:val="nil"/>
            </w:tcBorders>
          </w:tcPr>
          <w:p w14:paraId="6A1701D6" w14:textId="77777777" w:rsidR="006079E3" w:rsidRPr="006079E3" w:rsidRDefault="006079E3" w:rsidP="006079E3">
            <w:pPr>
              <w:numPr>
                <w:ilvl w:val="0"/>
                <w:numId w:val="9"/>
              </w:numPr>
              <w:contextualSpacing/>
              <w:rPr>
                <w:rFonts w:ascii="Times New Roman" w:hAnsi="Times New Roman" w:cs="Times New Roman"/>
                <w:sz w:val="24"/>
                <w:szCs w:val="24"/>
              </w:rPr>
            </w:pPr>
            <w:r w:rsidRPr="006079E3">
              <w:rPr>
                <w:rFonts w:ascii="Times New Roman" w:hAnsi="Times New Roman" w:cs="Times New Roman"/>
                <w:sz w:val="24"/>
                <w:szCs w:val="24"/>
              </w:rPr>
              <w:t>Lectures</w:t>
            </w:r>
          </w:p>
        </w:tc>
        <w:tc>
          <w:tcPr>
            <w:tcW w:w="1227" w:type="dxa"/>
            <w:tcBorders>
              <w:top w:val="nil"/>
              <w:left w:val="nil"/>
              <w:bottom w:val="nil"/>
              <w:right w:val="nil"/>
            </w:tcBorders>
          </w:tcPr>
          <w:p w14:paraId="0FAE6EB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c>
          <w:tcPr>
            <w:tcW w:w="1572" w:type="dxa"/>
            <w:tcBorders>
              <w:top w:val="nil"/>
              <w:left w:val="nil"/>
              <w:bottom w:val="nil"/>
              <w:right w:val="single" w:sz="4" w:space="0" w:color="7F7F7F" w:themeColor="text1" w:themeTint="80"/>
            </w:tcBorders>
          </w:tcPr>
          <w:p w14:paraId="31DA6BFA"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30</w:t>
            </w:r>
          </w:p>
        </w:tc>
      </w:tr>
      <w:tr w:rsidR="006079E3" w:rsidRPr="006079E3" w14:paraId="514CEEA3"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2AD385B8" w14:textId="77777777" w:rsidR="006079E3" w:rsidRPr="006079E3" w:rsidRDefault="006079E3" w:rsidP="006079E3">
            <w:pPr>
              <w:rPr>
                <w:rFonts w:ascii="Times New Roman" w:hAnsi="Times New Roman" w:cs="Times New Roman"/>
                <w:b/>
                <w:sz w:val="24"/>
                <w:szCs w:val="24"/>
              </w:rPr>
            </w:pPr>
          </w:p>
        </w:tc>
        <w:tc>
          <w:tcPr>
            <w:tcW w:w="4081" w:type="dxa"/>
            <w:gridSpan w:val="2"/>
            <w:tcBorders>
              <w:top w:val="nil"/>
              <w:left w:val="nil"/>
              <w:bottom w:val="nil"/>
              <w:right w:val="nil"/>
            </w:tcBorders>
          </w:tcPr>
          <w:p w14:paraId="0FBDBA2A" w14:textId="77777777" w:rsidR="006079E3" w:rsidRPr="006079E3" w:rsidRDefault="006079E3" w:rsidP="006079E3">
            <w:pPr>
              <w:numPr>
                <w:ilvl w:val="0"/>
                <w:numId w:val="9"/>
              </w:numPr>
              <w:contextualSpacing/>
              <w:rPr>
                <w:rFonts w:ascii="Times New Roman" w:hAnsi="Times New Roman" w:cs="Times New Roman"/>
                <w:sz w:val="24"/>
                <w:szCs w:val="24"/>
              </w:rPr>
            </w:pPr>
            <w:r w:rsidRPr="006079E3">
              <w:rPr>
                <w:rFonts w:ascii="Times New Roman" w:hAnsi="Times New Roman" w:cs="Times New Roman"/>
                <w:sz w:val="24"/>
                <w:szCs w:val="24"/>
              </w:rPr>
              <w:t>Seminars</w:t>
            </w:r>
          </w:p>
        </w:tc>
        <w:tc>
          <w:tcPr>
            <w:tcW w:w="1227" w:type="dxa"/>
            <w:tcBorders>
              <w:top w:val="nil"/>
              <w:left w:val="nil"/>
              <w:bottom w:val="nil"/>
              <w:right w:val="nil"/>
            </w:tcBorders>
          </w:tcPr>
          <w:p w14:paraId="7C9B9A5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2</w:t>
            </w:r>
          </w:p>
        </w:tc>
        <w:tc>
          <w:tcPr>
            <w:tcW w:w="1572" w:type="dxa"/>
            <w:tcBorders>
              <w:top w:val="nil"/>
              <w:left w:val="nil"/>
              <w:bottom w:val="nil"/>
              <w:right w:val="single" w:sz="4" w:space="0" w:color="7F7F7F" w:themeColor="text1" w:themeTint="80"/>
            </w:tcBorders>
          </w:tcPr>
          <w:p w14:paraId="787C3D69"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30</w:t>
            </w:r>
          </w:p>
        </w:tc>
      </w:tr>
      <w:tr w:rsidR="006079E3" w:rsidRPr="006079E3" w14:paraId="2DA0E42B"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0F6BC90C" w14:textId="77777777" w:rsidR="006079E3" w:rsidRPr="006079E3" w:rsidRDefault="006079E3" w:rsidP="006079E3">
            <w:pPr>
              <w:rPr>
                <w:rFonts w:ascii="Times New Roman" w:hAnsi="Times New Roman" w:cs="Times New Roman"/>
                <w:b/>
                <w:sz w:val="24"/>
                <w:szCs w:val="24"/>
              </w:rPr>
            </w:pPr>
          </w:p>
        </w:tc>
        <w:tc>
          <w:tcPr>
            <w:tcW w:w="4081" w:type="dxa"/>
            <w:gridSpan w:val="2"/>
            <w:tcBorders>
              <w:top w:val="nil"/>
              <w:left w:val="nil"/>
              <w:bottom w:val="nil"/>
              <w:right w:val="nil"/>
            </w:tcBorders>
          </w:tcPr>
          <w:p w14:paraId="350C7F11" w14:textId="77777777" w:rsidR="006079E3" w:rsidRPr="006079E3" w:rsidRDefault="006079E3" w:rsidP="006079E3">
            <w:pPr>
              <w:numPr>
                <w:ilvl w:val="0"/>
                <w:numId w:val="9"/>
              </w:numPr>
              <w:contextualSpacing/>
              <w:rPr>
                <w:rFonts w:ascii="Times New Roman" w:hAnsi="Times New Roman" w:cs="Times New Roman"/>
                <w:sz w:val="24"/>
                <w:szCs w:val="24"/>
              </w:rPr>
            </w:pPr>
            <w:r w:rsidRPr="006079E3">
              <w:rPr>
                <w:rFonts w:ascii="Times New Roman" w:hAnsi="Times New Roman" w:cs="Times New Roman"/>
                <w:sz w:val="24"/>
                <w:szCs w:val="24"/>
              </w:rPr>
              <w:t>Independent learning</w:t>
            </w:r>
          </w:p>
        </w:tc>
        <w:tc>
          <w:tcPr>
            <w:tcW w:w="1227" w:type="dxa"/>
            <w:tcBorders>
              <w:top w:val="nil"/>
              <w:left w:val="nil"/>
              <w:bottom w:val="nil"/>
              <w:right w:val="nil"/>
            </w:tcBorders>
          </w:tcPr>
          <w:p w14:paraId="3B73815F"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5936FD51"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40</w:t>
            </w:r>
          </w:p>
        </w:tc>
      </w:tr>
      <w:tr w:rsidR="006079E3" w:rsidRPr="006079E3" w14:paraId="1F73C094"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105E1400" w14:textId="77777777" w:rsidR="006079E3" w:rsidRPr="006079E3" w:rsidRDefault="006079E3" w:rsidP="006079E3">
            <w:pPr>
              <w:rPr>
                <w:rFonts w:ascii="Times New Roman" w:hAnsi="Times New Roman" w:cs="Times New Roman"/>
                <w:b/>
                <w:sz w:val="24"/>
                <w:szCs w:val="24"/>
              </w:rPr>
            </w:pPr>
          </w:p>
        </w:tc>
        <w:tc>
          <w:tcPr>
            <w:tcW w:w="4081" w:type="dxa"/>
            <w:gridSpan w:val="2"/>
            <w:tcBorders>
              <w:top w:val="nil"/>
              <w:left w:val="nil"/>
              <w:bottom w:val="nil"/>
              <w:right w:val="nil"/>
            </w:tcBorders>
          </w:tcPr>
          <w:p w14:paraId="0431F754" w14:textId="77777777" w:rsidR="006079E3" w:rsidRPr="006079E3" w:rsidRDefault="006079E3" w:rsidP="006079E3">
            <w:pPr>
              <w:numPr>
                <w:ilvl w:val="0"/>
                <w:numId w:val="9"/>
              </w:numPr>
              <w:contextualSpacing/>
              <w:rPr>
                <w:rFonts w:ascii="Times New Roman" w:hAnsi="Times New Roman" w:cs="Times New Roman"/>
                <w:sz w:val="24"/>
                <w:szCs w:val="24"/>
              </w:rPr>
            </w:pPr>
            <w:r w:rsidRPr="006079E3">
              <w:rPr>
                <w:rFonts w:ascii="Times New Roman" w:hAnsi="Times New Roman" w:cs="Times New Roman"/>
                <w:sz w:val="24"/>
                <w:szCs w:val="24"/>
              </w:rPr>
              <w:t>Final exam</w:t>
            </w:r>
          </w:p>
        </w:tc>
        <w:tc>
          <w:tcPr>
            <w:tcW w:w="1227" w:type="dxa"/>
            <w:tcBorders>
              <w:top w:val="nil"/>
              <w:left w:val="nil"/>
              <w:bottom w:val="nil"/>
              <w:right w:val="nil"/>
            </w:tcBorders>
          </w:tcPr>
          <w:p w14:paraId="0BEA1541"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2E3E19E2" w14:textId="77777777" w:rsidR="006079E3" w:rsidRPr="006079E3" w:rsidRDefault="006079E3" w:rsidP="006079E3">
            <w:pPr>
              <w:jc w:val="center"/>
              <w:rPr>
                <w:rFonts w:ascii="Times New Roman" w:hAnsi="Times New Roman" w:cs="Times New Roman"/>
                <w:sz w:val="24"/>
                <w:szCs w:val="24"/>
              </w:rPr>
            </w:pPr>
          </w:p>
        </w:tc>
      </w:tr>
      <w:tr w:rsidR="006079E3" w:rsidRPr="006079E3" w14:paraId="58F68C8E" w14:textId="77777777" w:rsidTr="00563AC4">
        <w:trPr>
          <w:trHeight w:hRule="exact" w:val="288"/>
        </w:trPr>
        <w:tc>
          <w:tcPr>
            <w:tcW w:w="2470" w:type="dxa"/>
            <w:vMerge/>
            <w:tcBorders>
              <w:top w:val="nil"/>
              <w:left w:val="single" w:sz="4" w:space="0" w:color="7F7F7F" w:themeColor="text1" w:themeTint="80"/>
              <w:bottom w:val="nil"/>
              <w:right w:val="nil"/>
            </w:tcBorders>
            <w:shd w:val="clear" w:color="auto" w:fill="D9E2F3" w:themeFill="accent5" w:themeFillTint="33"/>
            <w:vAlign w:val="center"/>
          </w:tcPr>
          <w:p w14:paraId="36AFC090" w14:textId="77777777" w:rsidR="006079E3" w:rsidRPr="006079E3" w:rsidRDefault="006079E3" w:rsidP="006079E3">
            <w:pPr>
              <w:rPr>
                <w:rFonts w:ascii="Times New Roman" w:hAnsi="Times New Roman" w:cs="Times New Roman"/>
                <w:b/>
                <w:sz w:val="24"/>
                <w:szCs w:val="24"/>
              </w:rPr>
            </w:pPr>
          </w:p>
        </w:tc>
        <w:tc>
          <w:tcPr>
            <w:tcW w:w="4081" w:type="dxa"/>
            <w:gridSpan w:val="2"/>
            <w:tcBorders>
              <w:top w:val="nil"/>
              <w:left w:val="nil"/>
              <w:bottom w:val="nil"/>
              <w:right w:val="nil"/>
            </w:tcBorders>
          </w:tcPr>
          <w:p w14:paraId="0F7B2324" w14:textId="77777777" w:rsidR="006079E3" w:rsidRPr="006079E3" w:rsidRDefault="006079E3" w:rsidP="006079E3">
            <w:pPr>
              <w:rPr>
                <w:rFonts w:ascii="Times New Roman" w:hAnsi="Times New Roman" w:cs="Times New Roman"/>
                <w:sz w:val="24"/>
                <w:szCs w:val="24"/>
              </w:rPr>
            </w:pPr>
          </w:p>
        </w:tc>
        <w:tc>
          <w:tcPr>
            <w:tcW w:w="1227" w:type="dxa"/>
            <w:tcBorders>
              <w:top w:val="nil"/>
              <w:left w:val="nil"/>
              <w:bottom w:val="nil"/>
              <w:right w:val="nil"/>
            </w:tcBorders>
          </w:tcPr>
          <w:p w14:paraId="01FFD2DB"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nil"/>
              <w:right w:val="single" w:sz="4" w:space="0" w:color="7F7F7F" w:themeColor="text1" w:themeTint="80"/>
            </w:tcBorders>
          </w:tcPr>
          <w:p w14:paraId="4E48C691" w14:textId="77777777" w:rsidR="006079E3" w:rsidRPr="006079E3" w:rsidRDefault="006079E3" w:rsidP="006079E3">
            <w:pPr>
              <w:jc w:val="center"/>
              <w:rPr>
                <w:rFonts w:ascii="Times New Roman" w:hAnsi="Times New Roman" w:cs="Times New Roman"/>
                <w:sz w:val="24"/>
                <w:szCs w:val="24"/>
              </w:rPr>
            </w:pPr>
          </w:p>
        </w:tc>
      </w:tr>
      <w:tr w:rsidR="006079E3" w:rsidRPr="006079E3" w14:paraId="538D04F4" w14:textId="77777777" w:rsidTr="00563AC4">
        <w:trPr>
          <w:trHeight w:hRule="exact" w:val="288"/>
        </w:trPr>
        <w:tc>
          <w:tcPr>
            <w:tcW w:w="2470"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57B194D" w14:textId="77777777" w:rsidR="006079E3" w:rsidRPr="006079E3" w:rsidRDefault="006079E3" w:rsidP="006079E3">
            <w:pPr>
              <w:rPr>
                <w:rFonts w:ascii="Times New Roman" w:hAnsi="Times New Roman" w:cs="Times New Roman"/>
                <w:b/>
                <w:sz w:val="24"/>
                <w:szCs w:val="24"/>
              </w:rPr>
            </w:pPr>
          </w:p>
        </w:tc>
        <w:tc>
          <w:tcPr>
            <w:tcW w:w="4081" w:type="dxa"/>
            <w:gridSpan w:val="2"/>
            <w:tcBorders>
              <w:top w:val="nil"/>
              <w:left w:val="nil"/>
              <w:bottom w:val="single" w:sz="4" w:space="0" w:color="7F7F7F" w:themeColor="text1" w:themeTint="80"/>
              <w:right w:val="nil"/>
            </w:tcBorders>
          </w:tcPr>
          <w:p w14:paraId="5E866029" w14:textId="77777777" w:rsidR="006079E3" w:rsidRPr="006079E3" w:rsidRDefault="006079E3" w:rsidP="006079E3">
            <w:pPr>
              <w:rPr>
                <w:rFonts w:ascii="Times New Roman" w:hAnsi="Times New Roman" w:cs="Times New Roman"/>
                <w:sz w:val="24"/>
                <w:szCs w:val="24"/>
              </w:rPr>
            </w:pPr>
          </w:p>
        </w:tc>
        <w:tc>
          <w:tcPr>
            <w:tcW w:w="1227" w:type="dxa"/>
            <w:tcBorders>
              <w:top w:val="nil"/>
              <w:left w:val="nil"/>
              <w:bottom w:val="single" w:sz="4" w:space="0" w:color="7F7F7F" w:themeColor="text1" w:themeTint="80"/>
              <w:right w:val="nil"/>
            </w:tcBorders>
          </w:tcPr>
          <w:p w14:paraId="6423DFC8" w14:textId="77777777" w:rsidR="006079E3" w:rsidRPr="006079E3" w:rsidRDefault="006079E3" w:rsidP="006079E3">
            <w:pPr>
              <w:jc w:val="center"/>
              <w:rPr>
                <w:rFonts w:ascii="Times New Roman" w:hAnsi="Times New Roman" w:cs="Times New Roman"/>
                <w:sz w:val="24"/>
                <w:szCs w:val="24"/>
              </w:rPr>
            </w:pPr>
          </w:p>
        </w:tc>
        <w:tc>
          <w:tcPr>
            <w:tcW w:w="1572" w:type="dxa"/>
            <w:tcBorders>
              <w:top w:val="nil"/>
              <w:left w:val="nil"/>
              <w:bottom w:val="single" w:sz="4" w:space="0" w:color="7F7F7F" w:themeColor="text1" w:themeTint="80"/>
              <w:right w:val="single" w:sz="4" w:space="0" w:color="7F7F7F" w:themeColor="text1" w:themeTint="80"/>
            </w:tcBorders>
          </w:tcPr>
          <w:p w14:paraId="4F4CE228" w14:textId="77777777" w:rsidR="006079E3" w:rsidRPr="006079E3" w:rsidRDefault="006079E3" w:rsidP="006079E3">
            <w:pPr>
              <w:jc w:val="center"/>
              <w:rPr>
                <w:rFonts w:ascii="Times New Roman" w:hAnsi="Times New Roman" w:cs="Times New Roman"/>
                <w:sz w:val="24"/>
                <w:szCs w:val="24"/>
              </w:rPr>
            </w:pPr>
          </w:p>
        </w:tc>
      </w:tr>
      <w:tr w:rsidR="006079E3" w:rsidRPr="006079E3" w14:paraId="326D9199" w14:textId="77777777" w:rsidTr="00563AC4">
        <w:tc>
          <w:tcPr>
            <w:tcW w:w="2470"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403D81C"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Literature/References</w:t>
            </w:r>
          </w:p>
        </w:tc>
        <w:tc>
          <w:tcPr>
            <w:tcW w:w="688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286915A"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7F82E1BD" w14:textId="77777777" w:rsidR="006079E3" w:rsidRPr="006079E3" w:rsidRDefault="006079E3" w:rsidP="006079E3">
            <w:pPr>
              <w:spacing w:after="200" w:line="276" w:lineRule="auto"/>
              <w:ind w:left="720"/>
              <w:contextualSpacing/>
              <w:rPr>
                <w:rFonts w:ascii="Times New Roman" w:eastAsia="Batang" w:hAnsi="Times New Roman" w:cs="Times New Roman"/>
                <w:sz w:val="24"/>
                <w:szCs w:val="24"/>
              </w:rPr>
            </w:pPr>
            <w:r w:rsidRPr="006079E3">
              <w:rPr>
                <w:rFonts w:ascii="Times New Roman" w:hAnsi="Times New Roman" w:cs="Times New Roman"/>
                <w:sz w:val="24"/>
                <w:szCs w:val="24"/>
              </w:rPr>
              <w:t>Brikena Kasmi- E drejta e Mediave, Tiranë , prill 2017</w:t>
            </w:r>
          </w:p>
          <w:p w14:paraId="5B1B0AC5" w14:textId="77777777" w:rsidR="006079E3" w:rsidRPr="006079E3" w:rsidRDefault="006079E3" w:rsidP="006079E3">
            <w:pPr>
              <w:spacing w:after="200" w:line="276" w:lineRule="auto"/>
              <w:ind w:left="720"/>
              <w:contextualSpacing/>
              <w:jc w:val="both"/>
              <w:rPr>
                <w:rFonts w:ascii="Times New Roman" w:eastAsia="Batang" w:hAnsi="Times New Roman" w:cs="Times New Roman"/>
                <w:sz w:val="24"/>
                <w:szCs w:val="24"/>
              </w:rPr>
            </w:pPr>
            <w:r w:rsidRPr="006079E3">
              <w:rPr>
                <w:rFonts w:ascii="Times New Roman" w:eastAsia="Batang" w:hAnsi="Times New Roman" w:cs="Times New Roman"/>
                <w:sz w:val="24"/>
                <w:szCs w:val="24"/>
              </w:rPr>
              <w:t>Kushtetuta e Republikës së Kosovës;</w:t>
            </w:r>
          </w:p>
          <w:p w14:paraId="377902C1" w14:textId="77777777" w:rsidR="006079E3" w:rsidRPr="006079E3" w:rsidRDefault="006079E3" w:rsidP="006079E3">
            <w:pPr>
              <w:spacing w:after="200" w:line="276" w:lineRule="auto"/>
              <w:ind w:left="720"/>
              <w:contextualSpacing/>
              <w:jc w:val="both"/>
              <w:rPr>
                <w:rFonts w:ascii="Times New Roman" w:eastAsia="Batang" w:hAnsi="Times New Roman" w:cs="Times New Roman"/>
                <w:sz w:val="24"/>
                <w:szCs w:val="24"/>
              </w:rPr>
            </w:pPr>
            <w:r w:rsidRPr="006079E3">
              <w:rPr>
                <w:rFonts w:ascii="Times New Roman" w:eastAsia="Batang" w:hAnsi="Times New Roman" w:cs="Times New Roman"/>
                <w:sz w:val="24"/>
                <w:szCs w:val="24"/>
              </w:rPr>
              <w:t>Ligji i KPM-së 04/L-44;</w:t>
            </w:r>
          </w:p>
          <w:p w14:paraId="386B8220" w14:textId="77777777" w:rsidR="006079E3" w:rsidRPr="006079E3" w:rsidRDefault="006079E3" w:rsidP="006079E3">
            <w:pPr>
              <w:spacing w:after="200" w:line="276" w:lineRule="auto"/>
              <w:ind w:left="720"/>
              <w:contextualSpacing/>
              <w:jc w:val="both"/>
              <w:rPr>
                <w:rFonts w:ascii="Times New Roman" w:eastAsia="Batang" w:hAnsi="Times New Roman" w:cs="Times New Roman"/>
                <w:sz w:val="24"/>
                <w:szCs w:val="24"/>
              </w:rPr>
            </w:pPr>
            <w:r w:rsidRPr="006079E3">
              <w:rPr>
                <w:rFonts w:ascii="Times New Roman" w:eastAsia="Batang" w:hAnsi="Times New Roman" w:cs="Times New Roman"/>
                <w:sz w:val="24"/>
                <w:szCs w:val="24"/>
              </w:rPr>
              <w:t>Ligji i RTK-së 04/L046;</w:t>
            </w:r>
          </w:p>
          <w:p w14:paraId="0F6BE191" w14:textId="77777777" w:rsidR="006079E3" w:rsidRPr="006079E3" w:rsidRDefault="006079E3" w:rsidP="006079E3">
            <w:pPr>
              <w:spacing w:after="200" w:line="276" w:lineRule="auto"/>
              <w:ind w:left="720"/>
              <w:contextualSpacing/>
              <w:jc w:val="both"/>
              <w:rPr>
                <w:rFonts w:ascii="Times New Roman" w:eastAsia="Batang" w:hAnsi="Times New Roman" w:cs="Times New Roman"/>
                <w:sz w:val="24"/>
                <w:szCs w:val="24"/>
              </w:rPr>
            </w:pPr>
            <w:r w:rsidRPr="006079E3">
              <w:rPr>
                <w:rFonts w:ascii="Times New Roman" w:eastAsia="Batang" w:hAnsi="Times New Roman" w:cs="Times New Roman"/>
                <w:sz w:val="24"/>
                <w:szCs w:val="24"/>
              </w:rPr>
              <w:t>Kodi etikë për ofruesit e shërbimeve mediale në Republikën e Kosovës 2016/03;</w:t>
            </w:r>
          </w:p>
          <w:p w14:paraId="38B92648" w14:textId="77777777" w:rsidR="006079E3" w:rsidRPr="006079E3" w:rsidRDefault="006079E3" w:rsidP="006079E3">
            <w:pPr>
              <w:spacing w:after="200" w:line="276" w:lineRule="auto"/>
              <w:ind w:left="720"/>
              <w:contextualSpacing/>
              <w:jc w:val="both"/>
              <w:rPr>
                <w:rFonts w:ascii="Times New Roman" w:eastAsia="Batang" w:hAnsi="Times New Roman" w:cs="Times New Roman"/>
                <w:sz w:val="24"/>
                <w:szCs w:val="24"/>
              </w:rPr>
            </w:pPr>
            <w:r w:rsidRPr="006079E3">
              <w:rPr>
                <w:rFonts w:ascii="Times New Roman" w:eastAsia="Batang" w:hAnsi="Times New Roman" w:cs="Times New Roman"/>
                <w:sz w:val="24"/>
                <w:szCs w:val="24"/>
              </w:rPr>
              <w:t>Ligji kundër shpifjes dhe fyerjes 02/L-65;</w:t>
            </w:r>
          </w:p>
          <w:p w14:paraId="31FE713F" w14:textId="77777777" w:rsidR="006079E3" w:rsidRPr="006079E3" w:rsidRDefault="006079E3" w:rsidP="006079E3">
            <w:pPr>
              <w:spacing w:after="200" w:line="276" w:lineRule="auto"/>
              <w:ind w:left="720"/>
              <w:contextualSpacing/>
              <w:jc w:val="both"/>
              <w:rPr>
                <w:rFonts w:ascii="Times New Roman" w:hAnsi="Times New Roman" w:cs="Times New Roman"/>
                <w:color w:val="404040" w:themeColor="text1" w:themeTint="BF"/>
                <w:sz w:val="24"/>
                <w:szCs w:val="24"/>
              </w:rPr>
            </w:pPr>
            <w:r w:rsidRPr="006079E3">
              <w:rPr>
                <w:rFonts w:ascii="Times New Roman" w:eastAsia="Batang" w:hAnsi="Times New Roman" w:cs="Times New Roman"/>
                <w:sz w:val="24"/>
                <w:szCs w:val="24"/>
              </w:rPr>
              <w:t>Ligji për të drejtën e autorit dhe të drejtën e përafërt 06/L-065;</w:t>
            </w:r>
            <w:r w:rsidRPr="006079E3">
              <w:rPr>
                <w:rFonts w:ascii="Times New Roman" w:hAnsi="Times New Roman" w:cs="Times New Roman"/>
                <w:color w:val="404040" w:themeColor="text1" w:themeTint="BF"/>
                <w:sz w:val="24"/>
                <w:szCs w:val="24"/>
              </w:rPr>
              <w:t xml:space="preserve"> </w:t>
            </w:r>
          </w:p>
          <w:p w14:paraId="094B569B" w14:textId="77777777" w:rsidR="006079E3" w:rsidRPr="006079E3" w:rsidRDefault="006079E3" w:rsidP="006079E3">
            <w:pPr>
              <w:spacing w:line="276" w:lineRule="auto"/>
              <w:ind w:left="720"/>
              <w:contextualSpacing/>
              <w:rPr>
                <w:rFonts w:ascii="Times New Roman" w:hAnsi="Times New Roman" w:cs="Times New Roman"/>
                <w:sz w:val="24"/>
                <w:szCs w:val="24"/>
              </w:rPr>
            </w:pPr>
            <w:r w:rsidRPr="006079E3">
              <w:rPr>
                <w:rFonts w:ascii="Times New Roman" w:hAnsi="Times New Roman" w:cs="Times New Roman"/>
                <w:color w:val="404040" w:themeColor="text1" w:themeTint="BF"/>
                <w:sz w:val="24"/>
                <w:szCs w:val="24"/>
              </w:rPr>
              <w:t>Ligji pwr mbrojtjen e tw dhënave personale 03/L-172</w:t>
            </w:r>
          </w:p>
          <w:p w14:paraId="2A462E2F" w14:textId="77777777" w:rsidR="006079E3" w:rsidRPr="006079E3" w:rsidRDefault="006079E3" w:rsidP="006079E3">
            <w:pPr>
              <w:spacing w:line="276" w:lineRule="auto"/>
              <w:ind w:left="720"/>
              <w:contextualSpacing/>
              <w:rPr>
                <w:rFonts w:ascii="Times New Roman" w:hAnsi="Times New Roman" w:cs="Times New Roman"/>
                <w:sz w:val="24"/>
                <w:szCs w:val="24"/>
              </w:rPr>
            </w:pPr>
            <w:r w:rsidRPr="006079E3">
              <w:rPr>
                <w:rFonts w:ascii="Times New Roman" w:hAnsi="Times New Roman" w:cs="Times New Roman"/>
                <w:sz w:val="24"/>
                <w:szCs w:val="24"/>
              </w:rPr>
              <w:t>Rand Dyck, </w:t>
            </w:r>
            <w:r w:rsidRPr="006079E3">
              <w:rPr>
                <w:rFonts w:ascii="Times New Roman" w:hAnsi="Times New Roman" w:cs="Times New Roman"/>
                <w:iCs/>
                <w:sz w:val="24"/>
                <w:szCs w:val="24"/>
              </w:rPr>
              <w:t>Studying Politics: An Introduction to Political Science,</w:t>
            </w:r>
            <w:r w:rsidRPr="006079E3">
              <w:rPr>
                <w:rFonts w:ascii="Times New Roman" w:hAnsi="Times New Roman" w:cs="Times New Roman"/>
                <w:sz w:val="24"/>
                <w:szCs w:val="24"/>
              </w:rPr>
              <w:t> Third Edition</w:t>
            </w:r>
          </w:p>
          <w:p w14:paraId="61668B8D" w14:textId="77777777" w:rsidR="006079E3" w:rsidRPr="006079E3" w:rsidRDefault="006079E3" w:rsidP="006079E3">
            <w:pPr>
              <w:spacing w:line="276" w:lineRule="auto"/>
              <w:ind w:left="720"/>
              <w:contextualSpacing/>
              <w:rPr>
                <w:rFonts w:ascii="Times New Roman" w:hAnsi="Times New Roman" w:cs="Times New Roman"/>
                <w:sz w:val="24"/>
                <w:szCs w:val="24"/>
              </w:rPr>
            </w:pPr>
            <w:r w:rsidRPr="006079E3">
              <w:rPr>
                <w:rFonts w:ascii="Times New Roman" w:hAnsi="Times New Roman" w:cs="Times New Roman"/>
                <w:sz w:val="24"/>
                <w:szCs w:val="24"/>
              </w:rPr>
              <w:lastRenderedPageBreak/>
              <w:t>Christine Barbour and Gerald Wright. 2003. </w:t>
            </w:r>
            <w:r w:rsidRPr="006079E3">
              <w:rPr>
                <w:rFonts w:ascii="Times New Roman" w:hAnsi="Times New Roman" w:cs="Times New Roman"/>
                <w:iCs/>
                <w:sz w:val="24"/>
                <w:szCs w:val="24"/>
              </w:rPr>
              <w:t>Keeping the Republic: Power and Citizenship in American Politics</w:t>
            </w:r>
            <w:r w:rsidRPr="006079E3">
              <w:rPr>
                <w:rFonts w:ascii="Times New Roman" w:hAnsi="Times New Roman" w:cs="Times New Roman"/>
                <w:sz w:val="24"/>
                <w:szCs w:val="24"/>
              </w:rPr>
              <w:t>, 2nd edition.  Boston: Houghton Mifflin.</w:t>
            </w:r>
          </w:p>
          <w:p w14:paraId="36048F31" w14:textId="77777777" w:rsidR="006079E3" w:rsidRPr="006079E3" w:rsidRDefault="006079E3" w:rsidP="006079E3">
            <w:pPr>
              <w:spacing w:line="276" w:lineRule="auto"/>
              <w:ind w:left="720"/>
              <w:contextualSpacing/>
              <w:rPr>
                <w:rFonts w:ascii="Times New Roman" w:hAnsi="Times New Roman" w:cs="Times New Roman"/>
                <w:sz w:val="24"/>
                <w:szCs w:val="24"/>
              </w:rPr>
            </w:pPr>
            <w:r w:rsidRPr="006079E3">
              <w:rPr>
                <w:rFonts w:ascii="Times New Roman" w:hAnsi="Times New Roman" w:cs="Times New Roman"/>
                <w:sz w:val="24"/>
                <w:szCs w:val="24"/>
              </w:rPr>
              <w:t>Jeanne Marie Velickovic.  2004.  </w:t>
            </w:r>
            <w:r w:rsidRPr="006079E3">
              <w:rPr>
                <w:rFonts w:ascii="Times New Roman" w:hAnsi="Times New Roman" w:cs="Times New Roman"/>
                <w:iCs/>
                <w:sz w:val="24"/>
                <w:szCs w:val="24"/>
              </w:rPr>
              <w:t>Readings in</w:t>
            </w:r>
            <w:r w:rsidRPr="006079E3">
              <w:rPr>
                <w:rFonts w:ascii="Times New Roman" w:hAnsi="Times New Roman" w:cs="Times New Roman"/>
                <w:sz w:val="24"/>
                <w:szCs w:val="24"/>
              </w:rPr>
              <w:t> </w:t>
            </w:r>
            <w:r w:rsidRPr="006079E3">
              <w:rPr>
                <w:rFonts w:ascii="Times New Roman" w:hAnsi="Times New Roman" w:cs="Times New Roman"/>
                <w:iCs/>
                <w:sz w:val="24"/>
                <w:szCs w:val="24"/>
              </w:rPr>
              <w:t>American Government: Minority Perspectives.  </w:t>
            </w:r>
            <w:r w:rsidRPr="006079E3">
              <w:rPr>
                <w:rFonts w:ascii="Times New Roman" w:hAnsi="Times New Roman" w:cs="Times New Roman"/>
                <w:sz w:val="24"/>
                <w:szCs w:val="24"/>
              </w:rPr>
              <w:t>Dubuque, IA: Kendall-Hunt.</w:t>
            </w:r>
          </w:p>
          <w:p w14:paraId="67F62503"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xml:space="preserve">             Hysamedin FERAJ, ”Shkenca Politike “, Tiranë, 2004,</w:t>
            </w:r>
          </w:p>
          <w:p w14:paraId="68F6D89A"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 xml:space="preserve">             Andrew Heywood;”Politika”,ISPL,2002.</w:t>
            </w:r>
          </w:p>
          <w:p w14:paraId="60E07717" w14:textId="77777777" w:rsidR="006079E3" w:rsidRPr="006079E3" w:rsidRDefault="006079E3" w:rsidP="006079E3">
            <w:pPr>
              <w:widowControl w:val="0"/>
              <w:autoSpaceDE w:val="0"/>
              <w:autoSpaceDN w:val="0"/>
              <w:adjustRightInd w:val="0"/>
              <w:rPr>
                <w:rFonts w:ascii="Times New Roman" w:hAnsi="Times New Roman" w:cs="Times New Roman"/>
                <w:bCs/>
                <w:iCs/>
                <w:sz w:val="24"/>
                <w:szCs w:val="24"/>
              </w:rPr>
            </w:pPr>
            <w:r w:rsidRPr="006079E3">
              <w:rPr>
                <w:rFonts w:ascii="Times New Roman" w:hAnsi="Times New Roman" w:cs="Times New Roman"/>
                <w:sz w:val="24"/>
                <w:szCs w:val="24"/>
              </w:rPr>
              <w:t xml:space="preserve">              Jean Marie Denquin: Hyrje ne Shkenca Politike; </w:t>
            </w:r>
            <w:r w:rsidRPr="006079E3">
              <w:rPr>
                <w:rFonts w:ascii="Times New Roman" w:hAnsi="Times New Roman" w:cs="Times New Roman"/>
                <w:bCs/>
                <w:iCs/>
                <w:sz w:val="24"/>
                <w:szCs w:val="24"/>
              </w:rPr>
              <w:t>Hachette, Francë,2001,      Përkthyes: Belina Budini,</w:t>
            </w:r>
          </w:p>
          <w:p w14:paraId="1E45A3D2" w14:textId="77777777" w:rsidR="006079E3" w:rsidRPr="006079E3" w:rsidRDefault="006079E3" w:rsidP="006079E3">
            <w:pPr>
              <w:widowControl w:val="0"/>
              <w:autoSpaceDE w:val="0"/>
              <w:autoSpaceDN w:val="0"/>
              <w:adjustRightInd w:val="0"/>
              <w:rPr>
                <w:rFonts w:ascii="Times New Roman" w:hAnsi="Times New Roman" w:cs="Times New Roman"/>
                <w:sz w:val="24"/>
                <w:szCs w:val="24"/>
              </w:rPr>
            </w:pPr>
            <w:r w:rsidRPr="006079E3">
              <w:rPr>
                <w:rFonts w:ascii="Times New Roman" w:hAnsi="Times New Roman" w:cs="Times New Roman"/>
                <w:sz w:val="24"/>
                <w:szCs w:val="24"/>
              </w:rPr>
              <w:t xml:space="preserve">               W.Philips Shively; ”Hyrje në Shkenca Politike”,ACFR,Tiranë, 2010  </w:t>
            </w:r>
          </w:p>
          <w:p w14:paraId="70AA696E" w14:textId="77777777" w:rsidR="006079E3" w:rsidRPr="006079E3" w:rsidRDefault="006079E3" w:rsidP="006079E3">
            <w:pPr>
              <w:widowControl w:val="0"/>
              <w:autoSpaceDE w:val="0"/>
              <w:autoSpaceDN w:val="0"/>
              <w:adjustRightInd w:val="0"/>
              <w:rPr>
                <w:rFonts w:ascii="Times New Roman" w:hAnsi="Times New Roman" w:cs="Times New Roman"/>
                <w:bCs/>
                <w:iCs/>
                <w:sz w:val="24"/>
                <w:szCs w:val="24"/>
              </w:rPr>
            </w:pPr>
            <w:r w:rsidRPr="006079E3">
              <w:rPr>
                <w:rFonts w:ascii="Times New Roman" w:hAnsi="Times New Roman" w:cs="Times New Roman"/>
                <w:bCs/>
                <w:iCs/>
                <w:sz w:val="24"/>
                <w:szCs w:val="24"/>
              </w:rPr>
              <w:t xml:space="preserve">               Belul Beqaj;”Politika ne fokus”,Galaxy,Pr. 2016</w:t>
            </w:r>
          </w:p>
          <w:p w14:paraId="549B9F5D" w14:textId="77777777" w:rsidR="006079E3" w:rsidRPr="006079E3" w:rsidRDefault="006079E3" w:rsidP="006079E3">
            <w:pPr>
              <w:widowControl w:val="0"/>
              <w:autoSpaceDE w:val="0"/>
              <w:autoSpaceDN w:val="0"/>
              <w:adjustRightInd w:val="0"/>
              <w:rPr>
                <w:rFonts w:ascii="Times New Roman" w:hAnsi="Times New Roman" w:cs="Times New Roman"/>
                <w:bCs/>
                <w:iCs/>
                <w:sz w:val="24"/>
                <w:szCs w:val="24"/>
              </w:rPr>
            </w:pPr>
            <w:r w:rsidRPr="006079E3">
              <w:rPr>
                <w:rFonts w:ascii="Times New Roman" w:hAnsi="Times New Roman" w:cs="Times New Roman"/>
                <w:bCs/>
                <w:iCs/>
                <w:sz w:val="24"/>
                <w:szCs w:val="24"/>
              </w:rPr>
              <w:t xml:space="preserve">               BelulBeqaj,”Çështja Dita”,KMLDNJ.Pr.2001</w:t>
            </w:r>
          </w:p>
          <w:p w14:paraId="713D9D1B" w14:textId="77777777" w:rsidR="006079E3" w:rsidRPr="006079E3" w:rsidRDefault="006079E3" w:rsidP="006079E3">
            <w:pPr>
              <w:widowControl w:val="0"/>
              <w:autoSpaceDE w:val="0"/>
              <w:autoSpaceDN w:val="0"/>
              <w:adjustRightInd w:val="0"/>
              <w:rPr>
                <w:rFonts w:ascii="Times New Roman" w:hAnsi="Times New Roman" w:cs="Times New Roman"/>
                <w:bCs/>
                <w:iCs/>
                <w:sz w:val="24"/>
                <w:szCs w:val="24"/>
              </w:rPr>
            </w:pPr>
            <w:r w:rsidRPr="006079E3">
              <w:rPr>
                <w:rFonts w:ascii="Times New Roman" w:hAnsi="Times New Roman" w:cs="Times New Roman"/>
                <w:bCs/>
                <w:iCs/>
                <w:sz w:val="24"/>
                <w:szCs w:val="24"/>
              </w:rPr>
              <w:t xml:space="preserve">               Belul Beqaj,”Uloga na liderstvo vrz politikata na mediumite vo Kosovo”, U.”Sv.Kiril I Metodij”,Skopje, 2012.</w:t>
            </w:r>
          </w:p>
          <w:p w14:paraId="63C10B58" w14:textId="77777777" w:rsidR="006079E3" w:rsidRPr="006079E3" w:rsidRDefault="006079E3" w:rsidP="006079E3">
            <w:pPr>
              <w:widowControl w:val="0"/>
              <w:autoSpaceDE w:val="0"/>
              <w:autoSpaceDN w:val="0"/>
              <w:adjustRightInd w:val="0"/>
              <w:rPr>
                <w:rFonts w:ascii="Times New Roman" w:hAnsi="Times New Roman" w:cs="Times New Roman"/>
                <w:sz w:val="24"/>
                <w:szCs w:val="24"/>
              </w:rPr>
            </w:pPr>
            <w:r w:rsidRPr="006079E3">
              <w:rPr>
                <w:rFonts w:ascii="Times New Roman" w:hAnsi="Times New Roman" w:cs="Times New Roman"/>
                <w:bCs/>
                <w:iCs/>
                <w:sz w:val="24"/>
                <w:szCs w:val="24"/>
              </w:rPr>
              <w:t xml:space="preserve">              Belul Beqaj,”Çfarë ishte roli I RTK-së, në trazirat e Marsit 2004 ? RTK,Pr.2007</w:t>
            </w:r>
          </w:p>
          <w:p w14:paraId="7FDD1697" w14:textId="77777777" w:rsidR="006079E3" w:rsidRPr="006079E3" w:rsidRDefault="006079E3" w:rsidP="006079E3">
            <w:pPr>
              <w:spacing w:line="276" w:lineRule="auto"/>
              <w:rPr>
                <w:rFonts w:ascii="Times New Roman" w:hAnsi="Times New Roman" w:cs="Times New Roman"/>
                <w:sz w:val="24"/>
                <w:szCs w:val="24"/>
              </w:rPr>
            </w:pPr>
            <w:r w:rsidRPr="006079E3">
              <w:rPr>
                <w:rFonts w:ascii="Times New Roman" w:hAnsi="Times New Roman" w:cs="Times New Roman"/>
                <w:sz w:val="24"/>
                <w:szCs w:val="24"/>
              </w:rPr>
              <w:t xml:space="preserve">               Bekim Baliqi,Politikat Publike dhe Qeverisja,2017,KAS,</w:t>
            </w:r>
          </w:p>
          <w:p w14:paraId="5FB8A713"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 xml:space="preserve">               David Lawrence.  2003.  </w:t>
            </w:r>
            <w:r w:rsidRPr="006079E3">
              <w:rPr>
                <w:rFonts w:ascii="Times New Roman" w:hAnsi="Times New Roman" w:cs="Times New Roman"/>
                <w:iCs/>
                <w:sz w:val="24"/>
                <w:szCs w:val="24"/>
              </w:rPr>
              <w:t>California: The Politics of Diversity</w:t>
            </w:r>
            <w:r w:rsidRPr="006079E3">
              <w:rPr>
                <w:rFonts w:ascii="Times New Roman" w:hAnsi="Times New Roman" w:cs="Times New Roman"/>
                <w:sz w:val="24"/>
                <w:szCs w:val="24"/>
              </w:rPr>
              <w:t>, 3rd edition.  Belmont, CA: Wadsworth</w:t>
            </w:r>
          </w:p>
          <w:p w14:paraId="49EE666F" w14:textId="77777777" w:rsidR="006079E3" w:rsidRPr="006079E3" w:rsidRDefault="006079E3" w:rsidP="006079E3">
            <w:pPr>
              <w:spacing w:after="200" w:line="276" w:lineRule="auto"/>
              <w:jc w:val="both"/>
              <w:rPr>
                <w:rFonts w:ascii="Times New Roman" w:hAnsi="Times New Roman" w:cs="Times New Roman"/>
                <w:color w:val="404040" w:themeColor="text1" w:themeTint="BF"/>
                <w:sz w:val="24"/>
                <w:szCs w:val="24"/>
              </w:rPr>
            </w:pPr>
          </w:p>
          <w:p w14:paraId="59DC84B1" w14:textId="77777777" w:rsidR="006079E3" w:rsidRPr="006079E3" w:rsidRDefault="006079E3" w:rsidP="006079E3">
            <w:pPr>
              <w:spacing w:after="200" w:line="276" w:lineRule="auto"/>
              <w:ind w:left="720"/>
              <w:contextualSpacing/>
              <w:jc w:val="both"/>
              <w:rPr>
                <w:rFonts w:ascii="Times New Roman" w:hAnsi="Times New Roman" w:cs="Times New Roman"/>
                <w:color w:val="404040" w:themeColor="text1" w:themeTint="BF"/>
                <w:sz w:val="24"/>
                <w:szCs w:val="24"/>
              </w:rPr>
            </w:pPr>
          </w:p>
          <w:p w14:paraId="7BDB685E"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2B3FD7D5"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4B47DF9E"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1F5A970D"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7161A1B7"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4985DB12"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2F322977"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2E1AC4B" w14:textId="77777777" w:rsidTr="00563AC4">
        <w:tc>
          <w:tcPr>
            <w:tcW w:w="2470"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0776C7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lastRenderedPageBreak/>
              <w:t xml:space="preserve">Contact </w:t>
            </w:r>
          </w:p>
        </w:tc>
        <w:tc>
          <w:tcPr>
            <w:tcW w:w="6880"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089729D"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63FED942" w14:textId="77777777" w:rsidR="006079E3" w:rsidRPr="006079E3" w:rsidRDefault="006079E3" w:rsidP="006079E3">
            <w:pPr>
              <w:rPr>
                <w:rFonts w:ascii="Times New Roman" w:hAnsi="Times New Roman" w:cs="Times New Roman"/>
                <w:color w:val="404040" w:themeColor="text1" w:themeTint="BF"/>
                <w:sz w:val="24"/>
                <w:szCs w:val="24"/>
              </w:rPr>
            </w:pPr>
            <w:hyperlink r:id="rId9" w:history="1">
              <w:r w:rsidRPr="006079E3">
                <w:rPr>
                  <w:rFonts w:ascii="Times New Roman" w:hAnsi="Times New Roman" w:cs="Times New Roman"/>
                  <w:color w:val="0563C1" w:themeColor="hyperlink"/>
                  <w:sz w:val="24"/>
                  <w:szCs w:val="24"/>
                  <w:u w:val="single"/>
                </w:rPr>
                <w:t>ha</w:t>
              </w:r>
              <w:r w:rsidRPr="006079E3">
                <w:rPr>
                  <w:color w:val="0563C1" w:themeColor="hyperlink"/>
                  <w:sz w:val="24"/>
                  <w:szCs w:val="24"/>
                  <w:u w:val="single"/>
                </w:rPr>
                <w:t>jdi</w:t>
              </w:r>
              <w:r w:rsidRPr="006079E3">
                <w:rPr>
                  <w:rFonts w:ascii="Times New Roman" w:hAnsi="Times New Roman" w:cs="Times New Roman"/>
                  <w:color w:val="0563C1" w:themeColor="hyperlink"/>
                  <w:sz w:val="24"/>
                  <w:szCs w:val="24"/>
                  <w:u w:val="single"/>
                </w:rPr>
                <w:t>.x</w:t>
              </w:r>
              <w:r w:rsidRPr="006079E3">
                <w:rPr>
                  <w:color w:val="0563C1" w:themeColor="hyperlink"/>
                  <w:sz w:val="24"/>
                  <w:szCs w:val="24"/>
                  <w:u w:val="single"/>
                </w:rPr>
                <w:t>hixha</w:t>
              </w:r>
              <w:r w:rsidRPr="006079E3">
                <w:rPr>
                  <w:rFonts w:ascii="Times New Roman" w:hAnsi="Times New Roman" w:cs="Times New Roman"/>
                  <w:color w:val="0563C1" w:themeColor="hyperlink"/>
                  <w:sz w:val="24"/>
                  <w:szCs w:val="24"/>
                  <w:u w:val="single"/>
                </w:rPr>
                <w:t>@ubt-uni.net</w:t>
              </w:r>
            </w:hyperlink>
            <w:r w:rsidRPr="006079E3">
              <w:rPr>
                <w:rFonts w:ascii="Times New Roman" w:hAnsi="Times New Roman" w:cs="Times New Roman"/>
                <w:color w:val="404040" w:themeColor="text1" w:themeTint="BF"/>
                <w:sz w:val="24"/>
                <w:szCs w:val="24"/>
              </w:rPr>
              <w:t>; faruk.rexhaj@ubt-uni.net</w:t>
            </w:r>
          </w:p>
        </w:tc>
      </w:tr>
    </w:tbl>
    <w:p w14:paraId="669B81A0" w14:textId="77777777" w:rsidR="006079E3" w:rsidRPr="006079E3" w:rsidRDefault="006079E3" w:rsidP="006079E3">
      <w:pPr>
        <w:jc w:val="center"/>
        <w:rPr>
          <w:rFonts w:ascii="Times New Roman" w:hAnsi="Times New Roman" w:cs="Times New Roman"/>
          <w:b/>
          <w:sz w:val="24"/>
          <w:szCs w:val="24"/>
        </w:rPr>
      </w:pPr>
    </w:p>
    <w:p w14:paraId="76C8C2CB" w14:textId="77777777" w:rsidR="006079E3" w:rsidRPr="006079E3" w:rsidRDefault="006079E3" w:rsidP="006079E3">
      <w:pPr>
        <w:rPr>
          <w:rFonts w:ascii="Times New Roman" w:hAnsi="Times New Roman" w:cs="Times New Roman"/>
          <w:sz w:val="24"/>
          <w:szCs w:val="24"/>
        </w:rPr>
      </w:pPr>
    </w:p>
    <w:p w14:paraId="0EE5E6A0" w14:textId="5563F95D" w:rsidR="006079E3" w:rsidRPr="006079E3" w:rsidRDefault="006079E3" w:rsidP="006079E3">
      <w:pPr>
        <w:rPr>
          <w:rFonts w:ascii="Times New Roman" w:hAnsi="Times New Roman" w:cs="Times New Roman"/>
          <w:sz w:val="24"/>
          <w:szCs w:val="24"/>
        </w:rPr>
      </w:pPr>
    </w:p>
    <w:sectPr w:rsidR="006079E3" w:rsidRPr="00607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1D99" w14:textId="77777777" w:rsidR="00545D94" w:rsidRDefault="00545D94" w:rsidP="00F546E8">
      <w:pPr>
        <w:spacing w:after="0" w:line="240" w:lineRule="auto"/>
      </w:pPr>
      <w:r>
        <w:separator/>
      </w:r>
    </w:p>
  </w:endnote>
  <w:endnote w:type="continuationSeparator" w:id="0">
    <w:p w14:paraId="34D88E52" w14:textId="77777777" w:rsidR="00545D94" w:rsidRDefault="00545D94"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F596" w14:textId="77777777" w:rsidR="00545D94" w:rsidRDefault="00545D94" w:rsidP="00F546E8">
      <w:pPr>
        <w:spacing w:after="0" w:line="240" w:lineRule="auto"/>
      </w:pPr>
      <w:r>
        <w:separator/>
      </w:r>
    </w:p>
  </w:footnote>
  <w:footnote w:type="continuationSeparator" w:id="0">
    <w:p w14:paraId="00588E98" w14:textId="77777777" w:rsidR="00545D94" w:rsidRDefault="00545D94"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7842452">
    <w:abstractNumId w:val="39"/>
  </w:num>
  <w:num w:numId="2" w16cid:durableId="926966590">
    <w:abstractNumId w:val="41"/>
  </w:num>
  <w:num w:numId="3" w16cid:durableId="109010786">
    <w:abstractNumId w:val="14"/>
  </w:num>
  <w:num w:numId="4" w16cid:durableId="687174010">
    <w:abstractNumId w:val="30"/>
  </w:num>
  <w:num w:numId="5" w16cid:durableId="517306994">
    <w:abstractNumId w:val="6"/>
  </w:num>
  <w:num w:numId="6" w16cid:durableId="1053043061">
    <w:abstractNumId w:val="28"/>
  </w:num>
  <w:num w:numId="7" w16cid:durableId="1546479366">
    <w:abstractNumId w:val="1"/>
  </w:num>
  <w:num w:numId="8" w16cid:durableId="128939904">
    <w:abstractNumId w:val="18"/>
  </w:num>
  <w:num w:numId="9" w16cid:durableId="1392535707">
    <w:abstractNumId w:val="22"/>
  </w:num>
  <w:num w:numId="10" w16cid:durableId="1155341310">
    <w:abstractNumId w:val="12"/>
  </w:num>
  <w:num w:numId="11" w16cid:durableId="1704285947">
    <w:abstractNumId w:val="8"/>
  </w:num>
  <w:num w:numId="12" w16cid:durableId="1587806900">
    <w:abstractNumId w:val="29"/>
  </w:num>
  <w:num w:numId="13" w16cid:durableId="1167555961">
    <w:abstractNumId w:val="32"/>
  </w:num>
  <w:num w:numId="14" w16cid:durableId="442576446">
    <w:abstractNumId w:val="40"/>
  </w:num>
  <w:num w:numId="15" w16cid:durableId="244727932">
    <w:abstractNumId w:val="10"/>
  </w:num>
  <w:num w:numId="16" w16cid:durableId="1427269652">
    <w:abstractNumId w:val="38"/>
  </w:num>
  <w:num w:numId="17" w16cid:durableId="1410730183">
    <w:abstractNumId w:val="7"/>
  </w:num>
  <w:num w:numId="18" w16cid:durableId="467823556">
    <w:abstractNumId w:val="13"/>
  </w:num>
  <w:num w:numId="19" w16cid:durableId="1695032939">
    <w:abstractNumId w:val="0"/>
  </w:num>
  <w:num w:numId="20" w16cid:durableId="122966673">
    <w:abstractNumId w:val="5"/>
  </w:num>
  <w:num w:numId="21" w16cid:durableId="1451431490">
    <w:abstractNumId w:val="3"/>
  </w:num>
  <w:num w:numId="22" w16cid:durableId="1037894350">
    <w:abstractNumId w:val="2"/>
  </w:num>
  <w:num w:numId="23" w16cid:durableId="1206063998">
    <w:abstractNumId w:val="42"/>
  </w:num>
  <w:num w:numId="24" w16cid:durableId="632060211">
    <w:abstractNumId w:val="43"/>
  </w:num>
  <w:num w:numId="25" w16cid:durableId="609775190">
    <w:abstractNumId w:val="20"/>
  </w:num>
  <w:num w:numId="26" w16cid:durableId="1017653934">
    <w:abstractNumId w:val="35"/>
  </w:num>
  <w:num w:numId="27" w16cid:durableId="1837190849">
    <w:abstractNumId w:val="11"/>
  </w:num>
  <w:num w:numId="28" w16cid:durableId="1497645146">
    <w:abstractNumId w:val="27"/>
  </w:num>
  <w:num w:numId="29" w16cid:durableId="1779444499">
    <w:abstractNumId w:val="31"/>
  </w:num>
  <w:num w:numId="30" w16cid:durableId="2003045011">
    <w:abstractNumId w:val="24"/>
  </w:num>
  <w:num w:numId="31" w16cid:durableId="196163216">
    <w:abstractNumId w:val="36"/>
  </w:num>
  <w:num w:numId="32" w16cid:durableId="732387159">
    <w:abstractNumId w:val="25"/>
  </w:num>
  <w:num w:numId="33" w16cid:durableId="2051610468">
    <w:abstractNumId w:val="9"/>
  </w:num>
  <w:num w:numId="34" w16cid:durableId="985940994">
    <w:abstractNumId w:val="33"/>
  </w:num>
  <w:num w:numId="35" w16cid:durableId="36204495">
    <w:abstractNumId w:val="16"/>
  </w:num>
  <w:num w:numId="36" w16cid:durableId="599801518">
    <w:abstractNumId w:val="26"/>
  </w:num>
  <w:num w:numId="37" w16cid:durableId="877744913">
    <w:abstractNumId w:val="19"/>
  </w:num>
  <w:num w:numId="38" w16cid:durableId="620455717">
    <w:abstractNumId w:val="23"/>
  </w:num>
  <w:num w:numId="39" w16cid:durableId="477696268">
    <w:abstractNumId w:val="15"/>
  </w:num>
  <w:num w:numId="40" w16cid:durableId="1556047751">
    <w:abstractNumId w:val="17"/>
  </w:num>
  <w:num w:numId="41" w16cid:durableId="1139036624">
    <w:abstractNumId w:val="34"/>
  </w:num>
  <w:num w:numId="42" w16cid:durableId="1152328343">
    <w:abstractNumId w:val="37"/>
  </w:num>
  <w:num w:numId="43" w16cid:durableId="987633215">
    <w:abstractNumId w:val="4"/>
  </w:num>
  <w:num w:numId="44" w16cid:durableId="10385803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2137"/>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119F"/>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45D94"/>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17899"/>
    <w:rsid w:val="00621EDF"/>
    <w:rsid w:val="00627C99"/>
    <w:rsid w:val="006315E8"/>
    <w:rsid w:val="00633D63"/>
    <w:rsid w:val="006349C9"/>
    <w:rsid w:val="00635211"/>
    <w:rsid w:val="0063521E"/>
    <w:rsid w:val="00643A14"/>
    <w:rsid w:val="00644D2B"/>
    <w:rsid w:val="00644E35"/>
    <w:rsid w:val="00646D5E"/>
    <w:rsid w:val="00654707"/>
    <w:rsid w:val="0065722F"/>
    <w:rsid w:val="00660A76"/>
    <w:rsid w:val="0066181D"/>
    <w:rsid w:val="00661B3B"/>
    <w:rsid w:val="00663D82"/>
    <w:rsid w:val="006663C7"/>
    <w:rsid w:val="0067038D"/>
    <w:rsid w:val="00671C6C"/>
    <w:rsid w:val="006833E8"/>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B704E"/>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85896"/>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ajdi.xhixha@ubt-u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28682-1125-4E27-836D-912EE48C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4</cp:revision>
  <cp:lastPrinted>2023-01-11T15:13:00Z</cp:lastPrinted>
  <dcterms:created xsi:type="dcterms:W3CDTF">2024-11-22T15:37:00Z</dcterms:created>
  <dcterms:modified xsi:type="dcterms:W3CDTF">2026-02-04T15:48:00Z</dcterms:modified>
</cp:coreProperties>
</file>