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3594C" w14:textId="77777777" w:rsidR="00B10C2D" w:rsidRPr="00B10C2D" w:rsidRDefault="00B10C2D" w:rsidP="00B10C2D">
      <w:pPr>
        <w:jc w:val="center"/>
        <w:rPr>
          <w:rFonts w:ascii="Times New Roman" w:hAnsi="Times New Roman" w:cs="Times New Roman"/>
          <w:sz w:val="24"/>
          <w:szCs w:val="24"/>
        </w:rPr>
      </w:pPr>
      <w:r w:rsidRPr="00B10C2D">
        <w:rPr>
          <w:rFonts w:ascii="Times New Roman" w:hAnsi="Times New Roman" w:cs="Times New Roman"/>
          <w:noProof/>
          <w:sz w:val="24"/>
          <w:szCs w:val="24"/>
        </w:rPr>
        <w:drawing>
          <wp:inline distT="0" distB="0" distL="0" distR="0" wp14:anchorId="6FBE9307" wp14:editId="7D1B6D26">
            <wp:extent cx="800273" cy="681486"/>
            <wp:effectExtent l="0" t="0" r="0" b="4445"/>
            <wp:docPr id="8"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1B259141" w14:textId="77777777" w:rsidR="00B10C2D" w:rsidRPr="00B10C2D" w:rsidRDefault="00B10C2D" w:rsidP="00B10C2D">
      <w:pPr>
        <w:jc w:val="center"/>
        <w:rPr>
          <w:rFonts w:ascii="Times New Roman" w:hAnsi="Times New Roman" w:cs="Times New Roman"/>
          <w:sz w:val="24"/>
          <w:szCs w:val="24"/>
        </w:rPr>
      </w:pPr>
      <w:r w:rsidRPr="00B10C2D">
        <w:rPr>
          <w:rFonts w:ascii="Times New Roman" w:hAnsi="Times New Roman" w:cs="Times New Roman"/>
          <w:sz w:val="24"/>
          <w:szCs w:val="24"/>
        </w:rPr>
        <w:t>…………………………………………………………………………………………………………………………………………………………</w:t>
      </w:r>
    </w:p>
    <w:p w14:paraId="0B421986" w14:textId="77777777" w:rsidR="00B10C2D" w:rsidRPr="00B10C2D" w:rsidRDefault="00B10C2D" w:rsidP="00B10C2D">
      <w:pPr>
        <w:jc w:val="center"/>
        <w:rPr>
          <w:rFonts w:ascii="Times New Roman" w:hAnsi="Times New Roman" w:cs="Times New Roman"/>
          <w:b/>
          <w:sz w:val="24"/>
          <w:szCs w:val="24"/>
        </w:rPr>
      </w:pPr>
      <w:r w:rsidRPr="00B10C2D">
        <w:rPr>
          <w:rFonts w:ascii="Times New Roman" w:hAnsi="Times New Roman" w:cs="Times New Roman"/>
          <w:b/>
          <w:sz w:val="24"/>
          <w:szCs w:val="24"/>
        </w:rPr>
        <w:t>MA Language, Media, and Communication</w:t>
      </w:r>
    </w:p>
    <w:p w14:paraId="01D9D1EC" w14:textId="77777777" w:rsidR="00B10C2D" w:rsidRPr="00B10C2D" w:rsidRDefault="00B10C2D" w:rsidP="00B10C2D">
      <w:pPr>
        <w:jc w:val="center"/>
        <w:rPr>
          <w:rFonts w:ascii="Times New Roman" w:hAnsi="Times New Roman" w:cs="Times New Roman"/>
          <w:b/>
          <w:sz w:val="24"/>
          <w:szCs w:val="24"/>
        </w:rPr>
      </w:pPr>
      <w:r w:rsidRPr="00B10C2D">
        <w:rPr>
          <w:rFonts w:ascii="Times New Roman" w:hAnsi="Times New Roman" w:cs="Times New Roman"/>
          <w:b/>
          <w:sz w:val="24"/>
          <w:szCs w:val="24"/>
        </w:rPr>
        <w:t xml:space="preserve"> Syllabus</w:t>
      </w:r>
    </w:p>
    <w:p w14:paraId="1C56EC9B" w14:textId="77777777" w:rsidR="00B10C2D" w:rsidRPr="00B10C2D" w:rsidRDefault="00B10C2D" w:rsidP="00B10C2D">
      <w:pPr>
        <w:jc w:val="center"/>
        <w:rPr>
          <w:rFonts w:ascii="Times New Roman" w:hAnsi="Times New Roman" w:cs="Times New Roman"/>
          <w:b/>
          <w:sz w:val="24"/>
          <w:szCs w:val="24"/>
        </w:rPr>
      </w:pPr>
    </w:p>
    <w:tbl>
      <w:tblPr>
        <w:tblStyle w:val="TableGrid121"/>
        <w:tblpPr w:leftFromText="180" w:rightFromText="180" w:vertAnchor="text" w:tblpY="1"/>
        <w:tblOverlap w:val="never"/>
        <w:tblW w:w="9918" w:type="dxa"/>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ayout w:type="fixed"/>
        <w:tblLook w:val="04A0" w:firstRow="1" w:lastRow="0" w:firstColumn="1" w:lastColumn="0" w:noHBand="0" w:noVBand="1"/>
      </w:tblPr>
      <w:tblGrid>
        <w:gridCol w:w="1888"/>
        <w:gridCol w:w="2814"/>
        <w:gridCol w:w="925"/>
        <w:gridCol w:w="2724"/>
        <w:gridCol w:w="1567"/>
      </w:tblGrid>
      <w:tr w:rsidR="00B10C2D" w:rsidRPr="00B10C2D" w14:paraId="5E2CDB80" w14:textId="77777777" w:rsidTr="003B2D4C">
        <w:tc>
          <w:tcPr>
            <w:tcW w:w="1888"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4DBFADAF"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Subject</w:t>
            </w:r>
          </w:p>
        </w:tc>
        <w:tc>
          <w:tcPr>
            <w:tcW w:w="8030"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4D76E5F8" w14:textId="77777777" w:rsidR="00B10C2D" w:rsidRPr="00B10C2D" w:rsidRDefault="00B10C2D" w:rsidP="00B10C2D">
            <w:pPr>
              <w:spacing w:after="160" w:line="259" w:lineRule="auto"/>
              <w:rPr>
                <w:rFonts w:ascii="Times New Roman" w:hAnsi="Times New Roman" w:cs="Times New Roman"/>
                <w:sz w:val="24"/>
                <w:szCs w:val="24"/>
              </w:rPr>
            </w:pPr>
          </w:p>
          <w:p w14:paraId="65613B4D"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Language Anthropology</w:t>
            </w:r>
          </w:p>
        </w:tc>
      </w:tr>
      <w:tr w:rsidR="00B10C2D" w:rsidRPr="00B10C2D" w14:paraId="2A66DAEB" w14:textId="77777777" w:rsidTr="003B2D4C">
        <w:trPr>
          <w:trHeight w:hRule="exact" w:val="288"/>
        </w:trPr>
        <w:tc>
          <w:tcPr>
            <w:tcW w:w="1888"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9EDB83B" w14:textId="77777777" w:rsidR="00B10C2D" w:rsidRPr="00B10C2D" w:rsidRDefault="00B10C2D" w:rsidP="00B10C2D">
            <w:pPr>
              <w:spacing w:after="160" w:line="259" w:lineRule="auto"/>
              <w:rPr>
                <w:rFonts w:ascii="Times New Roman" w:hAnsi="Times New Roman" w:cs="Times New Roman"/>
                <w:b/>
                <w:sz w:val="24"/>
                <w:szCs w:val="24"/>
              </w:rPr>
            </w:pPr>
          </w:p>
        </w:tc>
        <w:tc>
          <w:tcPr>
            <w:tcW w:w="2814" w:type="dxa"/>
            <w:tcBorders>
              <w:top w:val="nil"/>
              <w:left w:val="single" w:sz="4" w:space="0" w:color="7F7F7F" w:themeColor="text1" w:themeTint="80"/>
              <w:bottom w:val="nil"/>
              <w:right w:val="nil"/>
            </w:tcBorders>
            <w:shd w:val="clear" w:color="auto" w:fill="F2F2F2" w:themeFill="background1" w:themeFillShade="F2"/>
            <w:vAlign w:val="center"/>
          </w:tcPr>
          <w:p w14:paraId="2FC19D81" w14:textId="77777777" w:rsidR="00B10C2D" w:rsidRPr="00B10C2D" w:rsidRDefault="00B10C2D" w:rsidP="00B10C2D">
            <w:pPr>
              <w:spacing w:after="160" w:line="259" w:lineRule="auto"/>
              <w:rPr>
                <w:rFonts w:ascii="Times New Roman" w:hAnsi="Times New Roman" w:cs="Times New Roman"/>
                <w:sz w:val="24"/>
                <w:szCs w:val="24"/>
              </w:rPr>
            </w:pPr>
            <w:r w:rsidRPr="00B10C2D">
              <w:rPr>
                <w:rFonts w:ascii="Times New Roman" w:hAnsi="Times New Roman" w:cs="Times New Roman"/>
                <w:sz w:val="24"/>
                <w:szCs w:val="24"/>
              </w:rPr>
              <w:t>Type</w:t>
            </w:r>
          </w:p>
          <w:p w14:paraId="31C43142" w14:textId="77777777" w:rsidR="00B10C2D" w:rsidRPr="00B10C2D" w:rsidRDefault="00B10C2D" w:rsidP="00B10C2D">
            <w:pPr>
              <w:spacing w:after="160" w:line="259" w:lineRule="auto"/>
              <w:rPr>
                <w:rFonts w:ascii="Times New Roman" w:hAnsi="Times New Roman" w:cs="Times New Roman"/>
                <w:sz w:val="24"/>
                <w:szCs w:val="24"/>
              </w:rPr>
            </w:pPr>
          </w:p>
        </w:tc>
        <w:tc>
          <w:tcPr>
            <w:tcW w:w="925" w:type="dxa"/>
            <w:tcBorders>
              <w:top w:val="nil"/>
              <w:left w:val="nil"/>
              <w:bottom w:val="nil"/>
              <w:right w:val="nil"/>
            </w:tcBorders>
            <w:shd w:val="clear" w:color="auto" w:fill="F2F2F2" w:themeFill="background1" w:themeFillShade="F2"/>
            <w:vAlign w:val="center"/>
          </w:tcPr>
          <w:p w14:paraId="4EA2912F" w14:textId="77777777" w:rsidR="00B10C2D" w:rsidRPr="00B10C2D" w:rsidRDefault="00B10C2D" w:rsidP="00B10C2D">
            <w:pPr>
              <w:spacing w:after="160" w:line="259" w:lineRule="auto"/>
              <w:rPr>
                <w:rFonts w:ascii="Times New Roman" w:hAnsi="Times New Roman" w:cs="Times New Roman"/>
                <w:sz w:val="24"/>
                <w:szCs w:val="24"/>
              </w:rPr>
            </w:pPr>
            <w:r w:rsidRPr="00B10C2D">
              <w:rPr>
                <w:rFonts w:ascii="Times New Roman" w:hAnsi="Times New Roman" w:cs="Times New Roman"/>
                <w:sz w:val="24"/>
                <w:szCs w:val="24"/>
              </w:rPr>
              <w:t>Semester</w:t>
            </w:r>
          </w:p>
        </w:tc>
        <w:tc>
          <w:tcPr>
            <w:tcW w:w="2724" w:type="dxa"/>
            <w:tcBorders>
              <w:top w:val="nil"/>
              <w:left w:val="nil"/>
              <w:bottom w:val="nil"/>
              <w:right w:val="nil"/>
            </w:tcBorders>
            <w:shd w:val="clear" w:color="auto" w:fill="F2F2F2" w:themeFill="background1" w:themeFillShade="F2"/>
            <w:vAlign w:val="center"/>
          </w:tcPr>
          <w:p w14:paraId="4DA89A9B" w14:textId="77777777" w:rsidR="00B10C2D" w:rsidRPr="00B10C2D" w:rsidRDefault="00B10C2D" w:rsidP="00B10C2D">
            <w:pPr>
              <w:spacing w:after="160" w:line="259" w:lineRule="auto"/>
              <w:rPr>
                <w:rFonts w:ascii="Times New Roman" w:hAnsi="Times New Roman" w:cs="Times New Roman"/>
                <w:sz w:val="24"/>
                <w:szCs w:val="24"/>
              </w:rPr>
            </w:pPr>
            <w:r w:rsidRPr="00B10C2D">
              <w:rPr>
                <w:rFonts w:ascii="Times New Roman" w:hAnsi="Times New Roman" w:cs="Times New Roman"/>
                <w:sz w:val="24"/>
                <w:szCs w:val="24"/>
              </w:rPr>
              <w:t>ECTS</w:t>
            </w:r>
          </w:p>
        </w:tc>
        <w:tc>
          <w:tcPr>
            <w:tcW w:w="1567" w:type="dxa"/>
            <w:tcBorders>
              <w:top w:val="nil"/>
              <w:left w:val="nil"/>
              <w:bottom w:val="nil"/>
              <w:right w:val="single" w:sz="4" w:space="0" w:color="7F7F7F" w:themeColor="text1" w:themeTint="80"/>
            </w:tcBorders>
            <w:shd w:val="clear" w:color="auto" w:fill="F2F2F2" w:themeFill="background1" w:themeFillShade="F2"/>
            <w:vAlign w:val="center"/>
          </w:tcPr>
          <w:p w14:paraId="584000AD" w14:textId="224FD1E1" w:rsidR="00B10C2D" w:rsidRPr="00B10C2D" w:rsidRDefault="00B10C2D" w:rsidP="00B10C2D">
            <w:pPr>
              <w:spacing w:after="160" w:line="259" w:lineRule="auto"/>
              <w:rPr>
                <w:rFonts w:ascii="Times New Roman" w:hAnsi="Times New Roman" w:cs="Times New Roman"/>
                <w:sz w:val="24"/>
                <w:szCs w:val="24"/>
              </w:rPr>
            </w:pPr>
            <w:r w:rsidRPr="00B10C2D">
              <w:rPr>
                <w:rFonts w:ascii="Times New Roman" w:hAnsi="Times New Roman" w:cs="Times New Roman"/>
                <w:sz w:val="24"/>
                <w:szCs w:val="24"/>
              </w:rPr>
              <w:t xml:space="preserve">  Code</w:t>
            </w:r>
          </w:p>
        </w:tc>
      </w:tr>
      <w:tr w:rsidR="00B10C2D" w:rsidRPr="00B10C2D" w14:paraId="33163561" w14:textId="77777777" w:rsidTr="003B2D4C">
        <w:trPr>
          <w:trHeight w:hRule="exact" w:val="288"/>
        </w:trPr>
        <w:tc>
          <w:tcPr>
            <w:tcW w:w="1888"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46E93CB1" w14:textId="77777777" w:rsidR="00B10C2D" w:rsidRPr="00B10C2D" w:rsidRDefault="00B10C2D" w:rsidP="00B10C2D">
            <w:pPr>
              <w:spacing w:after="160" w:line="259" w:lineRule="auto"/>
              <w:rPr>
                <w:rFonts w:ascii="Times New Roman" w:hAnsi="Times New Roman" w:cs="Times New Roman"/>
                <w:b/>
                <w:sz w:val="24"/>
                <w:szCs w:val="24"/>
              </w:rPr>
            </w:pPr>
          </w:p>
        </w:tc>
        <w:tc>
          <w:tcPr>
            <w:tcW w:w="2814" w:type="dxa"/>
            <w:tcBorders>
              <w:top w:val="nil"/>
              <w:left w:val="single" w:sz="4" w:space="0" w:color="7F7F7F" w:themeColor="text1" w:themeTint="80"/>
              <w:bottom w:val="single" w:sz="4" w:space="0" w:color="7F7F7F" w:themeColor="text1" w:themeTint="80"/>
              <w:right w:val="nil"/>
            </w:tcBorders>
            <w:vAlign w:val="center"/>
          </w:tcPr>
          <w:p w14:paraId="7CCA2B89"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OBLIGATORY (O)</w:t>
            </w:r>
          </w:p>
          <w:p w14:paraId="72F533C8"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vAlign w:val="center"/>
          </w:tcPr>
          <w:p w14:paraId="43D07A2A"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8</w:t>
            </w:r>
          </w:p>
        </w:tc>
        <w:tc>
          <w:tcPr>
            <w:tcW w:w="2724" w:type="dxa"/>
            <w:tcBorders>
              <w:top w:val="nil"/>
              <w:left w:val="nil"/>
              <w:bottom w:val="single" w:sz="4" w:space="0" w:color="7F7F7F" w:themeColor="text1" w:themeTint="80"/>
              <w:right w:val="nil"/>
            </w:tcBorders>
            <w:vAlign w:val="center"/>
          </w:tcPr>
          <w:p w14:paraId="2FEB7680"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6</w:t>
            </w:r>
          </w:p>
        </w:tc>
        <w:tc>
          <w:tcPr>
            <w:tcW w:w="1567" w:type="dxa"/>
            <w:tcBorders>
              <w:top w:val="nil"/>
              <w:left w:val="nil"/>
              <w:bottom w:val="single" w:sz="4" w:space="0" w:color="7F7F7F" w:themeColor="text1" w:themeTint="80"/>
              <w:right w:val="single" w:sz="4" w:space="0" w:color="7F7F7F" w:themeColor="text1" w:themeTint="80"/>
            </w:tcBorders>
            <w:vAlign w:val="center"/>
          </w:tcPr>
          <w:p w14:paraId="772DCCC9" w14:textId="04F5B63A" w:rsidR="00B10C2D" w:rsidRPr="00B10C2D" w:rsidRDefault="003B2D4C" w:rsidP="00B10C2D">
            <w:pPr>
              <w:spacing w:after="160" w:line="259" w:lineRule="auto"/>
              <w:rPr>
                <w:rFonts w:ascii="Times New Roman" w:hAnsi="Times New Roman" w:cs="Times New Roman"/>
                <w:color w:val="404040" w:themeColor="text1" w:themeTint="BF"/>
                <w:sz w:val="24"/>
                <w:szCs w:val="24"/>
              </w:rPr>
            </w:pPr>
            <w:r w:rsidRPr="003B2D4C">
              <w:rPr>
                <w:rFonts w:ascii="Times New Roman" w:hAnsi="Times New Roman" w:cs="Times New Roman"/>
                <w:color w:val="404040" w:themeColor="text1" w:themeTint="BF"/>
                <w:sz w:val="24"/>
                <w:szCs w:val="24"/>
              </w:rPr>
              <w:t>340AGJ751</w:t>
            </w:r>
          </w:p>
        </w:tc>
      </w:tr>
      <w:tr w:rsidR="00B10C2D" w:rsidRPr="00B10C2D" w14:paraId="1CE1E5CA" w14:textId="77777777" w:rsidTr="003B2D4C">
        <w:trPr>
          <w:trHeight w:hRule="exact" w:val="288"/>
        </w:trPr>
        <w:tc>
          <w:tcPr>
            <w:tcW w:w="1888"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60A958A"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Lecturer of subject</w:t>
            </w:r>
          </w:p>
        </w:tc>
        <w:tc>
          <w:tcPr>
            <w:tcW w:w="8030" w:type="dxa"/>
            <w:gridSpan w:val="4"/>
            <w:tcBorders>
              <w:top w:val="single" w:sz="4" w:space="0" w:color="7F7F7F" w:themeColor="text1" w:themeTint="80"/>
              <w:left w:val="nil"/>
              <w:bottom w:val="nil"/>
              <w:right w:val="single" w:sz="4" w:space="0" w:color="7F7F7F" w:themeColor="text1" w:themeTint="80"/>
            </w:tcBorders>
            <w:vAlign w:val="center"/>
          </w:tcPr>
          <w:p w14:paraId="0F17BE08" w14:textId="497B7AB8" w:rsidR="00B10C2D" w:rsidRPr="00B10C2D" w:rsidRDefault="00897BC7" w:rsidP="00B10C2D">
            <w:pPr>
              <w:spacing w:after="160" w:line="259" w:lineRule="auto"/>
              <w:rPr>
                <w:rFonts w:ascii="Times New Roman" w:hAnsi="Times New Roman" w:cs="Times New Roman"/>
                <w:color w:val="404040" w:themeColor="text1" w:themeTint="BF"/>
                <w:sz w:val="24"/>
                <w:szCs w:val="24"/>
              </w:rPr>
            </w:pPr>
            <w:r>
              <w:rPr>
                <w:rFonts w:ascii="Times New Roman" w:eastAsia="Times New Roman" w:hAnsi="Times New Roman" w:cs="Times New Roman"/>
                <w:sz w:val="24"/>
                <w:szCs w:val="24"/>
                <w:lang w:val="en"/>
              </w:rPr>
              <w:t>Prof. Dr. Ferid Selimi</w:t>
            </w:r>
          </w:p>
        </w:tc>
      </w:tr>
      <w:tr w:rsidR="00B10C2D" w:rsidRPr="00B10C2D" w14:paraId="31CDD7AC" w14:textId="77777777" w:rsidTr="003B2D4C">
        <w:trPr>
          <w:trHeight w:hRule="exact" w:val="288"/>
        </w:trPr>
        <w:tc>
          <w:tcPr>
            <w:tcW w:w="1888" w:type="dxa"/>
            <w:tcBorders>
              <w:top w:val="nil"/>
              <w:left w:val="single" w:sz="4" w:space="0" w:color="7F7F7F" w:themeColor="text1" w:themeTint="80"/>
              <w:bottom w:val="nil"/>
              <w:right w:val="nil"/>
            </w:tcBorders>
            <w:shd w:val="clear" w:color="auto" w:fill="D9E2F3" w:themeFill="accent5" w:themeFillTint="33"/>
            <w:vAlign w:val="center"/>
          </w:tcPr>
          <w:p w14:paraId="213948A8"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Assistant</w:t>
            </w:r>
          </w:p>
        </w:tc>
        <w:tc>
          <w:tcPr>
            <w:tcW w:w="8030" w:type="dxa"/>
            <w:gridSpan w:val="4"/>
            <w:tcBorders>
              <w:top w:val="nil"/>
              <w:left w:val="nil"/>
              <w:bottom w:val="nil"/>
              <w:right w:val="single" w:sz="4" w:space="0" w:color="7F7F7F" w:themeColor="text1" w:themeTint="80"/>
            </w:tcBorders>
            <w:vAlign w:val="center"/>
          </w:tcPr>
          <w:p w14:paraId="2DA51971"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25BAB03A" w14:textId="77777777" w:rsidTr="003B2D4C">
        <w:trPr>
          <w:trHeight w:hRule="exact" w:val="288"/>
        </w:trPr>
        <w:tc>
          <w:tcPr>
            <w:tcW w:w="1888"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0D7B03C"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Tutor</w:t>
            </w:r>
          </w:p>
        </w:tc>
        <w:tc>
          <w:tcPr>
            <w:tcW w:w="8030" w:type="dxa"/>
            <w:gridSpan w:val="4"/>
            <w:tcBorders>
              <w:top w:val="nil"/>
              <w:left w:val="nil"/>
              <w:bottom w:val="single" w:sz="4" w:space="0" w:color="7F7F7F" w:themeColor="text1" w:themeTint="80"/>
              <w:right w:val="single" w:sz="4" w:space="0" w:color="7F7F7F" w:themeColor="text1" w:themeTint="80"/>
            </w:tcBorders>
            <w:vAlign w:val="center"/>
          </w:tcPr>
          <w:p w14:paraId="2D90C3F7"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4DE12F98" w14:textId="77777777" w:rsidTr="003B2D4C">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6075E37"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Aims and objectives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63B61FD9"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p w14:paraId="5CF0A6B1"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This course delves into the anthropological study of language as a fundamental aspect of human culture and social life. Students will explore the ways in which language shapes and is shaped by societies, examining linguistic diversity, communication systems, and the cultural significance of language. Drawing from anthropological theories and methodologies, this course encourages a holistic understanding of the role of language in constructing and reflecting human societies.</w:t>
            </w:r>
          </w:p>
          <w:p w14:paraId="1737AC7F"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2EB921CD" w14:textId="77777777" w:rsidTr="003B2D4C">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2EBC18B"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Expected Outcomes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396CDDD8"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p w14:paraId="208773F9" w14:textId="77777777" w:rsidR="00B10C2D" w:rsidRPr="00B10C2D" w:rsidRDefault="00B10C2D" w:rsidP="00B10C2D">
            <w:pPr>
              <w:pBdr>
                <w:top w:val="nil"/>
                <w:left w:val="nil"/>
                <w:bottom w:val="nil"/>
                <w:right w:val="nil"/>
                <w:between w:val="nil"/>
              </w:pBdr>
              <w:spacing w:after="160" w:line="259" w:lineRule="auto"/>
              <w:rPr>
                <w:rFonts w:ascii="Times New Roman" w:hAnsi="Times New Roman" w:cs="Times New Roman"/>
                <w:color w:val="000000"/>
                <w:sz w:val="24"/>
                <w:szCs w:val="24"/>
              </w:rPr>
            </w:pPr>
            <w:r w:rsidRPr="00B10C2D">
              <w:rPr>
                <w:rFonts w:ascii="Times New Roman" w:hAnsi="Times New Roman" w:cs="Times New Roman"/>
                <w:color w:val="000000"/>
                <w:sz w:val="24"/>
                <w:szCs w:val="24"/>
              </w:rPr>
              <w:t>With the completion of the course, students will be able to:</w:t>
            </w:r>
          </w:p>
          <w:p w14:paraId="0778DC65" w14:textId="77777777" w:rsidR="00B10C2D" w:rsidRPr="00B10C2D" w:rsidRDefault="00B10C2D" w:rsidP="00B10C2D">
            <w:pPr>
              <w:pBdr>
                <w:top w:val="nil"/>
                <w:left w:val="nil"/>
                <w:bottom w:val="nil"/>
                <w:right w:val="nil"/>
                <w:between w:val="nil"/>
              </w:pBdr>
              <w:spacing w:after="160" w:line="259" w:lineRule="auto"/>
              <w:rPr>
                <w:rFonts w:ascii="Times New Roman" w:hAnsi="Times New Roman" w:cs="Times New Roman"/>
                <w:color w:val="000000"/>
                <w:sz w:val="24"/>
                <w:szCs w:val="24"/>
              </w:rPr>
            </w:pPr>
          </w:p>
          <w:p w14:paraId="42ABC65D" w14:textId="77777777" w:rsidR="00B10C2D" w:rsidRPr="00B10C2D" w:rsidRDefault="00B10C2D" w:rsidP="00B10C2D">
            <w:pPr>
              <w:numPr>
                <w:ilvl w:val="0"/>
                <w:numId w:val="41"/>
              </w:numPr>
              <w:spacing w:after="160" w:line="259" w:lineRule="auto"/>
              <w:contextualSpacing/>
              <w:rPr>
                <w:rFonts w:ascii="Times New Roman" w:hAnsi="Times New Roman" w:cs="Times New Roman"/>
                <w:sz w:val="24"/>
                <w:szCs w:val="24"/>
              </w:rPr>
            </w:pPr>
            <w:r w:rsidRPr="00B10C2D">
              <w:rPr>
                <w:rFonts w:ascii="Times New Roman" w:hAnsi="Times New Roman" w:cs="Times New Roman"/>
                <w:sz w:val="24"/>
                <w:szCs w:val="24"/>
              </w:rPr>
              <w:t>Understand the foundational principles of linguistic anthropology.</w:t>
            </w:r>
          </w:p>
          <w:p w14:paraId="52E5B60D" w14:textId="77777777" w:rsidR="00B10C2D" w:rsidRPr="00B10C2D" w:rsidRDefault="00B10C2D" w:rsidP="00B10C2D">
            <w:pPr>
              <w:numPr>
                <w:ilvl w:val="0"/>
                <w:numId w:val="41"/>
              </w:numPr>
              <w:spacing w:after="160" w:line="259" w:lineRule="auto"/>
              <w:contextualSpacing/>
              <w:rPr>
                <w:rFonts w:ascii="Times New Roman" w:hAnsi="Times New Roman" w:cs="Times New Roman"/>
                <w:sz w:val="24"/>
                <w:szCs w:val="24"/>
              </w:rPr>
            </w:pPr>
            <w:r w:rsidRPr="00B10C2D">
              <w:rPr>
                <w:rFonts w:ascii="Times New Roman" w:hAnsi="Times New Roman" w:cs="Times New Roman"/>
                <w:sz w:val="24"/>
                <w:szCs w:val="24"/>
              </w:rPr>
              <w:t>Analyze the interplay between language and culture.</w:t>
            </w:r>
          </w:p>
          <w:p w14:paraId="5185E983" w14:textId="77777777" w:rsidR="00B10C2D" w:rsidRPr="00B10C2D" w:rsidRDefault="00B10C2D" w:rsidP="00B10C2D">
            <w:pPr>
              <w:numPr>
                <w:ilvl w:val="0"/>
                <w:numId w:val="41"/>
              </w:numPr>
              <w:spacing w:after="160" w:line="259" w:lineRule="auto"/>
              <w:contextualSpacing/>
              <w:rPr>
                <w:rFonts w:ascii="Times New Roman" w:hAnsi="Times New Roman" w:cs="Times New Roman"/>
                <w:sz w:val="24"/>
                <w:szCs w:val="24"/>
              </w:rPr>
            </w:pPr>
            <w:r w:rsidRPr="00B10C2D">
              <w:rPr>
                <w:rFonts w:ascii="Times New Roman" w:hAnsi="Times New Roman" w:cs="Times New Roman"/>
                <w:sz w:val="24"/>
                <w:szCs w:val="24"/>
              </w:rPr>
              <w:t>Explore the social dimensions of language variation and change.</w:t>
            </w:r>
          </w:p>
          <w:p w14:paraId="195C29CC" w14:textId="77777777" w:rsidR="00B10C2D" w:rsidRPr="00B10C2D" w:rsidRDefault="00B10C2D" w:rsidP="00B10C2D">
            <w:pPr>
              <w:numPr>
                <w:ilvl w:val="0"/>
                <w:numId w:val="41"/>
              </w:numPr>
              <w:spacing w:after="160" w:line="259" w:lineRule="auto"/>
              <w:contextualSpacing/>
              <w:rPr>
                <w:rFonts w:ascii="Times New Roman" w:hAnsi="Times New Roman" w:cs="Times New Roman"/>
                <w:sz w:val="24"/>
                <w:szCs w:val="24"/>
              </w:rPr>
            </w:pPr>
            <w:r w:rsidRPr="00B10C2D">
              <w:rPr>
                <w:rFonts w:ascii="Times New Roman" w:hAnsi="Times New Roman" w:cs="Times New Roman"/>
                <w:sz w:val="24"/>
                <w:szCs w:val="24"/>
              </w:rPr>
              <w:t>Investigate the role of language in socialization and identity.</w:t>
            </w:r>
          </w:p>
          <w:p w14:paraId="7FBC3D77" w14:textId="77777777" w:rsidR="00B10C2D" w:rsidRPr="00B10C2D" w:rsidRDefault="00B10C2D" w:rsidP="00B10C2D">
            <w:pPr>
              <w:numPr>
                <w:ilvl w:val="0"/>
                <w:numId w:val="41"/>
              </w:numPr>
              <w:spacing w:after="160" w:line="259" w:lineRule="auto"/>
              <w:contextualSpacing/>
              <w:rPr>
                <w:rFonts w:ascii="Times New Roman" w:hAnsi="Times New Roman" w:cs="Times New Roman"/>
                <w:sz w:val="24"/>
                <w:szCs w:val="24"/>
              </w:rPr>
            </w:pPr>
            <w:r w:rsidRPr="00B10C2D">
              <w:rPr>
                <w:rFonts w:ascii="Times New Roman" w:hAnsi="Times New Roman" w:cs="Times New Roman"/>
                <w:sz w:val="24"/>
                <w:szCs w:val="24"/>
              </w:rPr>
              <w:t>Examine the relationship between language, power, and politics.</w:t>
            </w:r>
          </w:p>
          <w:p w14:paraId="738EED92" w14:textId="77777777" w:rsidR="00B10C2D" w:rsidRPr="00B10C2D" w:rsidRDefault="00B10C2D" w:rsidP="00B10C2D">
            <w:pPr>
              <w:numPr>
                <w:ilvl w:val="0"/>
                <w:numId w:val="41"/>
              </w:numPr>
              <w:spacing w:after="160" w:line="259" w:lineRule="auto"/>
              <w:contextualSpacing/>
              <w:rPr>
                <w:rFonts w:ascii="Times New Roman" w:hAnsi="Times New Roman" w:cs="Times New Roman"/>
                <w:sz w:val="24"/>
                <w:szCs w:val="24"/>
              </w:rPr>
            </w:pPr>
            <w:r w:rsidRPr="00B10C2D">
              <w:rPr>
                <w:rFonts w:ascii="Times New Roman" w:hAnsi="Times New Roman" w:cs="Times New Roman"/>
                <w:sz w:val="24"/>
                <w:szCs w:val="24"/>
              </w:rPr>
              <w:t>Evaluate the impact of globalization on linguistic diversity.</w:t>
            </w:r>
          </w:p>
          <w:p w14:paraId="4D3CF73E" w14:textId="77777777" w:rsidR="00B10C2D" w:rsidRPr="00B10C2D" w:rsidRDefault="00B10C2D" w:rsidP="00B10C2D">
            <w:pPr>
              <w:numPr>
                <w:ilvl w:val="0"/>
                <w:numId w:val="41"/>
              </w:numPr>
              <w:pBdr>
                <w:top w:val="nil"/>
                <w:left w:val="nil"/>
                <w:bottom w:val="nil"/>
                <w:right w:val="nil"/>
                <w:between w:val="nil"/>
              </w:pBdr>
              <w:spacing w:after="160" w:line="259" w:lineRule="auto"/>
              <w:contextualSpacing/>
              <w:rPr>
                <w:rFonts w:ascii="Times New Roman" w:hAnsi="Times New Roman" w:cs="Times New Roman"/>
                <w:color w:val="404040"/>
                <w:sz w:val="24"/>
                <w:szCs w:val="24"/>
              </w:rPr>
            </w:pPr>
            <w:r w:rsidRPr="00B10C2D">
              <w:rPr>
                <w:rFonts w:ascii="Times New Roman" w:hAnsi="Times New Roman" w:cs="Times New Roman"/>
                <w:sz w:val="24"/>
                <w:szCs w:val="24"/>
              </w:rPr>
              <w:t>Apply anthropological theories and methodologies to linguistic analysis.</w:t>
            </w:r>
          </w:p>
          <w:p w14:paraId="36E5F37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lastRenderedPageBreak/>
              <w:t>.</w:t>
            </w:r>
          </w:p>
        </w:tc>
      </w:tr>
      <w:tr w:rsidR="00B10C2D" w:rsidRPr="00B10C2D" w14:paraId="39781507" w14:textId="77777777" w:rsidTr="003B2D4C">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F527098"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lastRenderedPageBreak/>
              <w:t>Content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68B636C1"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Weekly plan</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15F8B84"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Week</w:t>
            </w:r>
          </w:p>
        </w:tc>
      </w:tr>
      <w:tr w:rsidR="00B10C2D" w:rsidRPr="00B10C2D" w14:paraId="56D4AC92" w14:textId="77777777" w:rsidTr="003B2D4C">
        <w:trPr>
          <w:trHeight w:hRule="exact" w:val="56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ECB91B9"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72A23A6C"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The Speech Community</w:t>
            </w:r>
          </w:p>
        </w:tc>
        <w:tc>
          <w:tcPr>
            <w:tcW w:w="1567" w:type="dxa"/>
            <w:tcBorders>
              <w:top w:val="nil"/>
              <w:left w:val="nil"/>
              <w:bottom w:val="nil"/>
              <w:right w:val="single" w:sz="4" w:space="0" w:color="7F7F7F" w:themeColor="text1" w:themeTint="80"/>
            </w:tcBorders>
          </w:tcPr>
          <w:p w14:paraId="54A847BB"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1</w:t>
            </w:r>
          </w:p>
        </w:tc>
      </w:tr>
      <w:tr w:rsidR="00B10C2D" w:rsidRPr="00B10C2D" w14:paraId="7F7D9533" w14:textId="77777777" w:rsidTr="003B2D4C">
        <w:trPr>
          <w:trHeight w:hRule="exact" w:val="74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7ED3C80"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2336BDB6"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 xml:space="preserve">The Social Circulation of Media Discourse and the Mediation of Communities </w:t>
            </w:r>
          </w:p>
        </w:tc>
        <w:tc>
          <w:tcPr>
            <w:tcW w:w="1567" w:type="dxa"/>
            <w:tcBorders>
              <w:top w:val="nil"/>
              <w:left w:val="nil"/>
              <w:bottom w:val="nil"/>
              <w:right w:val="single" w:sz="4" w:space="0" w:color="7F7F7F" w:themeColor="text1" w:themeTint="80"/>
            </w:tcBorders>
          </w:tcPr>
          <w:p w14:paraId="0618C656"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2</w:t>
            </w:r>
          </w:p>
        </w:tc>
      </w:tr>
      <w:tr w:rsidR="00B10C2D" w:rsidRPr="00B10C2D" w14:paraId="77F99A06" w14:textId="77777777" w:rsidTr="003B2D4C">
        <w:trPr>
          <w:trHeight w:hRule="exact" w:val="720"/>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FD1BC11"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7C28996F"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The Idealized Native Speakers, Reified Ethnicities, and Classroom Realities</w:t>
            </w:r>
          </w:p>
        </w:tc>
        <w:tc>
          <w:tcPr>
            <w:tcW w:w="1567" w:type="dxa"/>
            <w:tcBorders>
              <w:top w:val="nil"/>
              <w:left w:val="nil"/>
              <w:bottom w:val="nil"/>
              <w:right w:val="single" w:sz="4" w:space="0" w:color="7F7F7F" w:themeColor="text1" w:themeTint="80"/>
            </w:tcBorders>
          </w:tcPr>
          <w:p w14:paraId="3C933F8B"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3</w:t>
            </w:r>
          </w:p>
        </w:tc>
      </w:tr>
      <w:tr w:rsidR="00B10C2D" w:rsidRPr="00B10C2D" w14:paraId="3FBBFA7E" w14:textId="77777777" w:rsidTr="003B2D4C">
        <w:trPr>
          <w:trHeight w:hRule="exact" w:val="53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D96D2EA"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5E2622DD"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sz w:val="24"/>
                <w:szCs w:val="24"/>
              </w:rPr>
              <w:t xml:space="preserve">Ways of Speaking, Formality, and Informality in Communicative Events </w:t>
            </w:r>
          </w:p>
        </w:tc>
        <w:tc>
          <w:tcPr>
            <w:tcW w:w="1567" w:type="dxa"/>
            <w:tcBorders>
              <w:top w:val="nil"/>
              <w:left w:val="nil"/>
              <w:bottom w:val="nil"/>
              <w:right w:val="single" w:sz="4" w:space="0" w:color="7F7F7F" w:themeColor="text1" w:themeTint="80"/>
            </w:tcBorders>
          </w:tcPr>
          <w:p w14:paraId="7814598A"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4</w:t>
            </w:r>
          </w:p>
        </w:tc>
      </w:tr>
      <w:tr w:rsidR="00B10C2D" w:rsidRPr="00B10C2D" w14:paraId="6913AC91" w14:textId="77777777" w:rsidTr="003B2D4C">
        <w:trPr>
          <w:trHeight w:hRule="exact" w:val="51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9859B40"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05A1BA2C"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sz w:val="24"/>
                <w:szCs w:val="24"/>
              </w:rPr>
              <w:t xml:space="preserve">Genre Intertextuality and Social Power </w:t>
            </w:r>
          </w:p>
        </w:tc>
        <w:tc>
          <w:tcPr>
            <w:tcW w:w="1567" w:type="dxa"/>
            <w:tcBorders>
              <w:top w:val="nil"/>
              <w:left w:val="nil"/>
              <w:bottom w:val="nil"/>
              <w:right w:val="single" w:sz="4" w:space="0" w:color="7F7F7F" w:themeColor="text1" w:themeTint="80"/>
            </w:tcBorders>
          </w:tcPr>
          <w:p w14:paraId="286FEE3F"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5</w:t>
            </w:r>
          </w:p>
        </w:tc>
      </w:tr>
      <w:tr w:rsidR="00B10C2D" w:rsidRPr="00B10C2D" w14:paraId="493D2E5D" w14:textId="77777777" w:rsidTr="003B2D4C">
        <w:trPr>
          <w:trHeight w:hRule="exact" w:val="75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2D03408"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7868EC52"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Language Acquisition and Socialization</w:t>
            </w:r>
          </w:p>
        </w:tc>
        <w:tc>
          <w:tcPr>
            <w:tcW w:w="1567" w:type="dxa"/>
            <w:tcBorders>
              <w:top w:val="nil"/>
              <w:left w:val="nil"/>
              <w:bottom w:val="nil"/>
              <w:right w:val="single" w:sz="4" w:space="0" w:color="7F7F7F" w:themeColor="text1" w:themeTint="80"/>
            </w:tcBorders>
          </w:tcPr>
          <w:p w14:paraId="6C3F08B0"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6</w:t>
            </w:r>
          </w:p>
        </w:tc>
      </w:tr>
      <w:tr w:rsidR="00B10C2D" w:rsidRPr="00B10C2D" w14:paraId="250D996F" w14:textId="77777777" w:rsidTr="003B2D4C">
        <w:trPr>
          <w:trHeight w:hRule="exact" w:val="54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B288B50"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6D755A9F"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sz w:val="24"/>
                <w:szCs w:val="24"/>
              </w:rPr>
              <w:t>Midterm Exam</w:t>
            </w:r>
          </w:p>
        </w:tc>
        <w:tc>
          <w:tcPr>
            <w:tcW w:w="1567" w:type="dxa"/>
            <w:tcBorders>
              <w:top w:val="nil"/>
              <w:left w:val="nil"/>
              <w:bottom w:val="nil"/>
              <w:right w:val="single" w:sz="4" w:space="0" w:color="7F7F7F" w:themeColor="text1" w:themeTint="80"/>
            </w:tcBorders>
          </w:tcPr>
          <w:p w14:paraId="4A226871"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7</w:t>
            </w:r>
          </w:p>
        </w:tc>
      </w:tr>
      <w:tr w:rsidR="00B10C2D" w:rsidRPr="00B10C2D" w14:paraId="37D33CE8" w14:textId="77777777" w:rsidTr="003B2D4C">
        <w:trPr>
          <w:trHeight w:hRule="exact" w:val="53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5C3FDC2"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1AEACB6D" w14:textId="77777777" w:rsidR="00B10C2D" w:rsidRPr="00B10C2D" w:rsidRDefault="00B10C2D" w:rsidP="00B10C2D">
            <w:pPr>
              <w:spacing w:after="160" w:line="259" w:lineRule="auto"/>
              <w:rPr>
                <w:rFonts w:ascii="Times New Roman" w:hAnsi="Times New Roman" w:cs="Times New Roman"/>
                <w:bCs/>
                <w:color w:val="404040"/>
                <w:sz w:val="24"/>
                <w:szCs w:val="24"/>
              </w:rPr>
            </w:pPr>
            <w:r w:rsidRPr="00B10C2D">
              <w:rPr>
                <w:rFonts w:ascii="Times New Roman" w:hAnsi="Times New Roman" w:cs="Times New Roman"/>
                <w:bCs/>
                <w:color w:val="404040"/>
                <w:sz w:val="24"/>
                <w:szCs w:val="24"/>
              </w:rPr>
              <w:t>Three Developmental Stories and Their Implications</w:t>
            </w:r>
          </w:p>
        </w:tc>
        <w:tc>
          <w:tcPr>
            <w:tcW w:w="1567" w:type="dxa"/>
            <w:tcBorders>
              <w:top w:val="nil"/>
              <w:left w:val="nil"/>
              <w:bottom w:val="nil"/>
              <w:right w:val="single" w:sz="4" w:space="0" w:color="7F7F7F" w:themeColor="text1" w:themeTint="80"/>
            </w:tcBorders>
          </w:tcPr>
          <w:p w14:paraId="3C8AE72B"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8</w:t>
            </w:r>
          </w:p>
        </w:tc>
      </w:tr>
      <w:tr w:rsidR="00B10C2D" w:rsidRPr="00B10C2D" w14:paraId="027598C5"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DD4536B"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1591001F"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 xml:space="preserve">What No Bedtime Story Means: Narrative Skills at Home and School </w:t>
            </w:r>
          </w:p>
        </w:tc>
        <w:tc>
          <w:tcPr>
            <w:tcW w:w="1567" w:type="dxa"/>
            <w:tcBorders>
              <w:top w:val="nil"/>
              <w:left w:val="nil"/>
              <w:bottom w:val="nil"/>
              <w:right w:val="single" w:sz="4" w:space="0" w:color="7F7F7F" w:themeColor="text1" w:themeTint="80"/>
            </w:tcBorders>
          </w:tcPr>
          <w:p w14:paraId="76BE6D57"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9</w:t>
            </w:r>
          </w:p>
        </w:tc>
      </w:tr>
      <w:tr w:rsidR="00B10C2D" w:rsidRPr="00B10C2D" w14:paraId="2ED06F9F" w14:textId="77777777" w:rsidTr="003B2D4C">
        <w:trPr>
          <w:trHeight w:hRule="exact" w:val="42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4728246"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67FCA6EC" w14:textId="77777777" w:rsidR="00B10C2D" w:rsidRPr="00B10C2D" w:rsidRDefault="00B10C2D" w:rsidP="00B10C2D">
            <w:pPr>
              <w:spacing w:after="160" w:line="259"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Creating Social Identities through Doctrina Narratives</w:t>
            </w:r>
          </w:p>
        </w:tc>
        <w:tc>
          <w:tcPr>
            <w:tcW w:w="1567" w:type="dxa"/>
            <w:tcBorders>
              <w:top w:val="nil"/>
              <w:left w:val="nil"/>
              <w:bottom w:val="nil"/>
              <w:right w:val="single" w:sz="4" w:space="0" w:color="7F7F7F" w:themeColor="text1" w:themeTint="80"/>
            </w:tcBorders>
          </w:tcPr>
          <w:p w14:paraId="629CA770"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10</w:t>
            </w:r>
          </w:p>
        </w:tc>
      </w:tr>
      <w:tr w:rsidR="00B10C2D" w:rsidRPr="00B10C2D" w14:paraId="062519AE" w14:textId="77777777" w:rsidTr="003B2D4C">
        <w:trPr>
          <w:trHeight w:hRule="exact" w:val="2430"/>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D56EAE0"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nil"/>
              <w:right w:val="nil"/>
            </w:tcBorders>
          </w:tcPr>
          <w:p w14:paraId="5A7D4B1F"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 xml:space="preserve">Language Ideology and Linguistics Differentiation </w:t>
            </w:r>
          </w:p>
          <w:p w14:paraId="13B7C380"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Professional Vision</w:t>
            </w:r>
          </w:p>
          <w:p w14:paraId="0BD3B3CF"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Language, Race and White Public Space</w:t>
            </w:r>
          </w:p>
          <w:p w14:paraId="53A5C96A"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Project</w:t>
            </w:r>
          </w:p>
          <w:p w14:paraId="1A2CD0B6"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Final Exam</w:t>
            </w:r>
          </w:p>
        </w:tc>
        <w:tc>
          <w:tcPr>
            <w:tcW w:w="1567" w:type="dxa"/>
            <w:tcBorders>
              <w:top w:val="nil"/>
              <w:left w:val="nil"/>
              <w:bottom w:val="nil"/>
              <w:right w:val="single" w:sz="4" w:space="0" w:color="7F7F7F" w:themeColor="text1" w:themeTint="80"/>
            </w:tcBorders>
          </w:tcPr>
          <w:p w14:paraId="444F8A7E"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11</w:t>
            </w:r>
          </w:p>
          <w:p w14:paraId="3A80DC57"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 xml:space="preserve">12 </w:t>
            </w:r>
          </w:p>
          <w:p w14:paraId="7C91C3E7"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 xml:space="preserve">13 </w:t>
            </w:r>
          </w:p>
          <w:p w14:paraId="7F156E00"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 xml:space="preserve">14 </w:t>
            </w:r>
          </w:p>
          <w:p w14:paraId="7429E437" w14:textId="77777777" w:rsidR="00B10C2D" w:rsidRPr="00B10C2D" w:rsidRDefault="00B10C2D" w:rsidP="00B10C2D">
            <w:pPr>
              <w:spacing w:after="160" w:line="276" w:lineRule="auto"/>
              <w:rPr>
                <w:rFonts w:ascii="Times New Roman" w:hAnsi="Times New Roman" w:cs="Times New Roman"/>
                <w:color w:val="404040"/>
                <w:sz w:val="24"/>
                <w:szCs w:val="24"/>
              </w:rPr>
            </w:pPr>
            <w:r w:rsidRPr="00B10C2D">
              <w:rPr>
                <w:rFonts w:ascii="Times New Roman" w:hAnsi="Times New Roman" w:cs="Times New Roman"/>
                <w:color w:val="404040"/>
                <w:sz w:val="24"/>
                <w:szCs w:val="24"/>
              </w:rPr>
              <w:t>15</w:t>
            </w:r>
          </w:p>
        </w:tc>
      </w:tr>
      <w:tr w:rsidR="00B10C2D" w:rsidRPr="00B10C2D" w14:paraId="53EE0CAF" w14:textId="77777777" w:rsidTr="003B2D4C">
        <w:trPr>
          <w:trHeight w:hRule="exact" w:val="80"/>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856D9E3" w14:textId="77777777" w:rsidR="00B10C2D" w:rsidRPr="00B10C2D" w:rsidRDefault="00B10C2D" w:rsidP="00B10C2D">
            <w:pPr>
              <w:spacing w:after="160" w:line="259" w:lineRule="auto"/>
              <w:rPr>
                <w:rFonts w:ascii="Times New Roman" w:hAnsi="Times New Roman" w:cs="Times New Roman"/>
                <w:sz w:val="24"/>
                <w:szCs w:val="24"/>
              </w:rPr>
            </w:pPr>
          </w:p>
        </w:tc>
        <w:tc>
          <w:tcPr>
            <w:tcW w:w="8030" w:type="dxa"/>
            <w:gridSpan w:val="4"/>
            <w:tcBorders>
              <w:top w:val="nil"/>
              <w:left w:val="nil"/>
              <w:bottom w:val="nil"/>
              <w:right w:val="single" w:sz="4" w:space="0" w:color="7F7F7F" w:themeColor="text1" w:themeTint="80"/>
            </w:tcBorders>
          </w:tcPr>
          <w:p w14:paraId="16F1C3B7"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53A9B694" w14:textId="77777777" w:rsidTr="003B2D4C">
        <w:trPr>
          <w:trHeight w:hRule="exact" w:val="80"/>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E69812B" w14:textId="77777777" w:rsidR="00B10C2D" w:rsidRPr="00B10C2D" w:rsidRDefault="00B10C2D" w:rsidP="00B10C2D">
            <w:pPr>
              <w:spacing w:after="160" w:line="259" w:lineRule="auto"/>
              <w:rPr>
                <w:rFonts w:ascii="Times New Roman" w:hAnsi="Times New Roman" w:cs="Times New Roman"/>
                <w:sz w:val="24"/>
                <w:szCs w:val="24"/>
              </w:rPr>
            </w:pPr>
          </w:p>
        </w:tc>
        <w:tc>
          <w:tcPr>
            <w:tcW w:w="6463" w:type="dxa"/>
            <w:gridSpan w:val="3"/>
            <w:tcBorders>
              <w:top w:val="nil"/>
              <w:left w:val="nil"/>
              <w:bottom w:val="single" w:sz="4" w:space="0" w:color="7F7F7F" w:themeColor="text1" w:themeTint="80"/>
              <w:right w:val="nil"/>
            </w:tcBorders>
          </w:tcPr>
          <w:p w14:paraId="608D4887" w14:textId="77777777" w:rsidR="00B10C2D" w:rsidRPr="00B10C2D" w:rsidRDefault="00B10C2D" w:rsidP="00B10C2D">
            <w:pPr>
              <w:spacing w:after="160" w:line="259" w:lineRule="auto"/>
              <w:rPr>
                <w:rFonts w:ascii="Times New Roman" w:hAnsi="Times New Roman" w:cs="Times New Roman"/>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27245144"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 xml:space="preserve">               </w:t>
            </w:r>
          </w:p>
          <w:p w14:paraId="374E5899"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 xml:space="preserve">               </w:t>
            </w:r>
          </w:p>
        </w:tc>
      </w:tr>
      <w:tr w:rsidR="00B10C2D" w:rsidRPr="00B10C2D" w14:paraId="0853E07D" w14:textId="77777777" w:rsidTr="003B2D4C">
        <w:trPr>
          <w:trHeight w:hRule="exact" w:val="674"/>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0CE332B" w14:textId="77777777" w:rsidR="00B10C2D" w:rsidRPr="00B10C2D" w:rsidRDefault="00B10C2D" w:rsidP="00B10C2D">
            <w:pPr>
              <w:spacing w:after="160" w:line="259" w:lineRule="auto"/>
              <w:rPr>
                <w:rFonts w:ascii="Times New Roman" w:hAnsi="Times New Roman" w:cs="Times New Roman"/>
                <w:b/>
                <w:sz w:val="24"/>
                <w:szCs w:val="24"/>
              </w:rPr>
            </w:pPr>
          </w:p>
          <w:p w14:paraId="718DC592" w14:textId="77777777" w:rsidR="00B10C2D" w:rsidRPr="00B10C2D" w:rsidRDefault="00B10C2D" w:rsidP="00B10C2D">
            <w:pPr>
              <w:spacing w:after="160" w:line="259" w:lineRule="auto"/>
              <w:rPr>
                <w:rFonts w:ascii="Times New Roman" w:hAnsi="Times New Roman" w:cs="Times New Roman"/>
                <w:b/>
                <w:sz w:val="24"/>
                <w:szCs w:val="24"/>
              </w:rPr>
            </w:pPr>
          </w:p>
          <w:p w14:paraId="66E160C8"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Assessment Methods</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6F4AC47A" w14:textId="77777777" w:rsidR="00B10C2D" w:rsidRPr="00B10C2D" w:rsidRDefault="00B10C2D" w:rsidP="00B10C2D">
            <w:pPr>
              <w:spacing w:after="160" w:line="259" w:lineRule="auto"/>
              <w:rPr>
                <w:rFonts w:ascii="Times New Roman" w:hAnsi="Times New Roman" w:cs="Times New Roman"/>
                <w:b/>
                <w:sz w:val="24"/>
                <w:szCs w:val="24"/>
              </w:rPr>
            </w:pPr>
          </w:p>
          <w:p w14:paraId="226064C6"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Activity</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706BB7F"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Weight (%)</w:t>
            </w:r>
          </w:p>
        </w:tc>
      </w:tr>
      <w:tr w:rsidR="00B10C2D" w:rsidRPr="00B10C2D" w14:paraId="0E24A62F"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4D7DDBA"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3861D288"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Attendance</w:t>
            </w:r>
          </w:p>
        </w:tc>
        <w:tc>
          <w:tcPr>
            <w:tcW w:w="1567" w:type="dxa"/>
            <w:tcBorders>
              <w:top w:val="nil"/>
              <w:left w:val="nil"/>
              <w:bottom w:val="nil"/>
              <w:right w:val="single" w:sz="4" w:space="0" w:color="7F7F7F" w:themeColor="text1" w:themeTint="80"/>
            </w:tcBorders>
          </w:tcPr>
          <w:p w14:paraId="1BD67A7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15</w:t>
            </w:r>
          </w:p>
        </w:tc>
      </w:tr>
      <w:tr w:rsidR="00B10C2D" w:rsidRPr="00B10C2D" w14:paraId="535647A6" w14:textId="77777777" w:rsidTr="003B2D4C">
        <w:trPr>
          <w:trHeight w:hRule="exact" w:val="63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F081E16"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6576F0A1"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Home Assignments, essays etc.</w:t>
            </w:r>
          </w:p>
          <w:p w14:paraId="1EFA4B00"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031BF1CE"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15</w:t>
            </w:r>
          </w:p>
          <w:p w14:paraId="62182528"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00BC4306"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0078D2A"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2CBF4047"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Final Exam</w:t>
            </w:r>
          </w:p>
        </w:tc>
        <w:tc>
          <w:tcPr>
            <w:tcW w:w="1567" w:type="dxa"/>
            <w:tcBorders>
              <w:top w:val="nil"/>
              <w:left w:val="nil"/>
              <w:bottom w:val="nil"/>
              <w:right w:val="single" w:sz="4" w:space="0" w:color="7F7F7F" w:themeColor="text1" w:themeTint="80"/>
            </w:tcBorders>
          </w:tcPr>
          <w:p w14:paraId="4011AA3A"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70</w:t>
            </w:r>
          </w:p>
        </w:tc>
      </w:tr>
      <w:tr w:rsidR="00B10C2D" w:rsidRPr="00B10C2D" w14:paraId="00FD5B41" w14:textId="77777777" w:rsidTr="003B2D4C">
        <w:trPr>
          <w:gridAfter w:val="4"/>
          <w:wAfter w:w="8030" w:type="dxa"/>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163E963" w14:textId="77777777" w:rsidR="00B10C2D" w:rsidRPr="00B10C2D" w:rsidRDefault="00B10C2D" w:rsidP="00B10C2D">
            <w:pPr>
              <w:spacing w:after="160" w:line="259" w:lineRule="auto"/>
              <w:rPr>
                <w:rFonts w:ascii="Times New Roman" w:hAnsi="Times New Roman" w:cs="Times New Roman"/>
                <w:b/>
                <w:sz w:val="24"/>
                <w:szCs w:val="24"/>
              </w:rPr>
            </w:pPr>
          </w:p>
        </w:tc>
      </w:tr>
      <w:tr w:rsidR="00B10C2D" w:rsidRPr="00B10C2D" w14:paraId="7D69976D" w14:textId="77777777" w:rsidTr="003B2D4C">
        <w:trPr>
          <w:gridAfter w:val="4"/>
          <w:wAfter w:w="8030" w:type="dxa"/>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2A274DA" w14:textId="77777777" w:rsidR="00B10C2D" w:rsidRPr="00B10C2D" w:rsidRDefault="00B10C2D" w:rsidP="00B10C2D">
            <w:pPr>
              <w:spacing w:after="160" w:line="259" w:lineRule="auto"/>
              <w:rPr>
                <w:rFonts w:ascii="Times New Roman" w:hAnsi="Times New Roman" w:cs="Times New Roman"/>
                <w:b/>
                <w:sz w:val="24"/>
                <w:szCs w:val="24"/>
              </w:rPr>
            </w:pPr>
          </w:p>
        </w:tc>
      </w:tr>
      <w:tr w:rsidR="00B10C2D" w:rsidRPr="00B10C2D" w14:paraId="4E3FF04B"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6E319D5"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6162F1E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Total</w:t>
            </w:r>
          </w:p>
        </w:tc>
        <w:tc>
          <w:tcPr>
            <w:tcW w:w="1567" w:type="dxa"/>
            <w:tcBorders>
              <w:top w:val="nil"/>
              <w:left w:val="nil"/>
              <w:bottom w:val="nil"/>
              <w:right w:val="single" w:sz="4" w:space="0" w:color="7F7F7F" w:themeColor="text1" w:themeTint="80"/>
            </w:tcBorders>
          </w:tcPr>
          <w:p w14:paraId="2BE6BF26"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100</w:t>
            </w:r>
          </w:p>
        </w:tc>
      </w:tr>
      <w:tr w:rsidR="00B10C2D" w:rsidRPr="00B10C2D" w14:paraId="6C7D0885" w14:textId="77777777" w:rsidTr="003B2D4C">
        <w:trPr>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5F23EC6"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395ED70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066BB14A"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1FF3D1C0" w14:textId="77777777" w:rsidTr="003B2D4C">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3BCCFB4"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single" w:sz="4" w:space="0" w:color="7F7F7F" w:themeColor="text1" w:themeTint="80"/>
              <w:right w:val="nil"/>
            </w:tcBorders>
          </w:tcPr>
          <w:p w14:paraId="4D78E9C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32AC8840"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6A075C5A" w14:textId="77777777" w:rsidTr="003B2D4C">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7C265B3"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Teaching methods</w:t>
            </w:r>
          </w:p>
        </w:tc>
        <w:tc>
          <w:tcPr>
            <w:tcW w:w="2814" w:type="dxa"/>
            <w:tcBorders>
              <w:top w:val="single" w:sz="4" w:space="0" w:color="7F7F7F" w:themeColor="text1" w:themeTint="80"/>
              <w:left w:val="nil"/>
              <w:bottom w:val="nil"/>
              <w:right w:val="nil"/>
            </w:tcBorders>
            <w:shd w:val="clear" w:color="auto" w:fill="F2F2F2" w:themeFill="background1" w:themeFillShade="F2"/>
          </w:tcPr>
          <w:p w14:paraId="27C471A6"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Assessment activities</w:t>
            </w:r>
          </w:p>
        </w:tc>
        <w:tc>
          <w:tcPr>
            <w:tcW w:w="925" w:type="dxa"/>
            <w:tcBorders>
              <w:top w:val="single" w:sz="4" w:space="0" w:color="7F7F7F" w:themeColor="text1" w:themeTint="80"/>
              <w:left w:val="nil"/>
              <w:bottom w:val="nil"/>
              <w:right w:val="nil"/>
            </w:tcBorders>
            <w:shd w:val="clear" w:color="auto" w:fill="F2F2F2" w:themeFill="background1" w:themeFillShade="F2"/>
          </w:tcPr>
          <w:p w14:paraId="3648BD2E"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Number</w:t>
            </w:r>
          </w:p>
        </w:tc>
        <w:tc>
          <w:tcPr>
            <w:tcW w:w="2724" w:type="dxa"/>
            <w:tcBorders>
              <w:top w:val="single" w:sz="4" w:space="0" w:color="7F7F7F" w:themeColor="text1" w:themeTint="80"/>
              <w:left w:val="nil"/>
              <w:bottom w:val="nil"/>
              <w:right w:val="nil"/>
            </w:tcBorders>
            <w:shd w:val="clear" w:color="auto" w:fill="F2F2F2" w:themeFill="background1" w:themeFillShade="F2"/>
          </w:tcPr>
          <w:p w14:paraId="1F8E5951"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Week</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3053678"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Weight (%)</w:t>
            </w:r>
          </w:p>
        </w:tc>
      </w:tr>
      <w:tr w:rsidR="00B10C2D" w:rsidRPr="00B10C2D" w14:paraId="2564EA79" w14:textId="77777777" w:rsidTr="003B2D4C">
        <w:trPr>
          <w:trHeight w:hRule="exact" w:val="885"/>
        </w:trPr>
        <w:tc>
          <w:tcPr>
            <w:tcW w:w="1888" w:type="dxa"/>
            <w:vMerge/>
            <w:tcBorders>
              <w:top w:val="nil"/>
              <w:left w:val="single" w:sz="4" w:space="0" w:color="7F7F7F" w:themeColor="text1" w:themeTint="80"/>
              <w:bottom w:val="nil"/>
              <w:right w:val="nil"/>
            </w:tcBorders>
            <w:shd w:val="clear" w:color="auto" w:fill="D9E2F3" w:themeFill="accent5" w:themeFillTint="33"/>
          </w:tcPr>
          <w:p w14:paraId="376EE2D4" w14:textId="77777777" w:rsidR="00B10C2D" w:rsidRPr="00B10C2D" w:rsidRDefault="00B10C2D" w:rsidP="00B10C2D">
            <w:pPr>
              <w:spacing w:after="160" w:line="259" w:lineRule="auto"/>
              <w:rPr>
                <w:rFonts w:ascii="Times New Roman" w:hAnsi="Times New Roman" w:cs="Times New Roman"/>
                <w:sz w:val="24"/>
                <w:szCs w:val="24"/>
              </w:rPr>
            </w:pPr>
          </w:p>
        </w:tc>
        <w:tc>
          <w:tcPr>
            <w:tcW w:w="2814" w:type="dxa"/>
            <w:tcBorders>
              <w:top w:val="nil"/>
              <w:left w:val="nil"/>
              <w:bottom w:val="nil"/>
              <w:right w:val="nil"/>
            </w:tcBorders>
          </w:tcPr>
          <w:p w14:paraId="3400BBB4"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The total of lectures and exercises</w:t>
            </w:r>
          </w:p>
        </w:tc>
        <w:tc>
          <w:tcPr>
            <w:tcW w:w="925" w:type="dxa"/>
            <w:tcBorders>
              <w:top w:val="nil"/>
              <w:left w:val="nil"/>
              <w:bottom w:val="nil"/>
              <w:right w:val="nil"/>
            </w:tcBorders>
          </w:tcPr>
          <w:p w14:paraId="1B2DB65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30</w:t>
            </w:r>
          </w:p>
          <w:p w14:paraId="43B817AB"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p w14:paraId="0870D796"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p w14:paraId="6C0B4E83"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08CFDA33"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1,2,3,4,5,6,7.8,9,10,11,12</w:t>
            </w:r>
          </w:p>
        </w:tc>
        <w:tc>
          <w:tcPr>
            <w:tcW w:w="1567" w:type="dxa"/>
            <w:tcBorders>
              <w:top w:val="nil"/>
              <w:left w:val="nil"/>
              <w:bottom w:val="nil"/>
              <w:right w:val="single" w:sz="4" w:space="0" w:color="7F7F7F" w:themeColor="text1" w:themeTint="80"/>
            </w:tcBorders>
          </w:tcPr>
          <w:p w14:paraId="28F28B81"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11</w:t>
            </w:r>
          </w:p>
          <w:p w14:paraId="7BDE977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1DBEDA1B" w14:textId="77777777" w:rsidTr="003B2D4C">
        <w:trPr>
          <w:trHeight w:hRule="exact" w:val="274"/>
        </w:trPr>
        <w:tc>
          <w:tcPr>
            <w:tcW w:w="1888" w:type="dxa"/>
            <w:vMerge/>
            <w:tcBorders>
              <w:top w:val="nil"/>
              <w:left w:val="single" w:sz="4" w:space="0" w:color="7F7F7F" w:themeColor="text1" w:themeTint="80"/>
              <w:bottom w:val="nil"/>
              <w:right w:val="nil"/>
            </w:tcBorders>
            <w:shd w:val="clear" w:color="auto" w:fill="D9E2F3" w:themeFill="accent5" w:themeFillTint="33"/>
          </w:tcPr>
          <w:p w14:paraId="2B83F9C0" w14:textId="77777777" w:rsidR="00B10C2D" w:rsidRPr="00B10C2D" w:rsidRDefault="00B10C2D" w:rsidP="00B10C2D">
            <w:pPr>
              <w:spacing w:after="160" w:line="259" w:lineRule="auto"/>
              <w:rPr>
                <w:rFonts w:ascii="Times New Roman" w:hAnsi="Times New Roman" w:cs="Times New Roman"/>
                <w:sz w:val="24"/>
                <w:szCs w:val="24"/>
              </w:rPr>
            </w:pPr>
          </w:p>
        </w:tc>
        <w:tc>
          <w:tcPr>
            <w:tcW w:w="2814" w:type="dxa"/>
            <w:tcBorders>
              <w:top w:val="nil"/>
              <w:left w:val="nil"/>
              <w:bottom w:val="nil"/>
              <w:right w:val="nil"/>
            </w:tcBorders>
          </w:tcPr>
          <w:p w14:paraId="011113C5"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Essay, home works</w:t>
            </w:r>
          </w:p>
        </w:tc>
        <w:tc>
          <w:tcPr>
            <w:tcW w:w="925" w:type="dxa"/>
            <w:tcBorders>
              <w:top w:val="nil"/>
              <w:left w:val="nil"/>
              <w:bottom w:val="nil"/>
              <w:right w:val="nil"/>
            </w:tcBorders>
          </w:tcPr>
          <w:p w14:paraId="073017F4"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 xml:space="preserve">      60</w:t>
            </w:r>
          </w:p>
        </w:tc>
        <w:tc>
          <w:tcPr>
            <w:tcW w:w="2724" w:type="dxa"/>
            <w:tcBorders>
              <w:top w:val="nil"/>
              <w:left w:val="nil"/>
              <w:bottom w:val="nil"/>
              <w:right w:val="nil"/>
            </w:tcBorders>
          </w:tcPr>
          <w:p w14:paraId="5B13A5A3"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BC633D3"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44,5</w:t>
            </w:r>
          </w:p>
        </w:tc>
      </w:tr>
      <w:tr w:rsidR="00B10C2D" w:rsidRPr="00B10C2D" w14:paraId="7E13CE79" w14:textId="77777777" w:rsidTr="003B2D4C">
        <w:trPr>
          <w:trHeight w:hRule="exact" w:val="383"/>
        </w:trPr>
        <w:tc>
          <w:tcPr>
            <w:tcW w:w="1888" w:type="dxa"/>
            <w:vMerge/>
            <w:tcBorders>
              <w:top w:val="nil"/>
              <w:left w:val="single" w:sz="4" w:space="0" w:color="7F7F7F" w:themeColor="text1" w:themeTint="80"/>
              <w:bottom w:val="nil"/>
              <w:right w:val="nil"/>
            </w:tcBorders>
            <w:shd w:val="clear" w:color="auto" w:fill="D9E2F3" w:themeFill="accent5" w:themeFillTint="33"/>
          </w:tcPr>
          <w:p w14:paraId="3DC1F6FB" w14:textId="77777777" w:rsidR="00B10C2D" w:rsidRPr="00B10C2D" w:rsidRDefault="00B10C2D" w:rsidP="00B10C2D">
            <w:pPr>
              <w:spacing w:after="160" w:line="259" w:lineRule="auto"/>
              <w:rPr>
                <w:rFonts w:ascii="Times New Roman" w:hAnsi="Times New Roman" w:cs="Times New Roman"/>
                <w:sz w:val="24"/>
                <w:szCs w:val="24"/>
              </w:rPr>
            </w:pPr>
          </w:p>
        </w:tc>
        <w:tc>
          <w:tcPr>
            <w:tcW w:w="2814" w:type="dxa"/>
            <w:tcBorders>
              <w:top w:val="nil"/>
              <w:left w:val="nil"/>
              <w:bottom w:val="nil"/>
              <w:right w:val="nil"/>
            </w:tcBorders>
          </w:tcPr>
          <w:p w14:paraId="552CC55D"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Individual learning</w:t>
            </w:r>
          </w:p>
        </w:tc>
        <w:tc>
          <w:tcPr>
            <w:tcW w:w="925" w:type="dxa"/>
            <w:tcBorders>
              <w:top w:val="nil"/>
              <w:left w:val="nil"/>
              <w:bottom w:val="nil"/>
              <w:right w:val="nil"/>
            </w:tcBorders>
          </w:tcPr>
          <w:p w14:paraId="319C53E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60</w:t>
            </w:r>
          </w:p>
        </w:tc>
        <w:tc>
          <w:tcPr>
            <w:tcW w:w="2724" w:type="dxa"/>
            <w:tcBorders>
              <w:top w:val="nil"/>
              <w:left w:val="nil"/>
              <w:bottom w:val="nil"/>
              <w:right w:val="nil"/>
            </w:tcBorders>
          </w:tcPr>
          <w:p w14:paraId="554AC96F"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11E9A57"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44.5</w:t>
            </w:r>
          </w:p>
        </w:tc>
      </w:tr>
      <w:tr w:rsidR="00B10C2D" w:rsidRPr="00B10C2D" w14:paraId="25808963" w14:textId="77777777" w:rsidTr="003B2D4C">
        <w:trPr>
          <w:trHeight w:hRule="exact" w:val="567"/>
        </w:trPr>
        <w:tc>
          <w:tcPr>
            <w:tcW w:w="1888" w:type="dxa"/>
            <w:vMerge/>
            <w:tcBorders>
              <w:top w:val="nil"/>
              <w:left w:val="single" w:sz="4" w:space="0" w:color="7F7F7F" w:themeColor="text1" w:themeTint="80"/>
              <w:bottom w:val="nil"/>
              <w:right w:val="nil"/>
            </w:tcBorders>
            <w:shd w:val="clear" w:color="auto" w:fill="D9E2F3" w:themeFill="accent5" w:themeFillTint="33"/>
          </w:tcPr>
          <w:p w14:paraId="58E4F41D" w14:textId="77777777" w:rsidR="00B10C2D" w:rsidRPr="00B10C2D" w:rsidRDefault="00B10C2D" w:rsidP="00B10C2D">
            <w:pPr>
              <w:spacing w:after="160" w:line="259" w:lineRule="auto"/>
              <w:rPr>
                <w:rFonts w:ascii="Times New Roman" w:hAnsi="Times New Roman" w:cs="Times New Roman"/>
                <w:sz w:val="24"/>
                <w:szCs w:val="24"/>
              </w:rPr>
            </w:pPr>
          </w:p>
        </w:tc>
        <w:tc>
          <w:tcPr>
            <w:tcW w:w="2814" w:type="dxa"/>
            <w:tcBorders>
              <w:top w:val="nil"/>
              <w:left w:val="nil"/>
              <w:bottom w:val="nil"/>
              <w:right w:val="nil"/>
            </w:tcBorders>
          </w:tcPr>
          <w:p w14:paraId="6275D5A0"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925" w:type="dxa"/>
            <w:tcBorders>
              <w:top w:val="nil"/>
              <w:left w:val="nil"/>
              <w:bottom w:val="nil"/>
              <w:right w:val="nil"/>
            </w:tcBorders>
          </w:tcPr>
          <w:p w14:paraId="5D9133D7"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267E9B58"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21A497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7A76BE18"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4F234ED1" w14:textId="77777777" w:rsidR="00B10C2D" w:rsidRPr="00B10C2D" w:rsidRDefault="00B10C2D" w:rsidP="00B10C2D">
            <w:pPr>
              <w:spacing w:after="160" w:line="259" w:lineRule="auto"/>
              <w:rPr>
                <w:rFonts w:ascii="Times New Roman" w:hAnsi="Times New Roman" w:cs="Times New Roman"/>
                <w:sz w:val="24"/>
                <w:szCs w:val="24"/>
              </w:rPr>
            </w:pPr>
          </w:p>
        </w:tc>
        <w:tc>
          <w:tcPr>
            <w:tcW w:w="2814" w:type="dxa"/>
            <w:tcBorders>
              <w:top w:val="nil"/>
              <w:left w:val="nil"/>
              <w:bottom w:val="nil"/>
              <w:right w:val="nil"/>
            </w:tcBorders>
          </w:tcPr>
          <w:p w14:paraId="18937614" w14:textId="77777777" w:rsidR="00B10C2D" w:rsidRPr="00B10C2D" w:rsidRDefault="00B10C2D" w:rsidP="00B10C2D">
            <w:pPr>
              <w:tabs>
                <w:tab w:val="left" w:pos="300"/>
              </w:tabs>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Total:</w:t>
            </w:r>
          </w:p>
        </w:tc>
        <w:tc>
          <w:tcPr>
            <w:tcW w:w="925" w:type="dxa"/>
            <w:tcBorders>
              <w:top w:val="nil"/>
              <w:left w:val="nil"/>
              <w:bottom w:val="nil"/>
              <w:right w:val="nil"/>
            </w:tcBorders>
          </w:tcPr>
          <w:p w14:paraId="6C25A20C"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150</w:t>
            </w:r>
          </w:p>
        </w:tc>
        <w:tc>
          <w:tcPr>
            <w:tcW w:w="2724" w:type="dxa"/>
            <w:tcBorders>
              <w:top w:val="nil"/>
              <w:left w:val="nil"/>
              <w:bottom w:val="nil"/>
              <w:right w:val="nil"/>
            </w:tcBorders>
          </w:tcPr>
          <w:p w14:paraId="7AC69CD1"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07B04DF"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5D1A73FF" w14:textId="77777777" w:rsidTr="003B2D4C">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38678BD1" w14:textId="77777777" w:rsidR="00B10C2D" w:rsidRPr="00B10C2D" w:rsidRDefault="00B10C2D" w:rsidP="00B10C2D">
            <w:pPr>
              <w:spacing w:after="160" w:line="259" w:lineRule="auto"/>
              <w:rPr>
                <w:rFonts w:ascii="Times New Roman" w:hAnsi="Times New Roman" w:cs="Times New Roman"/>
                <w:sz w:val="24"/>
                <w:szCs w:val="24"/>
              </w:rPr>
            </w:pPr>
          </w:p>
        </w:tc>
        <w:tc>
          <w:tcPr>
            <w:tcW w:w="2814" w:type="dxa"/>
            <w:tcBorders>
              <w:top w:val="nil"/>
              <w:left w:val="nil"/>
              <w:bottom w:val="single" w:sz="4" w:space="0" w:color="7F7F7F" w:themeColor="text1" w:themeTint="80"/>
              <w:right w:val="nil"/>
            </w:tcBorders>
          </w:tcPr>
          <w:p w14:paraId="776B966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tcPr>
          <w:p w14:paraId="7575160C"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27DBD2A8"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372D3A18"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56D623E6" w14:textId="77777777" w:rsidTr="003B2D4C">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AE0F033"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Resources and equipment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026BCA52"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Equipment</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7C3D4D94"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Number</w:t>
            </w:r>
          </w:p>
        </w:tc>
      </w:tr>
      <w:tr w:rsidR="00B10C2D" w:rsidRPr="00B10C2D" w14:paraId="31E5E77E"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02C0625"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63F4A03E"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Classroom (e.g)</w:t>
            </w:r>
          </w:p>
        </w:tc>
        <w:tc>
          <w:tcPr>
            <w:tcW w:w="1567" w:type="dxa"/>
            <w:tcBorders>
              <w:top w:val="nil"/>
              <w:left w:val="nil"/>
              <w:bottom w:val="nil"/>
              <w:right w:val="single" w:sz="4" w:space="0" w:color="7F7F7F" w:themeColor="text1" w:themeTint="80"/>
            </w:tcBorders>
          </w:tcPr>
          <w:p w14:paraId="3AB44C7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w:t>
            </w:r>
          </w:p>
        </w:tc>
      </w:tr>
      <w:tr w:rsidR="00B10C2D" w:rsidRPr="00B10C2D" w14:paraId="09EF6FBC" w14:textId="77777777" w:rsidTr="003B2D4C">
        <w:trPr>
          <w:trHeight w:hRule="exact" w:val="252"/>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BEE8F15"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69F40F50"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Projector</w:t>
            </w:r>
          </w:p>
        </w:tc>
        <w:tc>
          <w:tcPr>
            <w:tcW w:w="1567" w:type="dxa"/>
            <w:tcBorders>
              <w:top w:val="nil"/>
              <w:left w:val="nil"/>
              <w:bottom w:val="nil"/>
              <w:right w:val="single" w:sz="4" w:space="0" w:color="7F7F7F" w:themeColor="text1" w:themeTint="80"/>
            </w:tcBorders>
          </w:tcPr>
          <w:p w14:paraId="52FC6579"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w:t>
            </w:r>
          </w:p>
          <w:p w14:paraId="37CDC500"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p w14:paraId="6C0B560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5B07E439" w14:textId="77777777" w:rsidTr="003B2D4C">
        <w:trPr>
          <w:trHeight w:hRule="exact" w:val="93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19E2D14" w14:textId="77777777" w:rsidR="00B10C2D" w:rsidRPr="00B10C2D" w:rsidRDefault="00B10C2D" w:rsidP="00B10C2D">
            <w:pPr>
              <w:spacing w:after="160" w:line="259" w:lineRule="auto"/>
              <w:rPr>
                <w:rFonts w:ascii="Times New Roman" w:hAnsi="Times New Roman" w:cs="Times New Roman"/>
                <w:b/>
                <w:sz w:val="24"/>
                <w:szCs w:val="24"/>
              </w:rPr>
            </w:pPr>
          </w:p>
        </w:tc>
        <w:tc>
          <w:tcPr>
            <w:tcW w:w="6463" w:type="dxa"/>
            <w:gridSpan w:val="3"/>
            <w:tcBorders>
              <w:top w:val="nil"/>
              <w:left w:val="nil"/>
              <w:bottom w:val="nil"/>
              <w:right w:val="nil"/>
            </w:tcBorders>
          </w:tcPr>
          <w:p w14:paraId="6C34316E"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Moodle</w:t>
            </w:r>
          </w:p>
          <w:p w14:paraId="295928A5"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Newspapers</w:t>
            </w:r>
          </w:p>
          <w:p w14:paraId="5C791A21"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Magazine</w:t>
            </w:r>
          </w:p>
          <w:p w14:paraId="2CEC5C2D"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0298EB51"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w:t>
            </w:r>
          </w:p>
          <w:p w14:paraId="3F88220C"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w:t>
            </w:r>
          </w:p>
          <w:p w14:paraId="648EF2DD"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w:t>
            </w:r>
          </w:p>
        </w:tc>
      </w:tr>
      <w:tr w:rsidR="00B10C2D" w:rsidRPr="00B10C2D" w14:paraId="2AA71E04" w14:textId="77777777" w:rsidTr="003B2D4C">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8CB33AD"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Workload</w:t>
            </w:r>
          </w:p>
        </w:tc>
        <w:tc>
          <w:tcPr>
            <w:tcW w:w="3739" w:type="dxa"/>
            <w:gridSpan w:val="2"/>
            <w:tcBorders>
              <w:top w:val="single" w:sz="4" w:space="0" w:color="7F7F7F" w:themeColor="text1" w:themeTint="80"/>
              <w:left w:val="nil"/>
              <w:bottom w:val="nil"/>
              <w:right w:val="nil"/>
            </w:tcBorders>
            <w:shd w:val="clear" w:color="auto" w:fill="F2F2F2" w:themeFill="background1" w:themeFillShade="F2"/>
          </w:tcPr>
          <w:p w14:paraId="068A4CF1"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Types of activities</w:t>
            </w:r>
          </w:p>
        </w:tc>
        <w:tc>
          <w:tcPr>
            <w:tcW w:w="2724" w:type="dxa"/>
            <w:tcBorders>
              <w:top w:val="single" w:sz="4" w:space="0" w:color="7F7F7F" w:themeColor="text1" w:themeTint="80"/>
              <w:left w:val="nil"/>
              <w:bottom w:val="nil"/>
              <w:right w:val="nil"/>
            </w:tcBorders>
            <w:shd w:val="clear" w:color="auto" w:fill="F2F2F2" w:themeFill="background1" w:themeFillShade="F2"/>
          </w:tcPr>
          <w:p w14:paraId="02B66BE8"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Weekly hours</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B565928"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Total weight</w:t>
            </w:r>
          </w:p>
        </w:tc>
      </w:tr>
      <w:tr w:rsidR="00B10C2D" w:rsidRPr="00B10C2D" w14:paraId="0E036C6B"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83738B2" w14:textId="77777777" w:rsidR="00B10C2D" w:rsidRPr="00B10C2D" w:rsidRDefault="00B10C2D" w:rsidP="00B10C2D">
            <w:pPr>
              <w:spacing w:after="160" w:line="259" w:lineRule="auto"/>
              <w:rPr>
                <w:rFonts w:ascii="Times New Roman" w:hAnsi="Times New Roman" w:cs="Times New Roman"/>
                <w:b/>
                <w:sz w:val="24"/>
                <w:szCs w:val="24"/>
              </w:rPr>
            </w:pPr>
          </w:p>
        </w:tc>
        <w:tc>
          <w:tcPr>
            <w:tcW w:w="3739" w:type="dxa"/>
            <w:gridSpan w:val="2"/>
            <w:tcBorders>
              <w:top w:val="nil"/>
              <w:left w:val="nil"/>
              <w:bottom w:val="nil"/>
              <w:right w:val="nil"/>
            </w:tcBorders>
          </w:tcPr>
          <w:p w14:paraId="2986FC2D"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Lectures</w:t>
            </w:r>
          </w:p>
        </w:tc>
        <w:tc>
          <w:tcPr>
            <w:tcW w:w="2724" w:type="dxa"/>
            <w:tcBorders>
              <w:top w:val="nil"/>
              <w:left w:val="nil"/>
              <w:bottom w:val="nil"/>
              <w:right w:val="nil"/>
            </w:tcBorders>
          </w:tcPr>
          <w:p w14:paraId="3A851953"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2</w:t>
            </w:r>
          </w:p>
        </w:tc>
        <w:tc>
          <w:tcPr>
            <w:tcW w:w="1567" w:type="dxa"/>
            <w:tcBorders>
              <w:top w:val="nil"/>
              <w:left w:val="nil"/>
              <w:bottom w:val="nil"/>
              <w:right w:val="single" w:sz="4" w:space="0" w:color="7F7F7F" w:themeColor="text1" w:themeTint="80"/>
            </w:tcBorders>
          </w:tcPr>
          <w:p w14:paraId="1F2949DD"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30</w:t>
            </w:r>
          </w:p>
        </w:tc>
      </w:tr>
      <w:tr w:rsidR="00B10C2D" w:rsidRPr="00B10C2D" w14:paraId="53007BF0" w14:textId="77777777" w:rsidTr="003B2D4C">
        <w:trPr>
          <w:trHeight w:hRule="exact" w:val="84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4630323" w14:textId="77777777" w:rsidR="00B10C2D" w:rsidRPr="00B10C2D" w:rsidRDefault="00B10C2D" w:rsidP="00B10C2D">
            <w:pPr>
              <w:spacing w:after="160" w:line="259" w:lineRule="auto"/>
              <w:rPr>
                <w:rFonts w:ascii="Times New Roman" w:hAnsi="Times New Roman" w:cs="Times New Roman"/>
                <w:b/>
                <w:sz w:val="24"/>
                <w:szCs w:val="24"/>
              </w:rPr>
            </w:pPr>
          </w:p>
        </w:tc>
        <w:tc>
          <w:tcPr>
            <w:tcW w:w="3739" w:type="dxa"/>
            <w:gridSpan w:val="2"/>
            <w:tcBorders>
              <w:top w:val="nil"/>
              <w:left w:val="nil"/>
              <w:bottom w:val="nil"/>
              <w:right w:val="nil"/>
            </w:tcBorders>
          </w:tcPr>
          <w:p w14:paraId="557C2D61"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Exercises</w:t>
            </w:r>
          </w:p>
          <w:p w14:paraId="17E5D003"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Independent learning</w:t>
            </w:r>
          </w:p>
          <w:p w14:paraId="6669BA89"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Exams</w:t>
            </w:r>
          </w:p>
        </w:tc>
        <w:tc>
          <w:tcPr>
            <w:tcW w:w="2724" w:type="dxa"/>
            <w:tcBorders>
              <w:top w:val="nil"/>
              <w:left w:val="nil"/>
              <w:bottom w:val="nil"/>
              <w:right w:val="nil"/>
            </w:tcBorders>
          </w:tcPr>
          <w:p w14:paraId="0126037F"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3</w:t>
            </w:r>
          </w:p>
          <w:p w14:paraId="2A60DDEE"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4</w:t>
            </w:r>
          </w:p>
          <w:p w14:paraId="612EAF2E"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w:t>
            </w:r>
          </w:p>
          <w:p w14:paraId="57035422"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5BF8B6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45</w:t>
            </w:r>
          </w:p>
          <w:p w14:paraId="105382E0"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60</w:t>
            </w:r>
          </w:p>
          <w:p w14:paraId="6ED09567"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15</w:t>
            </w:r>
          </w:p>
        </w:tc>
      </w:tr>
      <w:tr w:rsidR="00B10C2D" w:rsidRPr="00B10C2D" w14:paraId="2904700D" w14:textId="77777777" w:rsidTr="003B2D4C">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49F9934" w14:textId="77777777" w:rsidR="00B10C2D" w:rsidRPr="00B10C2D" w:rsidRDefault="00B10C2D" w:rsidP="00B10C2D">
            <w:pPr>
              <w:spacing w:after="160" w:line="259" w:lineRule="auto"/>
              <w:rPr>
                <w:rFonts w:ascii="Times New Roman" w:hAnsi="Times New Roman" w:cs="Times New Roman"/>
                <w:b/>
                <w:sz w:val="24"/>
                <w:szCs w:val="24"/>
              </w:rPr>
            </w:pPr>
          </w:p>
        </w:tc>
        <w:tc>
          <w:tcPr>
            <w:tcW w:w="3739" w:type="dxa"/>
            <w:gridSpan w:val="2"/>
            <w:tcBorders>
              <w:top w:val="nil"/>
              <w:left w:val="nil"/>
              <w:bottom w:val="nil"/>
              <w:right w:val="nil"/>
            </w:tcBorders>
          </w:tcPr>
          <w:p w14:paraId="09C532C4" w14:textId="77777777" w:rsidR="00B10C2D" w:rsidRPr="00B10C2D" w:rsidRDefault="00B10C2D" w:rsidP="00B10C2D">
            <w:pPr>
              <w:spacing w:after="160" w:line="259" w:lineRule="auto"/>
              <w:ind w:left="720"/>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 xml:space="preserve">Total </w:t>
            </w:r>
          </w:p>
          <w:p w14:paraId="6D3938A1"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473E77DE"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4289516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r w:rsidRPr="00B10C2D">
              <w:rPr>
                <w:rFonts w:ascii="Times New Roman" w:hAnsi="Times New Roman" w:cs="Times New Roman"/>
                <w:color w:val="404040" w:themeColor="text1" w:themeTint="BF"/>
                <w:sz w:val="24"/>
                <w:szCs w:val="24"/>
              </w:rPr>
              <w:t>150</w:t>
            </w:r>
          </w:p>
        </w:tc>
      </w:tr>
      <w:tr w:rsidR="00B10C2D" w:rsidRPr="00B10C2D" w14:paraId="712244C5" w14:textId="77777777" w:rsidTr="003B2D4C">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A4B6CD4" w14:textId="77777777" w:rsidR="00B10C2D" w:rsidRPr="00B10C2D" w:rsidRDefault="00B10C2D" w:rsidP="00B10C2D">
            <w:pPr>
              <w:spacing w:after="160" w:line="259" w:lineRule="auto"/>
              <w:rPr>
                <w:rFonts w:ascii="Times New Roman" w:hAnsi="Times New Roman" w:cs="Times New Roman"/>
                <w:b/>
                <w:sz w:val="24"/>
                <w:szCs w:val="24"/>
              </w:rPr>
            </w:pPr>
          </w:p>
        </w:tc>
        <w:tc>
          <w:tcPr>
            <w:tcW w:w="3739" w:type="dxa"/>
            <w:gridSpan w:val="2"/>
            <w:tcBorders>
              <w:top w:val="nil"/>
              <w:left w:val="nil"/>
              <w:bottom w:val="single" w:sz="4" w:space="0" w:color="7F7F7F" w:themeColor="text1" w:themeTint="80"/>
              <w:right w:val="nil"/>
            </w:tcBorders>
          </w:tcPr>
          <w:p w14:paraId="2A9ACD2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0FBCCCE6"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590D5FD5"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tc>
      </w:tr>
      <w:tr w:rsidR="00B10C2D" w:rsidRPr="00B10C2D" w14:paraId="045024F2" w14:textId="77777777" w:rsidTr="003B2D4C">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AB523F7"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Literature/References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23191E0"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p w14:paraId="62B5FB5D" w14:textId="77777777" w:rsidR="00B10C2D" w:rsidRPr="00B10C2D" w:rsidRDefault="00B10C2D" w:rsidP="00B10C2D">
            <w:pPr>
              <w:numPr>
                <w:ilvl w:val="0"/>
                <w:numId w:val="43"/>
              </w:numPr>
              <w:pBdr>
                <w:top w:val="nil"/>
                <w:left w:val="nil"/>
                <w:bottom w:val="nil"/>
                <w:right w:val="nil"/>
                <w:between w:val="nil"/>
              </w:pBdr>
              <w:spacing w:after="160" w:line="259" w:lineRule="auto"/>
              <w:contextualSpacing/>
              <w:rPr>
                <w:rFonts w:ascii="Times New Roman" w:hAnsi="Times New Roman" w:cs="Times New Roman"/>
                <w:color w:val="000000"/>
                <w:sz w:val="24"/>
                <w:szCs w:val="24"/>
              </w:rPr>
            </w:pPr>
            <w:r w:rsidRPr="00B10C2D">
              <w:rPr>
                <w:rFonts w:ascii="Times New Roman" w:hAnsi="Times New Roman" w:cs="Times New Roman"/>
                <w:color w:val="000000"/>
                <w:sz w:val="24"/>
                <w:szCs w:val="24"/>
              </w:rPr>
              <w:t xml:space="preserve">Linguistics Anthropology: History, Ideas and Issues by Alessandro Suranti. </w:t>
            </w:r>
          </w:p>
          <w:p w14:paraId="7A791971" w14:textId="77777777" w:rsidR="00B10C2D" w:rsidRPr="00B10C2D" w:rsidRDefault="00B10C2D" w:rsidP="00B10C2D">
            <w:pPr>
              <w:numPr>
                <w:ilvl w:val="0"/>
                <w:numId w:val="43"/>
              </w:numPr>
              <w:pBdr>
                <w:top w:val="nil"/>
                <w:left w:val="nil"/>
                <w:bottom w:val="nil"/>
                <w:right w:val="nil"/>
                <w:between w:val="nil"/>
              </w:pBdr>
              <w:spacing w:after="160" w:line="259" w:lineRule="auto"/>
              <w:contextualSpacing/>
              <w:rPr>
                <w:rFonts w:ascii="Times New Roman" w:hAnsi="Times New Roman" w:cs="Times New Roman"/>
                <w:color w:val="000000"/>
                <w:sz w:val="24"/>
                <w:szCs w:val="24"/>
              </w:rPr>
            </w:pPr>
            <w:r w:rsidRPr="00B10C2D">
              <w:rPr>
                <w:rFonts w:ascii="Times New Roman" w:hAnsi="Times New Roman" w:cs="Times New Roman"/>
                <w:color w:val="000000"/>
                <w:sz w:val="24"/>
                <w:szCs w:val="24"/>
              </w:rPr>
              <w:t xml:space="preserve">The Routledge Handbook of Linguistic Anthropology by Nancy Bonvillain </w:t>
            </w:r>
          </w:p>
          <w:p w14:paraId="12D1EB28" w14:textId="77777777" w:rsidR="00B10C2D" w:rsidRPr="00B10C2D" w:rsidRDefault="00B10C2D" w:rsidP="00B10C2D">
            <w:pPr>
              <w:numPr>
                <w:ilvl w:val="0"/>
                <w:numId w:val="43"/>
              </w:numPr>
              <w:pBdr>
                <w:top w:val="nil"/>
                <w:left w:val="nil"/>
                <w:bottom w:val="nil"/>
                <w:right w:val="nil"/>
                <w:between w:val="nil"/>
              </w:pBdr>
              <w:spacing w:after="160" w:line="259" w:lineRule="auto"/>
              <w:contextualSpacing/>
              <w:rPr>
                <w:rFonts w:ascii="Times New Roman" w:hAnsi="Times New Roman" w:cs="Times New Roman"/>
                <w:color w:val="000000"/>
                <w:sz w:val="24"/>
                <w:szCs w:val="24"/>
              </w:rPr>
            </w:pPr>
            <w:r w:rsidRPr="00B10C2D">
              <w:rPr>
                <w:rFonts w:ascii="Times New Roman" w:hAnsi="Times New Roman" w:cs="Times New Roman"/>
                <w:color w:val="000000"/>
                <w:sz w:val="24"/>
                <w:szCs w:val="24"/>
              </w:rPr>
              <w:t xml:space="preserve">People and Nature: An Introduction to Human Ecological Relations,second edition by Emilio F. Moran </w:t>
            </w:r>
          </w:p>
          <w:p w14:paraId="1A370E9D" w14:textId="4AB0493B" w:rsidR="00B10C2D" w:rsidRDefault="00B10C2D" w:rsidP="00B10C2D">
            <w:pPr>
              <w:numPr>
                <w:ilvl w:val="0"/>
                <w:numId w:val="43"/>
              </w:numPr>
              <w:pBdr>
                <w:top w:val="nil"/>
                <w:left w:val="nil"/>
                <w:bottom w:val="nil"/>
                <w:right w:val="nil"/>
                <w:between w:val="nil"/>
              </w:pBdr>
              <w:spacing w:after="160" w:line="259" w:lineRule="auto"/>
              <w:contextualSpacing/>
              <w:rPr>
                <w:rFonts w:ascii="Times New Roman" w:hAnsi="Times New Roman" w:cs="Times New Roman"/>
                <w:color w:val="000000"/>
                <w:sz w:val="24"/>
                <w:szCs w:val="24"/>
              </w:rPr>
            </w:pPr>
            <w:r w:rsidRPr="00B10C2D">
              <w:rPr>
                <w:rFonts w:ascii="Times New Roman" w:hAnsi="Times New Roman" w:cs="Times New Roman"/>
                <w:color w:val="000000"/>
                <w:sz w:val="24"/>
                <w:szCs w:val="24"/>
              </w:rPr>
              <w:t>Living Language:A n Introduction to  Linguistic Anthropology, second edition by Laura M. Ahearn</w:t>
            </w:r>
            <w:r w:rsidR="00CE0783">
              <w:rPr>
                <w:rFonts w:ascii="Times New Roman" w:hAnsi="Times New Roman" w:cs="Times New Roman"/>
                <w:color w:val="000000"/>
                <w:sz w:val="24"/>
                <w:szCs w:val="24"/>
              </w:rPr>
              <w:t xml:space="preserve"> </w:t>
            </w:r>
          </w:p>
          <w:p w14:paraId="6E6CCBFE" w14:textId="52597AE8" w:rsidR="00CE0783" w:rsidRPr="00B10C2D" w:rsidRDefault="00CE0783" w:rsidP="00B10C2D">
            <w:pPr>
              <w:numPr>
                <w:ilvl w:val="0"/>
                <w:numId w:val="43"/>
              </w:numPr>
              <w:pBdr>
                <w:top w:val="nil"/>
                <w:left w:val="nil"/>
                <w:bottom w:val="nil"/>
                <w:right w:val="nil"/>
                <w:between w:val="nil"/>
              </w:pBdr>
              <w:spacing w:after="160" w:line="259" w:lineRule="auto"/>
              <w:contextualSpacing/>
              <w:rPr>
                <w:rFonts w:ascii="Times New Roman" w:hAnsi="Times New Roman" w:cs="Times New Roman"/>
                <w:color w:val="000000"/>
                <w:sz w:val="24"/>
                <w:szCs w:val="24"/>
              </w:rPr>
            </w:pPr>
            <w:r w:rsidRPr="00CE0783">
              <w:rPr>
                <w:rFonts w:ascii="Times New Roman" w:hAnsi="Times New Roman" w:cs="Times New Roman"/>
                <w:color w:val="000000"/>
                <w:sz w:val="24"/>
                <w:szCs w:val="24"/>
              </w:rPr>
              <w:t>Spitulnik, D. The Social Circulation of Media Discourse and the Mediation of Communities. </w:t>
            </w:r>
            <w:r w:rsidRPr="00CE0783">
              <w:rPr>
                <w:rFonts w:ascii="Times New Roman" w:hAnsi="Times New Roman" w:cs="Times New Roman"/>
                <w:i/>
                <w:iCs/>
                <w:color w:val="000000"/>
                <w:sz w:val="24"/>
                <w:szCs w:val="24"/>
              </w:rPr>
              <w:t>Linguistic Anthropology</w:t>
            </w:r>
            <w:r w:rsidRPr="00CE0783">
              <w:rPr>
                <w:rFonts w:ascii="Times New Roman" w:hAnsi="Times New Roman" w:cs="Times New Roman"/>
                <w:color w:val="000000"/>
                <w:sz w:val="24"/>
                <w:szCs w:val="24"/>
              </w:rPr>
              <w:t>, 93.</w:t>
            </w:r>
          </w:p>
          <w:p w14:paraId="4D384F89" w14:textId="77777777" w:rsidR="00B10C2D" w:rsidRPr="00B10C2D" w:rsidRDefault="00B10C2D" w:rsidP="00B10C2D">
            <w:pPr>
              <w:spacing w:after="160" w:line="259" w:lineRule="auto"/>
              <w:jc w:val="both"/>
              <w:rPr>
                <w:rFonts w:ascii="Times New Roman" w:hAnsi="Times New Roman" w:cs="Times New Roman"/>
                <w:color w:val="404040" w:themeColor="text1" w:themeTint="BF"/>
                <w:sz w:val="24"/>
                <w:szCs w:val="24"/>
              </w:rPr>
            </w:pPr>
          </w:p>
        </w:tc>
      </w:tr>
      <w:tr w:rsidR="00B10C2D" w:rsidRPr="00B10C2D" w14:paraId="04774C81" w14:textId="77777777" w:rsidTr="003B2D4C">
        <w:trPr>
          <w:trHeight w:val="584"/>
        </w:trPr>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1A61A27" w14:textId="77777777" w:rsidR="00B10C2D" w:rsidRPr="00B10C2D" w:rsidRDefault="00B10C2D" w:rsidP="00B10C2D">
            <w:pPr>
              <w:spacing w:after="160" w:line="259" w:lineRule="auto"/>
              <w:rPr>
                <w:rFonts w:ascii="Times New Roman" w:hAnsi="Times New Roman" w:cs="Times New Roman"/>
                <w:b/>
                <w:sz w:val="24"/>
                <w:szCs w:val="24"/>
              </w:rPr>
            </w:pPr>
            <w:r w:rsidRPr="00B10C2D">
              <w:rPr>
                <w:rFonts w:ascii="Times New Roman" w:hAnsi="Times New Roman" w:cs="Times New Roman"/>
                <w:b/>
                <w:sz w:val="24"/>
                <w:szCs w:val="24"/>
              </w:rPr>
              <w:t>Contact:</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C461386" w14:textId="77777777" w:rsidR="00B10C2D" w:rsidRPr="00B10C2D" w:rsidRDefault="00B10C2D" w:rsidP="00B10C2D">
            <w:pPr>
              <w:spacing w:after="160" w:line="259" w:lineRule="auto"/>
              <w:rPr>
                <w:rFonts w:ascii="Times New Roman" w:hAnsi="Times New Roman" w:cs="Times New Roman"/>
                <w:color w:val="404040" w:themeColor="text1" w:themeTint="BF"/>
                <w:sz w:val="24"/>
                <w:szCs w:val="24"/>
              </w:rPr>
            </w:pPr>
          </w:p>
          <w:p w14:paraId="1767CEDA" w14:textId="61BAF881" w:rsidR="00B10C2D" w:rsidRPr="00B10C2D" w:rsidRDefault="00897BC7" w:rsidP="00B10C2D">
            <w:pPr>
              <w:spacing w:after="160" w:line="259" w:lineRule="auto"/>
              <w:rPr>
                <w:rFonts w:ascii="Times New Roman" w:hAnsi="Times New Roman" w:cs="Times New Roman"/>
                <w:color w:val="404040" w:themeColor="text1" w:themeTint="BF"/>
                <w:sz w:val="24"/>
                <w:szCs w:val="24"/>
              </w:rPr>
            </w:pPr>
            <w:r>
              <w:rPr>
                <w:rFonts w:ascii="Times New Roman" w:hAnsi="Times New Roman" w:cs="Times New Roman"/>
                <w:sz w:val="24"/>
                <w:szCs w:val="24"/>
              </w:rPr>
              <w:t>ferid</w:t>
            </w:r>
            <w:r w:rsidR="00B10C2D" w:rsidRPr="00B10C2D">
              <w:rPr>
                <w:rFonts w:ascii="Times New Roman" w:hAnsi="Times New Roman" w:cs="Times New Roman"/>
                <w:sz w:val="24"/>
                <w:szCs w:val="24"/>
              </w:rPr>
              <w:t>.</w:t>
            </w:r>
            <w:r>
              <w:rPr>
                <w:rFonts w:ascii="Times New Roman" w:hAnsi="Times New Roman" w:cs="Times New Roman"/>
                <w:sz w:val="24"/>
                <w:szCs w:val="24"/>
              </w:rPr>
              <w:t>selimi</w:t>
            </w:r>
            <w:r w:rsidR="00B10C2D" w:rsidRPr="00B10C2D">
              <w:rPr>
                <w:rFonts w:ascii="Times New Roman" w:hAnsi="Times New Roman" w:cs="Times New Roman"/>
                <w:sz w:val="24"/>
                <w:szCs w:val="24"/>
              </w:rPr>
              <w:t>@ubt-uni.net</w:t>
            </w:r>
          </w:p>
        </w:tc>
      </w:tr>
    </w:tbl>
    <w:p w14:paraId="384A7B29" w14:textId="77777777" w:rsidR="006079E3" w:rsidRPr="00B10C2D" w:rsidRDefault="006079E3" w:rsidP="00B10C2D"/>
    <w:sectPr w:rsidR="006079E3" w:rsidRPr="00B10C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23324" w14:textId="77777777" w:rsidR="00CA21DA" w:rsidRDefault="00CA21DA" w:rsidP="00F546E8">
      <w:pPr>
        <w:spacing w:after="0" w:line="240" w:lineRule="auto"/>
      </w:pPr>
      <w:r>
        <w:separator/>
      </w:r>
    </w:p>
  </w:endnote>
  <w:endnote w:type="continuationSeparator" w:id="0">
    <w:p w14:paraId="1C848214" w14:textId="77777777" w:rsidR="00CA21DA" w:rsidRDefault="00CA21DA"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711A3" w14:textId="77777777" w:rsidR="00CA21DA" w:rsidRDefault="00CA21DA" w:rsidP="00F546E8">
      <w:pPr>
        <w:spacing w:after="0" w:line="240" w:lineRule="auto"/>
      </w:pPr>
      <w:r>
        <w:separator/>
      </w:r>
    </w:p>
  </w:footnote>
  <w:footnote w:type="continuationSeparator" w:id="0">
    <w:p w14:paraId="57CE2278" w14:textId="77777777" w:rsidR="00CA21DA" w:rsidRDefault="00CA21DA"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9972473">
    <w:abstractNumId w:val="39"/>
  </w:num>
  <w:num w:numId="2" w16cid:durableId="1070036729">
    <w:abstractNumId w:val="41"/>
  </w:num>
  <w:num w:numId="3" w16cid:durableId="1767076548">
    <w:abstractNumId w:val="14"/>
  </w:num>
  <w:num w:numId="4" w16cid:durableId="1669676251">
    <w:abstractNumId w:val="30"/>
  </w:num>
  <w:num w:numId="5" w16cid:durableId="382487463">
    <w:abstractNumId w:val="6"/>
  </w:num>
  <w:num w:numId="6" w16cid:durableId="1055546416">
    <w:abstractNumId w:val="28"/>
  </w:num>
  <w:num w:numId="7" w16cid:durableId="659313824">
    <w:abstractNumId w:val="1"/>
  </w:num>
  <w:num w:numId="8" w16cid:durableId="1183200591">
    <w:abstractNumId w:val="18"/>
  </w:num>
  <w:num w:numId="9" w16cid:durableId="1238705524">
    <w:abstractNumId w:val="22"/>
  </w:num>
  <w:num w:numId="10" w16cid:durableId="929197385">
    <w:abstractNumId w:val="12"/>
  </w:num>
  <w:num w:numId="11" w16cid:durableId="1805849856">
    <w:abstractNumId w:val="8"/>
  </w:num>
  <w:num w:numId="12" w16cid:durableId="1752460547">
    <w:abstractNumId w:val="29"/>
  </w:num>
  <w:num w:numId="13" w16cid:durableId="1983656910">
    <w:abstractNumId w:val="32"/>
  </w:num>
  <w:num w:numId="14" w16cid:durableId="443841691">
    <w:abstractNumId w:val="40"/>
  </w:num>
  <w:num w:numId="15" w16cid:durableId="483741501">
    <w:abstractNumId w:val="10"/>
  </w:num>
  <w:num w:numId="16" w16cid:durableId="1311909932">
    <w:abstractNumId w:val="38"/>
  </w:num>
  <w:num w:numId="17" w16cid:durableId="145319682">
    <w:abstractNumId w:val="7"/>
  </w:num>
  <w:num w:numId="18" w16cid:durableId="1321229427">
    <w:abstractNumId w:val="13"/>
  </w:num>
  <w:num w:numId="19" w16cid:durableId="1861820663">
    <w:abstractNumId w:val="0"/>
  </w:num>
  <w:num w:numId="20" w16cid:durableId="248272548">
    <w:abstractNumId w:val="5"/>
  </w:num>
  <w:num w:numId="21" w16cid:durableId="720179155">
    <w:abstractNumId w:val="3"/>
  </w:num>
  <w:num w:numId="22" w16cid:durableId="60371970">
    <w:abstractNumId w:val="2"/>
  </w:num>
  <w:num w:numId="23" w16cid:durableId="1179976024">
    <w:abstractNumId w:val="42"/>
  </w:num>
  <w:num w:numId="24" w16cid:durableId="1534684272">
    <w:abstractNumId w:val="43"/>
  </w:num>
  <w:num w:numId="25" w16cid:durableId="270280220">
    <w:abstractNumId w:val="20"/>
  </w:num>
  <w:num w:numId="26" w16cid:durableId="1522357163">
    <w:abstractNumId w:val="35"/>
  </w:num>
  <w:num w:numId="27" w16cid:durableId="1121413234">
    <w:abstractNumId w:val="11"/>
  </w:num>
  <w:num w:numId="28" w16cid:durableId="1867407101">
    <w:abstractNumId w:val="27"/>
  </w:num>
  <w:num w:numId="29" w16cid:durableId="1591355551">
    <w:abstractNumId w:val="31"/>
  </w:num>
  <w:num w:numId="30" w16cid:durableId="104885130">
    <w:abstractNumId w:val="24"/>
  </w:num>
  <w:num w:numId="31" w16cid:durableId="216355524">
    <w:abstractNumId w:val="36"/>
  </w:num>
  <w:num w:numId="32" w16cid:durableId="279923541">
    <w:abstractNumId w:val="25"/>
  </w:num>
  <w:num w:numId="33" w16cid:durableId="75714542">
    <w:abstractNumId w:val="9"/>
  </w:num>
  <w:num w:numId="34" w16cid:durableId="429275003">
    <w:abstractNumId w:val="33"/>
  </w:num>
  <w:num w:numId="35" w16cid:durableId="822237110">
    <w:abstractNumId w:val="16"/>
  </w:num>
  <w:num w:numId="36" w16cid:durableId="89589523">
    <w:abstractNumId w:val="26"/>
  </w:num>
  <w:num w:numId="37" w16cid:durableId="2132087829">
    <w:abstractNumId w:val="19"/>
  </w:num>
  <w:num w:numId="38" w16cid:durableId="1527136091">
    <w:abstractNumId w:val="23"/>
  </w:num>
  <w:num w:numId="39" w16cid:durableId="1533297589">
    <w:abstractNumId w:val="15"/>
  </w:num>
  <w:num w:numId="40" w16cid:durableId="509225528">
    <w:abstractNumId w:val="17"/>
  </w:num>
  <w:num w:numId="41" w16cid:durableId="1478647810">
    <w:abstractNumId w:val="34"/>
  </w:num>
  <w:num w:numId="42" w16cid:durableId="1466436108">
    <w:abstractNumId w:val="37"/>
  </w:num>
  <w:num w:numId="43" w16cid:durableId="1392995872">
    <w:abstractNumId w:val="4"/>
  </w:num>
  <w:num w:numId="44" w16cid:durableId="6835589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279F6"/>
    <w:rsid w:val="00230E44"/>
    <w:rsid w:val="002311EA"/>
    <w:rsid w:val="00235242"/>
    <w:rsid w:val="00237920"/>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B2D4C"/>
    <w:rsid w:val="003C0BA7"/>
    <w:rsid w:val="003C1AF6"/>
    <w:rsid w:val="003C5301"/>
    <w:rsid w:val="003C5507"/>
    <w:rsid w:val="003C6CD9"/>
    <w:rsid w:val="003D07AB"/>
    <w:rsid w:val="003D490D"/>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66D8"/>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56A0"/>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05B4"/>
    <w:rsid w:val="00654707"/>
    <w:rsid w:val="0065722F"/>
    <w:rsid w:val="00660A76"/>
    <w:rsid w:val="0066181D"/>
    <w:rsid w:val="00661B3B"/>
    <w:rsid w:val="00663D82"/>
    <w:rsid w:val="006663C7"/>
    <w:rsid w:val="0067038D"/>
    <w:rsid w:val="00671C6C"/>
    <w:rsid w:val="006833E8"/>
    <w:rsid w:val="006840EF"/>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3B17"/>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04E2"/>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97BC7"/>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0FC4"/>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0C2D"/>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1642"/>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21DA"/>
    <w:rsid w:val="00CA3507"/>
    <w:rsid w:val="00CA3B5F"/>
    <w:rsid w:val="00CA4729"/>
    <w:rsid w:val="00CA51C4"/>
    <w:rsid w:val="00CA7A11"/>
    <w:rsid w:val="00CB6D63"/>
    <w:rsid w:val="00CC036E"/>
    <w:rsid w:val="00CC212F"/>
    <w:rsid w:val="00CC2DB8"/>
    <w:rsid w:val="00CD2E55"/>
    <w:rsid w:val="00CD2EFD"/>
    <w:rsid w:val="00CE0783"/>
    <w:rsid w:val="00CE187B"/>
    <w:rsid w:val="00CE5E4C"/>
    <w:rsid w:val="00CE6D5D"/>
    <w:rsid w:val="00CF0821"/>
    <w:rsid w:val="00CF2E4E"/>
    <w:rsid w:val="00CF50CE"/>
    <w:rsid w:val="00CF550A"/>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DF6C23"/>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864"/>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34FA9"/>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1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95E5B-564E-45B7-AC39-2C2704DB4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6</cp:revision>
  <cp:lastPrinted>2023-01-11T15:13:00Z</cp:lastPrinted>
  <dcterms:created xsi:type="dcterms:W3CDTF">2024-11-22T15:41:00Z</dcterms:created>
  <dcterms:modified xsi:type="dcterms:W3CDTF">2026-02-04T15:51:00Z</dcterms:modified>
</cp:coreProperties>
</file>