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E14C1" w14:textId="77777777" w:rsidR="00991736" w:rsidRDefault="00000000">
      <w:pPr>
        <w:pStyle w:val="Heading1"/>
      </w:pPr>
      <w:r>
        <w:t>Plani i Monitorimit dhe Përmirësimit</w:t>
      </w:r>
    </w:p>
    <w:p w14:paraId="51DEE77C" w14:textId="18981AF1" w:rsidR="00991736" w:rsidRDefault="00000000">
      <w:r>
        <w:t>Fakulteti i Psikologjisë, Kolegji UBT</w:t>
      </w:r>
      <w:r>
        <w:br/>
      </w:r>
    </w:p>
    <w:p w14:paraId="6F6362CD" w14:textId="77777777" w:rsidR="00991736" w:rsidRDefault="00000000">
      <w:pPr>
        <w:pStyle w:val="Heading2"/>
      </w:pPr>
      <w:r>
        <w:t>1. Objektivi</w:t>
      </w:r>
    </w:p>
    <w:p w14:paraId="52D23BBF" w14:textId="416B0470" w:rsidR="00991736" w:rsidRDefault="00000000">
      <w:r>
        <w:t>Të monitorojë dhe vlerësojë përmirësimet e cilësisë të arritura gjatë vitit akademik 2024–2025, duke siguruar përmirësim të vazhdueshëm në mësimdhënie, të nxënit, kërkimin shkencor dhe kënaqësinë e studentëve. Plani identifikon fushat që kërkojnë përmirësim të mëtejshëm dhe përcakton tregues të matshëm të performancës.</w:t>
      </w:r>
    </w:p>
    <w:p w14:paraId="664AF02B" w14:textId="77777777" w:rsidR="00991736" w:rsidRDefault="00000000">
      <w:pPr>
        <w:pStyle w:val="Heading2"/>
      </w:pPr>
      <w:r>
        <w:t>2. Mësimdhënia dhe të nxënit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74"/>
        <w:gridCol w:w="1571"/>
        <w:gridCol w:w="1702"/>
        <w:gridCol w:w="1828"/>
        <w:gridCol w:w="1665"/>
      </w:tblGrid>
      <w:tr w:rsidR="00991736" w14:paraId="5DFEDE94" w14:textId="77777777">
        <w:tc>
          <w:tcPr>
            <w:tcW w:w="1728" w:type="dxa"/>
          </w:tcPr>
          <w:p w14:paraId="63EC7D08" w14:textId="77777777" w:rsidR="00991736" w:rsidRDefault="00000000">
            <w:r>
              <w:t>Aspekt</w:t>
            </w:r>
          </w:p>
        </w:tc>
        <w:tc>
          <w:tcPr>
            <w:tcW w:w="1728" w:type="dxa"/>
          </w:tcPr>
          <w:p w14:paraId="02858CD4" w14:textId="11FCE6CA" w:rsidR="00991736" w:rsidRDefault="00000000">
            <w:r>
              <w:t>Gjetjet e 2023–24</w:t>
            </w:r>
          </w:p>
        </w:tc>
        <w:tc>
          <w:tcPr>
            <w:tcW w:w="1728" w:type="dxa"/>
          </w:tcPr>
          <w:p w14:paraId="58784A3A" w14:textId="3D0757E4" w:rsidR="00991736" w:rsidRDefault="00000000">
            <w:r>
              <w:t>Gjetjet e 2024–25</w:t>
            </w:r>
          </w:p>
        </w:tc>
        <w:tc>
          <w:tcPr>
            <w:tcW w:w="1728" w:type="dxa"/>
          </w:tcPr>
          <w:p w14:paraId="19C4692B" w14:textId="77777777" w:rsidR="00991736" w:rsidRDefault="00000000">
            <w:r>
              <w:t>Progresi dhe Vëzhgimet</w:t>
            </w:r>
          </w:p>
        </w:tc>
        <w:tc>
          <w:tcPr>
            <w:tcW w:w="1728" w:type="dxa"/>
          </w:tcPr>
          <w:p w14:paraId="1F0355CA" w14:textId="77777777" w:rsidR="00991736" w:rsidRDefault="00000000">
            <w:r>
              <w:t>Treguesit e Monitorimit</w:t>
            </w:r>
          </w:p>
        </w:tc>
      </w:tr>
      <w:tr w:rsidR="00991736" w14:paraId="34261834" w14:textId="77777777">
        <w:tc>
          <w:tcPr>
            <w:tcW w:w="1728" w:type="dxa"/>
          </w:tcPr>
          <w:p w14:paraId="15ADB673" w14:textId="77777777" w:rsidR="00991736" w:rsidRDefault="00000000">
            <w:r>
              <w:t>Qartësia e Detyrimeve</w:t>
            </w:r>
          </w:p>
        </w:tc>
        <w:tc>
          <w:tcPr>
            <w:tcW w:w="1728" w:type="dxa"/>
          </w:tcPr>
          <w:p w14:paraId="443D15B8" w14:textId="77777777" w:rsidR="00991736" w:rsidRDefault="00000000">
            <w:r>
              <w:t>Rezultatet varionin (3.2–4.35). Nevojë për komunikim më të mirë në fillim të semestrit.</w:t>
            </w:r>
          </w:p>
        </w:tc>
        <w:tc>
          <w:tcPr>
            <w:tcW w:w="1728" w:type="dxa"/>
          </w:tcPr>
          <w:p w14:paraId="767719AB" w14:textId="77777777" w:rsidR="00991736" w:rsidRDefault="00000000">
            <w:r>
              <w:t>Përmirësuar në 4.12–4.5; dokumentim dhe qartësi e përmirësuar.</w:t>
            </w:r>
          </w:p>
        </w:tc>
        <w:tc>
          <w:tcPr>
            <w:tcW w:w="1728" w:type="dxa"/>
          </w:tcPr>
          <w:p w14:paraId="5220AF8E" w14:textId="77777777" w:rsidR="00991736" w:rsidRDefault="00000000">
            <w:r>
              <w:t>Përmirësim i dukshëm për shkak të prezantimit të strukturuar të kurseve.</w:t>
            </w:r>
          </w:p>
        </w:tc>
        <w:tc>
          <w:tcPr>
            <w:tcW w:w="1728" w:type="dxa"/>
          </w:tcPr>
          <w:p w14:paraId="4AFBACEF" w14:textId="77777777" w:rsidR="00991736" w:rsidRDefault="00000000">
            <w:r>
              <w:t>Reagime nga studentët ≥4.3/5; auditim i shkallës së përfundimit të programeve mësimore të kursit.</w:t>
            </w:r>
          </w:p>
        </w:tc>
      </w:tr>
      <w:tr w:rsidR="00991736" w14:paraId="74EA91ED" w14:textId="77777777">
        <w:tc>
          <w:tcPr>
            <w:tcW w:w="1728" w:type="dxa"/>
          </w:tcPr>
          <w:p w14:paraId="347B5264" w14:textId="77777777" w:rsidR="00991736" w:rsidRDefault="00000000">
            <w:r>
              <w:t>Qartësia e Mësimdhënies</w:t>
            </w:r>
          </w:p>
        </w:tc>
        <w:tc>
          <w:tcPr>
            <w:tcW w:w="1728" w:type="dxa"/>
          </w:tcPr>
          <w:p w14:paraId="7A149573" w14:textId="15506BD4" w:rsidR="00991736" w:rsidRDefault="00000000">
            <w:r>
              <w:t>Mesatarja 3.3–3.8. Profesorëve u këshillohet të përdorin metoda më të qarta.</w:t>
            </w:r>
          </w:p>
        </w:tc>
        <w:tc>
          <w:tcPr>
            <w:tcW w:w="1728" w:type="dxa"/>
          </w:tcPr>
          <w:p w14:paraId="02B655CA" w14:textId="77777777" w:rsidR="00991736" w:rsidRDefault="00000000">
            <w:r>
              <w:t>Mesatarisht 4.2, qëndrueshmëri e përmirësuar.</w:t>
            </w:r>
          </w:p>
        </w:tc>
        <w:tc>
          <w:tcPr>
            <w:tcW w:w="1728" w:type="dxa"/>
          </w:tcPr>
          <w:p w14:paraId="2805E759" w14:textId="2E5C5CFD" w:rsidR="00991736" w:rsidRDefault="00000000">
            <w:r>
              <w:t>Përmirësuar përmes përdorimit të pedagogjisë së përditësuar dhe trajnimit të fakultetit.</w:t>
            </w:r>
          </w:p>
        </w:tc>
        <w:tc>
          <w:tcPr>
            <w:tcW w:w="1728" w:type="dxa"/>
          </w:tcPr>
          <w:p w14:paraId="05890752" w14:textId="77777777" w:rsidR="00991736" w:rsidRDefault="00000000">
            <w:r>
              <w:t>Vlerësimet e mësimdhënies semestrale; rezultatet e rishikimit nga kolegët e fakultetit.</w:t>
            </w:r>
          </w:p>
        </w:tc>
      </w:tr>
      <w:tr w:rsidR="00991736" w14:paraId="2CDB592F" w14:textId="77777777">
        <w:tc>
          <w:tcPr>
            <w:tcW w:w="1728" w:type="dxa"/>
          </w:tcPr>
          <w:p w14:paraId="65ED39B1" w14:textId="77777777" w:rsidR="00991736" w:rsidRDefault="00000000">
            <w:r>
              <w:t>Ndërveprimi</w:t>
            </w:r>
          </w:p>
        </w:tc>
        <w:tc>
          <w:tcPr>
            <w:tcW w:w="1728" w:type="dxa"/>
          </w:tcPr>
          <w:p w14:paraId="58CB1A3C" w14:textId="77777777" w:rsidR="00991736" w:rsidRDefault="00000000">
            <w:r>
              <w:t>Rezultate të ulëta (3.28–4.35), dobësi e madhe.</w:t>
            </w:r>
          </w:p>
        </w:tc>
        <w:tc>
          <w:tcPr>
            <w:tcW w:w="1728" w:type="dxa"/>
          </w:tcPr>
          <w:p w14:paraId="02BA4EF6" w14:textId="77777777" w:rsidR="00991736" w:rsidRDefault="00000000">
            <w:r>
              <w:t>Përmirësuar (~4.1/5) por ende ka nevojë për përqendrim.</w:t>
            </w:r>
          </w:p>
        </w:tc>
        <w:tc>
          <w:tcPr>
            <w:tcW w:w="1728" w:type="dxa"/>
          </w:tcPr>
          <w:p w14:paraId="4073DAB4" w14:textId="77777777" w:rsidR="00991736" w:rsidRDefault="00000000">
            <w:r>
              <w:t>Përparim gradual; kërkon më shumë të nxënit dhe pjesëmarrjen në grup.</w:t>
            </w:r>
          </w:p>
        </w:tc>
        <w:tc>
          <w:tcPr>
            <w:tcW w:w="1728" w:type="dxa"/>
          </w:tcPr>
          <w:p w14:paraId="379A1318" w14:textId="77777777" w:rsidR="00991736" w:rsidRDefault="00000000">
            <w:r>
              <w:t>Përqindja e kurseve që aplikojnë metoda interaktive; reagime ≥4.3/5.</w:t>
            </w:r>
          </w:p>
        </w:tc>
      </w:tr>
      <w:tr w:rsidR="00991736" w14:paraId="482CA054" w14:textId="77777777">
        <w:tc>
          <w:tcPr>
            <w:tcW w:w="1728" w:type="dxa"/>
          </w:tcPr>
          <w:p w14:paraId="75F93544" w14:textId="77777777" w:rsidR="00991736" w:rsidRDefault="00000000">
            <w:r>
              <w:lastRenderedPageBreak/>
              <w:t>Disponueshmëria e materialeve të studimit</w:t>
            </w:r>
          </w:p>
        </w:tc>
        <w:tc>
          <w:tcPr>
            <w:tcW w:w="1728" w:type="dxa"/>
          </w:tcPr>
          <w:p w14:paraId="747D5FB2" w14:textId="77777777" w:rsidR="00991736" w:rsidRDefault="00000000">
            <w:r>
              <w:t>Diapazoni 2.8–3.95; qasje e kufizuar në burimet online/UBT.</w:t>
            </w:r>
          </w:p>
        </w:tc>
        <w:tc>
          <w:tcPr>
            <w:tcW w:w="1728" w:type="dxa"/>
          </w:tcPr>
          <w:p w14:paraId="08CD2262" w14:textId="77777777" w:rsidR="00991736" w:rsidRDefault="00000000">
            <w:r>
              <w:t>4.2–4.6/5; akses i përmirësuar dhe përmirësime të bibliotekës.</w:t>
            </w:r>
          </w:p>
        </w:tc>
        <w:tc>
          <w:tcPr>
            <w:tcW w:w="1728" w:type="dxa"/>
          </w:tcPr>
          <w:p w14:paraId="40ACC0AD" w14:textId="5DC387D7" w:rsidR="00991736" w:rsidRDefault="00000000">
            <w:r>
              <w:t xml:space="preserve">Progres i konsiderueshëm, që tregon zbatimin me sukses të </w:t>
            </w:r>
            <w:r w:rsidR="00F80141">
              <w:t>politikës së burimeve dixhitale.</w:t>
            </w:r>
          </w:p>
        </w:tc>
        <w:tc>
          <w:tcPr>
            <w:tcW w:w="1728" w:type="dxa"/>
          </w:tcPr>
          <w:p w14:paraId="3E6873BB" w14:textId="77777777" w:rsidR="00991736" w:rsidRDefault="00000000">
            <w:r>
              <w:t>Auditimi i ngarkimeve të materialeve online; kënaqësia e studentëve ≥4.5/5.</w:t>
            </w:r>
          </w:p>
        </w:tc>
      </w:tr>
      <w:tr w:rsidR="00991736" w14:paraId="16E1F481" w14:textId="77777777">
        <w:tc>
          <w:tcPr>
            <w:tcW w:w="1728" w:type="dxa"/>
          </w:tcPr>
          <w:p w14:paraId="730F96B9" w14:textId="77777777" w:rsidR="00991736" w:rsidRDefault="00000000">
            <w:r>
              <w:t>Vlerësim i Vazhdueshëm</w:t>
            </w:r>
          </w:p>
        </w:tc>
        <w:tc>
          <w:tcPr>
            <w:tcW w:w="1728" w:type="dxa"/>
          </w:tcPr>
          <w:p w14:paraId="381619BD" w14:textId="77777777" w:rsidR="00991736" w:rsidRDefault="00000000">
            <w:r>
              <w:t>I përzier (3.45–4.65). Konsistencë e dobët.</w:t>
            </w:r>
          </w:p>
        </w:tc>
        <w:tc>
          <w:tcPr>
            <w:tcW w:w="1728" w:type="dxa"/>
          </w:tcPr>
          <w:p w14:paraId="42E63C1B" w14:textId="77777777" w:rsidR="00991736" w:rsidRDefault="00000000">
            <w:r>
              <w:t>Përmirësuar në 3.9–4.55, i drejtë dhe transparent.</w:t>
            </w:r>
          </w:p>
        </w:tc>
        <w:tc>
          <w:tcPr>
            <w:tcW w:w="1728" w:type="dxa"/>
          </w:tcPr>
          <w:p w14:paraId="159CA67C" w14:textId="7CFC7342" w:rsidR="00991736" w:rsidRDefault="00F80141">
            <w:r>
              <w:t>Sistemi i monitorimit u stabilizua, por drejtësia në nivel të lartë duhet të rishikohet.</w:t>
            </w:r>
          </w:p>
        </w:tc>
        <w:tc>
          <w:tcPr>
            <w:tcW w:w="1728" w:type="dxa"/>
          </w:tcPr>
          <w:p w14:paraId="35ABB23F" w14:textId="10C876D2" w:rsidR="00991736" w:rsidRDefault="00000000">
            <w:r>
              <w:t>Rezultatet e raportit të moderimit: perceptimi i studentëve për drejtësinë.</w:t>
            </w:r>
          </w:p>
        </w:tc>
      </w:tr>
    </w:tbl>
    <w:p w14:paraId="756DB5A1" w14:textId="77777777" w:rsidR="00991736" w:rsidRDefault="00000000">
      <w:pPr>
        <w:pStyle w:val="Heading2"/>
      </w:pPr>
      <w:r>
        <w:t>3. Kërkime Shkencore, Inovacion dhe Punë Kreative</w:t>
      </w:r>
    </w:p>
    <w:p w14:paraId="0CDDC73F" w14:textId="0EA2EC3F" w:rsidR="00991736" w:rsidRDefault="00000000">
      <w:r>
        <w:t xml:space="preserve">- Kultura e kërkimit është forcuar me harmonizim institucional dhe rritje të botimeve. </w:t>
      </w:r>
      <w:r>
        <w:br/>
        <w:t xml:space="preserve">- Integrimi i kërkimit në mësimdhënie është përmirësuar (vlerësimi 8/10), me </w:t>
      </w:r>
      <w:r w:rsidR="00F80141">
        <w:t xml:space="preserve">fokus në pjesëmarrjen e studentëve. </w:t>
      </w:r>
      <w:r>
        <w:br/>
        <w:t>- Monitorimi përfshin numrin e botimeve të fakultetit dhe shkallën e përfshirjes së studentëve në kërkim.</w:t>
      </w:r>
    </w:p>
    <w:p w14:paraId="333162C7" w14:textId="77777777" w:rsidR="00991736" w:rsidRDefault="00000000">
      <w:pPr>
        <w:pStyle w:val="Heading2"/>
      </w:pPr>
      <w:r>
        <w:t>4. Mjedisi i Punës dhe i Mësimit</w:t>
      </w:r>
    </w:p>
    <w:p w14:paraId="08A72A30" w14:textId="37445401" w:rsidR="00991736" w:rsidRDefault="00000000">
      <w:r>
        <w:t xml:space="preserve">- Infrastruktura është përmirësuar në vlerësime 8–9/10. </w:t>
      </w:r>
      <w:r>
        <w:br/>
        <w:t xml:space="preserve">- Burimet e bibliotekës janë zgjeruar </w:t>
      </w:r>
      <w:r w:rsidR="00F80141">
        <w:t xml:space="preserve">, por ende kanë nevojë për më shumë abonime ndërkombëtare. </w:t>
      </w:r>
      <w:r>
        <w:br/>
        <w:t>- Shërbimet e mbështetjes së studentëve janë forcuar përmes orientimit më të mirë në karrierë dhe programeve jashtëshkollore.</w:t>
      </w:r>
    </w:p>
    <w:p w14:paraId="100A2844" w14:textId="77777777" w:rsidR="00991736" w:rsidRDefault="00000000">
      <w:pPr>
        <w:pStyle w:val="Heading2"/>
      </w:pPr>
      <w:r>
        <w:t>5. Ndërkombëtarizimi, Partneritetet dhe Angazhimi i Komunitetit</w:t>
      </w:r>
    </w:p>
    <w:p w14:paraId="70B76E59" w14:textId="799ED0B0" w:rsidR="00991736" w:rsidRDefault="00000000">
      <w:r>
        <w:t xml:space="preserve">- Programet e lëvizshmërisë ndërkombëtare promovohen, por kanë një përdorim të kufizuar. </w:t>
      </w:r>
      <w:r>
        <w:br/>
        <w:t xml:space="preserve">- Partneritetet janë rritur </w:t>
      </w:r>
      <w:r w:rsidR="00F80141">
        <w:t xml:space="preserve">, por bashkëpunimi ndërkombëtar është ende në zhvillim. </w:t>
      </w:r>
      <w:r>
        <w:br/>
        <w:t>- Angazhimi i komunitetit dhe shtrirja e aktiviteteve në lidhje me kërkimin tregojnë një rritje të fortë (9/10).</w:t>
      </w:r>
    </w:p>
    <w:p w14:paraId="48114EA2" w14:textId="77777777" w:rsidR="00991736" w:rsidRDefault="00000000">
      <w:pPr>
        <w:pStyle w:val="Heading2"/>
      </w:pPr>
      <w:r>
        <w:t>6. Ekselencë në Performancë</w:t>
      </w:r>
    </w:p>
    <w:p w14:paraId="5B0271E5" w14:textId="1A1F8B20" w:rsidR="00991736" w:rsidRDefault="00000000">
      <w:r>
        <w:t xml:space="preserve">- Nisma për zhvillimin e fakultetit kanë filluar; pjesëmarrja duhet të përmirësohet. - Sistemet e monitorimit të përparimit të studentëve janë zbatuar në mënyrë efektive. </w:t>
      </w:r>
      <w:r>
        <w:br/>
      </w:r>
      <w:r w:rsidR="00F80141">
        <w:t xml:space="preserve">- Rekomandohet </w:t>
      </w:r>
      <w:r>
        <w:t>ndjekja e vazhdueshme e braktisjes së shkollës, shkallës së kalueshmërisë dhe zhvillimit të stafit .</w:t>
      </w:r>
    </w:p>
    <w:p w14:paraId="07D83E41" w14:textId="77777777" w:rsidR="00991736" w:rsidRDefault="00000000">
      <w:pPr>
        <w:pStyle w:val="Heading2"/>
      </w:pPr>
      <w:r>
        <w:lastRenderedPageBreak/>
        <w:t>7. Korniza e Monitorimit të Vazhdueshëm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991736" w14:paraId="004565A6" w14:textId="77777777">
        <w:tc>
          <w:tcPr>
            <w:tcW w:w="2160" w:type="dxa"/>
          </w:tcPr>
          <w:p w14:paraId="0DD8F1D9" w14:textId="77777777" w:rsidR="00991736" w:rsidRDefault="00000000">
            <w:r>
              <w:t>Aktiviteti i Monitorimit</w:t>
            </w:r>
          </w:p>
        </w:tc>
        <w:tc>
          <w:tcPr>
            <w:tcW w:w="2160" w:type="dxa"/>
          </w:tcPr>
          <w:p w14:paraId="56C2C814" w14:textId="77777777" w:rsidR="00991736" w:rsidRDefault="00000000">
            <w:r>
              <w:t>Frekuenca</w:t>
            </w:r>
          </w:p>
        </w:tc>
        <w:tc>
          <w:tcPr>
            <w:tcW w:w="2160" w:type="dxa"/>
          </w:tcPr>
          <w:p w14:paraId="09829497" w14:textId="77777777" w:rsidR="00991736" w:rsidRDefault="00000000">
            <w:r>
              <w:t>Pala Përgjegjëse</w:t>
            </w:r>
          </w:p>
        </w:tc>
        <w:tc>
          <w:tcPr>
            <w:tcW w:w="2160" w:type="dxa"/>
          </w:tcPr>
          <w:p w14:paraId="718B18DA" w14:textId="77777777" w:rsidR="00991736" w:rsidRDefault="00000000">
            <w:r>
              <w:t>Burimi i të dhënave</w:t>
            </w:r>
          </w:p>
        </w:tc>
      </w:tr>
      <w:tr w:rsidR="00991736" w14:paraId="2C63D64F" w14:textId="77777777">
        <w:tc>
          <w:tcPr>
            <w:tcW w:w="2160" w:type="dxa"/>
          </w:tcPr>
          <w:p w14:paraId="01594DED" w14:textId="77777777" w:rsidR="00991736" w:rsidRDefault="00000000">
            <w:r>
              <w:t>Anketat e Kënaqësisë së Studentëve të Semestrit</w:t>
            </w:r>
          </w:p>
        </w:tc>
        <w:tc>
          <w:tcPr>
            <w:tcW w:w="2160" w:type="dxa"/>
          </w:tcPr>
          <w:p w14:paraId="5A0F2E8D" w14:textId="77777777" w:rsidR="00991736" w:rsidRDefault="00000000">
            <w:r>
              <w:t>Çdo semestër</w:t>
            </w:r>
          </w:p>
        </w:tc>
        <w:tc>
          <w:tcPr>
            <w:tcW w:w="2160" w:type="dxa"/>
          </w:tcPr>
          <w:p w14:paraId="1379BAF1" w14:textId="77777777" w:rsidR="00991736" w:rsidRDefault="00000000">
            <w:r>
              <w:t>Koordinatori i Sigurimit të Cilësisë</w:t>
            </w:r>
          </w:p>
        </w:tc>
        <w:tc>
          <w:tcPr>
            <w:tcW w:w="2160" w:type="dxa"/>
          </w:tcPr>
          <w:p w14:paraId="400574EF" w14:textId="77777777" w:rsidR="00991736" w:rsidRDefault="00000000">
            <w:r>
              <w:t>Raportet e anketave</w:t>
            </w:r>
          </w:p>
        </w:tc>
      </w:tr>
      <w:tr w:rsidR="00991736" w14:paraId="3BD1C8D8" w14:textId="77777777">
        <w:tc>
          <w:tcPr>
            <w:tcW w:w="2160" w:type="dxa"/>
          </w:tcPr>
          <w:p w14:paraId="0D21543E" w14:textId="77777777" w:rsidR="00991736" w:rsidRDefault="00000000">
            <w:r>
              <w:t>Vlerësimet e Mësimdhënies së Fakultetit</w:t>
            </w:r>
          </w:p>
        </w:tc>
        <w:tc>
          <w:tcPr>
            <w:tcW w:w="2160" w:type="dxa"/>
          </w:tcPr>
          <w:p w14:paraId="52A98332" w14:textId="77777777" w:rsidR="00991736" w:rsidRDefault="00000000">
            <w:r>
              <w:t>Vjetor</w:t>
            </w:r>
          </w:p>
        </w:tc>
        <w:tc>
          <w:tcPr>
            <w:tcW w:w="2160" w:type="dxa"/>
          </w:tcPr>
          <w:p w14:paraId="4C1B099A" w14:textId="77777777" w:rsidR="00991736" w:rsidRDefault="00000000">
            <w:r>
              <w:t>Zyra e Dekanit</w:t>
            </w:r>
          </w:p>
        </w:tc>
        <w:tc>
          <w:tcPr>
            <w:tcW w:w="2160" w:type="dxa"/>
          </w:tcPr>
          <w:p w14:paraId="444C3D20" w14:textId="77777777" w:rsidR="00991736" w:rsidRDefault="00000000">
            <w:r>
              <w:t>Përmbledhjet e vlerësimit</w:t>
            </w:r>
          </w:p>
        </w:tc>
      </w:tr>
      <w:tr w:rsidR="00991736" w14:paraId="04B0B6FA" w14:textId="77777777">
        <w:tc>
          <w:tcPr>
            <w:tcW w:w="2160" w:type="dxa"/>
          </w:tcPr>
          <w:p w14:paraId="7A12E699" w14:textId="77777777" w:rsidR="00991736" w:rsidRDefault="00000000">
            <w:r>
              <w:t>Rishikimi i Kërkimeve dhe Publikimeve</w:t>
            </w:r>
          </w:p>
        </w:tc>
        <w:tc>
          <w:tcPr>
            <w:tcW w:w="2160" w:type="dxa"/>
          </w:tcPr>
          <w:p w14:paraId="42257D82" w14:textId="77777777" w:rsidR="00991736" w:rsidRDefault="00000000">
            <w:r>
              <w:t>Vjetor</w:t>
            </w:r>
          </w:p>
        </w:tc>
        <w:tc>
          <w:tcPr>
            <w:tcW w:w="2160" w:type="dxa"/>
          </w:tcPr>
          <w:p w14:paraId="334CBCDE" w14:textId="77777777" w:rsidR="00991736" w:rsidRDefault="00000000">
            <w:r>
              <w:t>Komiteti i Kërkimit</w:t>
            </w:r>
          </w:p>
        </w:tc>
        <w:tc>
          <w:tcPr>
            <w:tcW w:w="2160" w:type="dxa"/>
          </w:tcPr>
          <w:p w14:paraId="21F665EB" w14:textId="77777777" w:rsidR="00991736" w:rsidRDefault="00000000">
            <w:r>
              <w:t>Baza e të dhënave të publikimeve</w:t>
            </w:r>
          </w:p>
        </w:tc>
      </w:tr>
      <w:tr w:rsidR="00991736" w14:paraId="4E683508" w14:textId="77777777">
        <w:tc>
          <w:tcPr>
            <w:tcW w:w="2160" w:type="dxa"/>
          </w:tcPr>
          <w:p w14:paraId="0A6836B1" w14:textId="77777777" w:rsidR="00991736" w:rsidRDefault="00000000">
            <w:r>
              <w:t>Auditimi i Bibliotekës dhe Burimeve</w:t>
            </w:r>
          </w:p>
        </w:tc>
        <w:tc>
          <w:tcPr>
            <w:tcW w:w="2160" w:type="dxa"/>
          </w:tcPr>
          <w:p w14:paraId="5B06DBAC" w14:textId="77777777" w:rsidR="00991736" w:rsidRDefault="00000000">
            <w:r>
              <w:t>Vjetor</w:t>
            </w:r>
          </w:p>
        </w:tc>
        <w:tc>
          <w:tcPr>
            <w:tcW w:w="2160" w:type="dxa"/>
          </w:tcPr>
          <w:p w14:paraId="3126383E" w14:textId="77777777" w:rsidR="00991736" w:rsidRDefault="00000000">
            <w:r>
              <w:t>Drejtor i Bibliotekës</w:t>
            </w:r>
          </w:p>
        </w:tc>
        <w:tc>
          <w:tcPr>
            <w:tcW w:w="2160" w:type="dxa"/>
          </w:tcPr>
          <w:p w14:paraId="22486570" w14:textId="77777777" w:rsidR="00991736" w:rsidRDefault="00000000">
            <w:r>
              <w:t>Raportet e qasjes në burime</w:t>
            </w:r>
          </w:p>
        </w:tc>
      </w:tr>
      <w:tr w:rsidR="00991736" w14:paraId="03760E11" w14:textId="77777777">
        <w:tc>
          <w:tcPr>
            <w:tcW w:w="2160" w:type="dxa"/>
          </w:tcPr>
          <w:p w14:paraId="0EC7485B" w14:textId="77777777" w:rsidR="00991736" w:rsidRDefault="00000000">
            <w:r>
              <w:t>Rishikimi i Ndërkombëtarizimit dhe Partneriteteve</w:t>
            </w:r>
          </w:p>
        </w:tc>
        <w:tc>
          <w:tcPr>
            <w:tcW w:w="2160" w:type="dxa"/>
          </w:tcPr>
          <w:p w14:paraId="0E2F7360" w14:textId="77777777" w:rsidR="00991736" w:rsidRDefault="00000000">
            <w:r>
              <w:t>Vjetor</w:t>
            </w:r>
          </w:p>
        </w:tc>
        <w:tc>
          <w:tcPr>
            <w:tcW w:w="2160" w:type="dxa"/>
          </w:tcPr>
          <w:p w14:paraId="4D69D2B6" w14:textId="77777777" w:rsidR="00991736" w:rsidRDefault="00000000">
            <w:r>
              <w:t>Zyra Ndërkombëtare</w:t>
            </w:r>
          </w:p>
        </w:tc>
        <w:tc>
          <w:tcPr>
            <w:tcW w:w="2160" w:type="dxa"/>
          </w:tcPr>
          <w:p w14:paraId="6FC569BB" w14:textId="77777777" w:rsidR="00991736" w:rsidRDefault="00000000">
            <w:r>
              <w:t>Baza e të dhënave të Memorandumit të Mirëkuptimit, statistikat e lëvizshmërisë</w:t>
            </w:r>
          </w:p>
        </w:tc>
      </w:tr>
      <w:tr w:rsidR="00991736" w14:paraId="59DD0813" w14:textId="77777777">
        <w:tc>
          <w:tcPr>
            <w:tcW w:w="2160" w:type="dxa"/>
          </w:tcPr>
          <w:p w14:paraId="630661A3" w14:textId="77777777" w:rsidR="00991736" w:rsidRDefault="00000000">
            <w:r>
              <w:t>Monitorimi i Progresit të Studentëve</w:t>
            </w:r>
          </w:p>
        </w:tc>
        <w:tc>
          <w:tcPr>
            <w:tcW w:w="2160" w:type="dxa"/>
          </w:tcPr>
          <w:p w14:paraId="06DCA4A7" w14:textId="77777777" w:rsidR="00991736" w:rsidRDefault="00000000">
            <w:r>
              <w:t>I vazhdueshëm</w:t>
            </w:r>
          </w:p>
        </w:tc>
        <w:tc>
          <w:tcPr>
            <w:tcW w:w="2160" w:type="dxa"/>
          </w:tcPr>
          <w:p w14:paraId="59A54680" w14:textId="77777777" w:rsidR="00991736" w:rsidRDefault="00000000">
            <w:r>
              <w:t>Zyra Akademike</w:t>
            </w:r>
          </w:p>
        </w:tc>
        <w:tc>
          <w:tcPr>
            <w:tcW w:w="2160" w:type="dxa"/>
          </w:tcPr>
          <w:p w14:paraId="348E804E" w14:textId="77777777" w:rsidR="00991736" w:rsidRDefault="00000000">
            <w:r>
              <w:t>Sistemi i Informacionit për Studentët</w:t>
            </w:r>
          </w:p>
        </w:tc>
      </w:tr>
      <w:tr w:rsidR="00991736" w14:paraId="4EDE1B49" w14:textId="77777777">
        <w:tc>
          <w:tcPr>
            <w:tcW w:w="2160" w:type="dxa"/>
          </w:tcPr>
          <w:p w14:paraId="0F8BB5A5" w14:textId="77777777" w:rsidR="00991736" w:rsidRDefault="00000000">
            <w:r>
              <w:t>Krahasimi Vjetor i Cilësisë</w:t>
            </w:r>
          </w:p>
        </w:tc>
        <w:tc>
          <w:tcPr>
            <w:tcW w:w="2160" w:type="dxa"/>
          </w:tcPr>
          <w:p w14:paraId="7DC42E44" w14:textId="77777777" w:rsidR="00991736" w:rsidRDefault="00000000">
            <w:r>
              <w:t>Vjetore</w:t>
            </w:r>
          </w:p>
        </w:tc>
        <w:tc>
          <w:tcPr>
            <w:tcW w:w="2160" w:type="dxa"/>
          </w:tcPr>
          <w:p w14:paraId="6A2FD0CD" w14:textId="77777777" w:rsidR="00991736" w:rsidRDefault="00000000">
            <w:r>
              <w:t>Zyra e Sigurimit të Cilësisë</w:t>
            </w:r>
          </w:p>
        </w:tc>
        <w:tc>
          <w:tcPr>
            <w:tcW w:w="2160" w:type="dxa"/>
          </w:tcPr>
          <w:p w14:paraId="476A2A1B" w14:textId="77777777" w:rsidR="00991736" w:rsidRDefault="00000000">
            <w:r>
              <w:t>Raportet Vjetore të Cilësisë</w:t>
            </w:r>
          </w:p>
        </w:tc>
      </w:tr>
    </w:tbl>
    <w:p w14:paraId="39C99251" w14:textId="77777777" w:rsidR="00991736" w:rsidRDefault="00000000">
      <w:pPr>
        <w:pStyle w:val="Heading2"/>
      </w:pPr>
      <w:r>
        <w:t>8. Rekomandime</w:t>
      </w:r>
    </w:p>
    <w:p w14:paraId="04FEFC41" w14:textId="22DCE462" w:rsidR="00991736" w:rsidRDefault="00000000">
      <w:r>
        <w:t xml:space="preserve">1. Forcimi i të Mësuarit Ndërveprues: Prezantimi i trajnimit formal dhe mentorimit nga kolegët për fakultetin. </w:t>
      </w:r>
      <w:r>
        <w:br/>
        <w:t xml:space="preserve">2. Zgjerimi i Ndërkombëtarizimit: Stimulimi i pjesëmarrjes së studentëve në programet e lëvizshmërisë. 3. Përmirësimi i Programeve të Zhvillimit të Fakultetit: Rritja e pjesëmarrjes në 90% në punëtoritë profesionale. 4. Përmirësimi i Lidhjes Kërkim-Mësimdhënie: Integrimi i projekteve kërkimore universitare në </w:t>
      </w:r>
      <w:r w:rsidR="00F80141">
        <w:t xml:space="preserve">kurrikulë. </w:t>
      </w:r>
      <w:r>
        <w:br/>
        <w:t>5. Implementimi i një Paneli Dixhital të Cilësisë: Gjurmimi i rezultateve të kënaqësisë dhe treguesve të performancës në kohë reale.</w:t>
      </w:r>
    </w:p>
    <w:p w14:paraId="45200063" w14:textId="77777777" w:rsidR="00991736" w:rsidRDefault="00000000">
      <w:pPr>
        <w:pStyle w:val="Heading2"/>
      </w:pPr>
      <w:r>
        <w:lastRenderedPageBreak/>
        <w:t>9. Përmbledhje</w:t>
      </w:r>
    </w:p>
    <w:p w14:paraId="77BBA755" w14:textId="6CA87C3A" w:rsidR="00991736" w:rsidRDefault="00F80141">
      <w:r>
        <w:t>Gjatë vitit akademik 2024–25, Fakulteti i Psikologjisë në Kolegjin UBT tregoi rritje të ndjeshme në mësimdhënie, kërkim shkencor dhe mbështetje për studentët. Qartësia në mësimdhënie dhe qasja në materialet studimore u përmirësuan shumë, ndërsa përpjekjet kërkimore dhe koordinimi institucional u forcuan. Fokusi mbetet në të nxënit interaktiv, përfshirjen e fakultetit dhe ndërkombëtarizimin.</w:t>
      </w:r>
    </w:p>
    <w:sectPr w:rsidR="0099173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69973142">
    <w:abstractNumId w:val="8"/>
  </w:num>
  <w:num w:numId="2" w16cid:durableId="1213078774">
    <w:abstractNumId w:val="6"/>
  </w:num>
  <w:num w:numId="3" w16cid:durableId="289634679">
    <w:abstractNumId w:val="5"/>
  </w:num>
  <w:num w:numId="4" w16cid:durableId="170337878">
    <w:abstractNumId w:val="4"/>
  </w:num>
  <w:num w:numId="5" w16cid:durableId="710958953">
    <w:abstractNumId w:val="7"/>
  </w:num>
  <w:num w:numId="6" w16cid:durableId="506290585">
    <w:abstractNumId w:val="3"/>
  </w:num>
  <w:num w:numId="7" w16cid:durableId="1621182799">
    <w:abstractNumId w:val="2"/>
  </w:num>
  <w:num w:numId="8" w16cid:durableId="1306736230">
    <w:abstractNumId w:val="1"/>
  </w:num>
  <w:num w:numId="9" w16cid:durableId="480273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5609"/>
    <w:rsid w:val="0015074B"/>
    <w:rsid w:val="00177246"/>
    <w:rsid w:val="0029639D"/>
    <w:rsid w:val="00326F90"/>
    <w:rsid w:val="00390372"/>
    <w:rsid w:val="00394BDC"/>
    <w:rsid w:val="0096437B"/>
    <w:rsid w:val="00991736"/>
    <w:rsid w:val="00AA1D8D"/>
    <w:rsid w:val="00B47730"/>
    <w:rsid w:val="00B568AA"/>
    <w:rsid w:val="00CB0664"/>
    <w:rsid w:val="00ED7EB1"/>
    <w:rsid w:val="00F8014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54F105"/>
  <w14:defaultImageDpi w14:val="300"/>
  <w15:docId w15:val="{8F88E7B3-0B64-4D12-A738-D8A2B9345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q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747</Words>
  <Characters>4528</Characters>
  <Application>Microsoft Office Word</Application>
  <DocSecurity>0</DocSecurity>
  <Lines>251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deniscelcima@gmail.com</cp:lastModifiedBy>
  <cp:revision>2</cp:revision>
  <dcterms:created xsi:type="dcterms:W3CDTF">2025-10-08T09:39:00Z</dcterms:created>
  <dcterms:modified xsi:type="dcterms:W3CDTF">2025-10-08T09:39:00Z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5760be72-48a8-45cc-a00f-18c840f59d3a</vt:lpwstr>
  </property>
</Properties>
</file>