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F5" w:rsidRPr="007C3985" w:rsidRDefault="007D4FF5" w:rsidP="007D4FF5">
      <w:pPr>
        <w:pStyle w:val="BodyText"/>
        <w:spacing w:before="3" w:after="19"/>
        <w:ind w:right="1736"/>
        <w:jc w:val="center"/>
        <w:rPr>
          <w:rFonts w:ascii="Times New Roman" w:hAnsi="Times New Roman" w:cs="Times New Roman"/>
          <w:sz w:val="16"/>
          <w:szCs w:val="16"/>
        </w:rPr>
      </w:pPr>
    </w:p>
    <w:p w:rsidR="007D4FF5" w:rsidRPr="007C3985" w:rsidRDefault="007D4FF5" w:rsidP="007D4FF5">
      <w:pPr>
        <w:pStyle w:val="BodyText"/>
        <w:spacing w:before="3" w:after="19"/>
        <w:ind w:right="1736"/>
        <w:jc w:val="center"/>
        <w:rPr>
          <w:rFonts w:ascii="Times New Roman" w:hAnsi="Times New Roman" w:cs="Times New Roman"/>
          <w:sz w:val="16"/>
          <w:szCs w:val="16"/>
        </w:rPr>
      </w:pPr>
    </w:p>
    <w:p w:rsidR="007D4FF5" w:rsidRPr="007C3985" w:rsidRDefault="007D4FF5" w:rsidP="007D4FF5">
      <w:pPr>
        <w:pStyle w:val="BodyText"/>
        <w:spacing w:before="3" w:after="19"/>
        <w:ind w:right="1736"/>
        <w:jc w:val="center"/>
        <w:rPr>
          <w:rFonts w:ascii="Times New Roman" w:hAnsi="Times New Roman" w:cs="Times New Roman"/>
          <w:sz w:val="16"/>
          <w:szCs w:val="16"/>
        </w:rPr>
      </w:pPr>
    </w:p>
    <w:p w:rsidR="007D4FF5" w:rsidRPr="007C3985" w:rsidRDefault="007D4FF5" w:rsidP="007D4FF5">
      <w:pPr>
        <w:pStyle w:val="BodyText"/>
        <w:spacing w:before="3" w:after="19"/>
        <w:ind w:right="1736"/>
        <w:rPr>
          <w:rFonts w:ascii="Times New Roman" w:hAnsi="Times New Roman" w:cs="Times New Roman"/>
          <w:sz w:val="16"/>
          <w:szCs w:val="16"/>
        </w:rPr>
      </w:pPr>
    </w:p>
    <w:p w:rsidR="007D4FF5" w:rsidRPr="007C3985" w:rsidRDefault="007D4FF5" w:rsidP="007D4FF5">
      <w:pPr>
        <w:pStyle w:val="BodyText"/>
        <w:spacing w:before="3" w:after="19"/>
        <w:ind w:right="173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50" w:type="dxa"/>
        <w:tblLayout w:type="fixed"/>
        <w:tblLook w:val="01E0" w:firstRow="1" w:lastRow="1" w:firstColumn="1" w:lastColumn="1" w:noHBand="0" w:noVBand="0"/>
      </w:tblPr>
      <w:tblGrid>
        <w:gridCol w:w="1838"/>
        <w:gridCol w:w="7512"/>
      </w:tblGrid>
      <w:tr w:rsidR="007D4FF5" w:rsidRPr="007C3985" w:rsidTr="00F9076F">
        <w:trPr>
          <w:trHeight w:val="1250"/>
        </w:trPr>
        <w:tc>
          <w:tcPr>
            <w:tcW w:w="1838" w:type="dxa"/>
            <w:shd w:val="clear" w:color="auto" w:fill="DEEAF6" w:themeFill="accent1" w:themeFillTint="33"/>
          </w:tcPr>
          <w:p w:rsidR="007D4FF5" w:rsidRPr="00027355" w:rsidRDefault="007D4FF5" w:rsidP="00643AE5">
            <w:pPr>
              <w:pStyle w:val="TableParagraph"/>
              <w:spacing w:before="7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Course:</w:t>
            </w:r>
          </w:p>
          <w:p w:rsidR="007D4FF5" w:rsidRPr="00027355" w:rsidRDefault="007D4FF5" w:rsidP="00643AE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4FF5" w:rsidRPr="00027355" w:rsidRDefault="007D4FF5" w:rsidP="00643AE5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Specialisation</w:t>
            </w:r>
            <w:proofErr w:type="spellEnd"/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</w:t>
            </w:r>
          </w:p>
        </w:tc>
        <w:tc>
          <w:tcPr>
            <w:tcW w:w="7512" w:type="dxa"/>
          </w:tcPr>
          <w:p w:rsidR="007D4FF5" w:rsidRPr="00027355" w:rsidRDefault="007D4FF5" w:rsidP="00643AE5">
            <w:pPr>
              <w:pStyle w:val="TableParagraph"/>
              <w:spacing w:before="8" w:line="252" w:lineRule="auto"/>
              <w:ind w:left="105" w:right="4446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European Spatial Planning VT-</w:t>
            </w:r>
            <w:proofErr w:type="spellStart"/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th</w:t>
            </w:r>
            <w:proofErr w:type="spellEnd"/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Semester </w:t>
            </w:r>
          </w:p>
          <w:p w:rsidR="007D4FF5" w:rsidRPr="00027355" w:rsidRDefault="007D4FF5" w:rsidP="00643AE5">
            <w:pPr>
              <w:pStyle w:val="TableParagraph"/>
              <w:spacing w:line="235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sz w:val="16"/>
                <w:szCs w:val="16"/>
              </w:rPr>
              <w:t>Obligatory (O)</w:t>
            </w:r>
          </w:p>
          <w:p w:rsidR="007D4FF5" w:rsidRPr="00027355" w:rsidRDefault="007D4FF5" w:rsidP="00643AE5">
            <w:pPr>
              <w:pStyle w:val="TableParagraph"/>
              <w:spacing w:line="235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sz w:val="16"/>
                <w:szCs w:val="16"/>
              </w:rPr>
              <w:t>ECTS : 5</w:t>
            </w:r>
          </w:p>
        </w:tc>
      </w:tr>
      <w:tr w:rsidR="007D4FF5" w:rsidRPr="007C3985" w:rsidTr="00F9076F">
        <w:trPr>
          <w:trHeight w:val="268"/>
        </w:trPr>
        <w:tc>
          <w:tcPr>
            <w:tcW w:w="1838" w:type="dxa"/>
            <w:shd w:val="clear" w:color="auto" w:fill="DEEAF6" w:themeFill="accent1" w:themeFillTint="33"/>
          </w:tcPr>
          <w:p w:rsidR="007D4FF5" w:rsidRPr="00027355" w:rsidRDefault="007D4FF5" w:rsidP="00643AE5">
            <w:pPr>
              <w:pStyle w:val="TableParagraph"/>
              <w:spacing w:before="12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Lecturer</w:t>
            </w:r>
          </w:p>
        </w:tc>
        <w:tc>
          <w:tcPr>
            <w:tcW w:w="7512" w:type="dxa"/>
          </w:tcPr>
          <w:p w:rsidR="007D4FF5" w:rsidRPr="00027355" w:rsidRDefault="007D4FF5" w:rsidP="00643AE5">
            <w:pPr>
              <w:pStyle w:val="TableParagraph"/>
              <w:spacing w:before="12" w:line="236" w:lineRule="exact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Dr. dipl. Eng. </w:t>
            </w:r>
            <w:proofErr w:type="spellStart"/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Elvida</w:t>
            </w:r>
            <w:proofErr w:type="spellEnd"/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Pallaska</w:t>
            </w:r>
            <w:proofErr w:type="spellEnd"/>
          </w:p>
        </w:tc>
      </w:tr>
      <w:tr w:rsidR="007D4FF5" w:rsidRPr="007C3985" w:rsidTr="00F9076F">
        <w:trPr>
          <w:trHeight w:val="2970"/>
        </w:trPr>
        <w:tc>
          <w:tcPr>
            <w:tcW w:w="1838" w:type="dxa"/>
            <w:shd w:val="clear" w:color="auto" w:fill="DEEAF6" w:themeFill="accent1" w:themeFillTint="33"/>
          </w:tcPr>
          <w:p w:rsidR="007D4FF5" w:rsidRPr="00027355" w:rsidRDefault="007D4FF5" w:rsidP="00643AE5">
            <w:pPr>
              <w:pStyle w:val="TableParagraph"/>
              <w:spacing w:before="7" w:line="256" w:lineRule="auto"/>
              <w:ind w:left="110" w:righ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Aims and Objectives</w:t>
            </w:r>
          </w:p>
        </w:tc>
        <w:tc>
          <w:tcPr>
            <w:tcW w:w="7512" w:type="dxa"/>
          </w:tcPr>
          <w:p w:rsidR="007D4FF5" w:rsidRPr="00027355" w:rsidRDefault="007D4FF5" w:rsidP="007D4FF5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9" w:line="252" w:lineRule="auto"/>
              <w:ind w:right="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Subject that provides information on the implementation of Sustainable Spatial Planning, based on the principles of the</w:t>
            </w:r>
            <w:r w:rsidRPr="00027355">
              <w:rPr>
                <w:rFonts w:ascii="Times New Roman" w:hAnsi="Times New Roman" w:cs="Times New Roman"/>
                <w:spacing w:val="55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European</w:t>
            </w:r>
            <w:r w:rsidRPr="0002735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Union,</w:t>
            </w:r>
            <w:r w:rsidRPr="00027355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through</w:t>
            </w:r>
            <w:r w:rsidRPr="0002735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issues</w:t>
            </w:r>
            <w:r w:rsidRPr="00027355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and</w:t>
            </w:r>
            <w:r w:rsidRPr="00027355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disciplines,</w:t>
            </w:r>
            <w:r w:rsidRPr="00027355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concepts,</w:t>
            </w:r>
            <w:r w:rsidRPr="00027355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concepts on cities and regions, their sustainable spatial growth and development.</w:t>
            </w:r>
          </w:p>
          <w:p w:rsidR="007D4FF5" w:rsidRPr="00027355" w:rsidRDefault="007D4FF5" w:rsidP="007D4FF5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5" w:line="252" w:lineRule="auto"/>
              <w:ind w:right="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At the end of the module, students will be able to: Understand the key aspects of a participatory and sustainable spatial planning process,</w:t>
            </w:r>
            <w:r w:rsidRPr="00027355">
              <w:rPr>
                <w:rFonts w:ascii="Times New Roman" w:hAnsi="Times New Roman" w:cs="Times New Roman"/>
                <w:spacing w:val="-16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with</w:t>
            </w:r>
            <w:r w:rsidRPr="00027355"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a</w:t>
            </w:r>
            <w:r w:rsidRPr="00027355">
              <w:rPr>
                <w:rFonts w:ascii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focus</w:t>
            </w:r>
            <w:r w:rsidRPr="00027355"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on</w:t>
            </w:r>
            <w:r w:rsidRPr="00027355"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carbon</w:t>
            </w:r>
            <w:r w:rsidRPr="00027355"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neutrality,</w:t>
            </w:r>
            <w:r w:rsidRPr="00027355">
              <w:rPr>
                <w:rFonts w:ascii="Times New Roman" w:hAnsi="Times New Roman" w:cs="Times New Roman"/>
                <w:spacing w:val="-16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ecology,</w:t>
            </w:r>
            <w:r w:rsidRPr="00027355">
              <w:rPr>
                <w:rFonts w:ascii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social</w:t>
            </w:r>
            <w:r w:rsidRPr="00027355">
              <w:rPr>
                <w:rFonts w:ascii="Times New Roman" w:hAnsi="Times New Roman" w:cs="Times New Roman"/>
                <w:spacing w:val="-16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equity</w:t>
            </w:r>
            <w:r w:rsidRPr="00027355"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and economic sustainability at city</w:t>
            </w:r>
            <w:r w:rsidRPr="00027355">
              <w:rPr>
                <w:rFonts w:ascii="Times New Roman" w:hAnsi="Times New Roman" w:cs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level.</w:t>
            </w:r>
          </w:p>
          <w:p w:rsidR="007D4FF5" w:rsidRPr="00027355" w:rsidRDefault="007D4FF5" w:rsidP="007D4FF5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5" w:line="260" w:lineRule="atLeast"/>
              <w:ind w:right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Understand and interpret the key role of sustainable construction and architecture in protecting the environment and EU</w:t>
            </w:r>
            <w:r w:rsidRPr="00027355">
              <w:rPr>
                <w:rFonts w:ascii="Times New Roman" w:hAnsi="Times New Roman" w:cs="Times New Roman"/>
                <w:spacing w:val="-2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standards;</w:t>
            </w:r>
          </w:p>
        </w:tc>
      </w:tr>
      <w:tr w:rsidR="007D4FF5" w:rsidRPr="007C3985" w:rsidTr="00F9076F">
        <w:trPr>
          <w:trHeight w:val="2159"/>
        </w:trPr>
        <w:tc>
          <w:tcPr>
            <w:tcW w:w="1838" w:type="dxa"/>
            <w:shd w:val="clear" w:color="auto" w:fill="DEEAF6" w:themeFill="accent1" w:themeFillTint="33"/>
          </w:tcPr>
          <w:p w:rsidR="007D4FF5" w:rsidRPr="00027355" w:rsidRDefault="007D4FF5" w:rsidP="00643AE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4FF5" w:rsidRPr="00027355" w:rsidRDefault="007D4FF5" w:rsidP="00643AE5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Results</w:t>
            </w:r>
          </w:p>
        </w:tc>
        <w:tc>
          <w:tcPr>
            <w:tcW w:w="7512" w:type="dxa"/>
          </w:tcPr>
          <w:p w:rsidR="007D4FF5" w:rsidRPr="00027355" w:rsidRDefault="007D4FF5" w:rsidP="00643AE5">
            <w:pPr>
              <w:pStyle w:val="TableParagraph"/>
              <w:spacing w:before="63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Students</w:t>
            </w:r>
            <w:r w:rsidRPr="00027355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at</w:t>
            </w:r>
            <w:r w:rsidRPr="00027355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the</w:t>
            </w:r>
            <w:r w:rsidRPr="00027355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end</w:t>
            </w:r>
            <w:r w:rsidRPr="00027355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of</w:t>
            </w:r>
            <w:r w:rsidRPr="00027355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the</w:t>
            </w:r>
            <w:r w:rsidRPr="00027355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European</w:t>
            </w:r>
            <w:r w:rsidRPr="00027355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Spatial</w:t>
            </w:r>
            <w:r w:rsidRPr="00027355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Planning</w:t>
            </w:r>
            <w:r w:rsidRPr="00027355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module</w:t>
            </w:r>
            <w:r w:rsidRPr="00027355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will</w:t>
            </w:r>
            <w:r w:rsidRPr="00027355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be</w:t>
            </w:r>
            <w:r w:rsidRPr="00027355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well</w:t>
            </w:r>
          </w:p>
          <w:p w:rsidR="007D4FF5" w:rsidRPr="00027355" w:rsidRDefault="007D4FF5" w:rsidP="00643AE5">
            <w:pPr>
              <w:pStyle w:val="TableParagraph"/>
              <w:spacing w:before="290" w:line="513" w:lineRule="auto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informed and trained in critical thinking, to evaluate and recommend sustainable</w:t>
            </w:r>
            <w:r w:rsidRPr="0002735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spatial</w:t>
            </w:r>
            <w:r w:rsidRPr="0002735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sustainable</w:t>
            </w:r>
            <w:r w:rsidRPr="00027355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development</w:t>
            </w:r>
            <w:r w:rsidRPr="0002735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directions,</w:t>
            </w:r>
            <w:r w:rsidRPr="0002735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based</w:t>
            </w:r>
            <w:r w:rsidRPr="00027355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on</w:t>
            </w:r>
            <w:r w:rsidRPr="00027355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European</w:t>
            </w:r>
          </w:p>
          <w:p w:rsidR="007D4FF5" w:rsidRPr="00027355" w:rsidRDefault="007D4FF5" w:rsidP="00643AE5">
            <w:pPr>
              <w:pStyle w:val="TableParagraph"/>
              <w:spacing w:before="3" w:line="235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Union principles</w:t>
            </w:r>
          </w:p>
        </w:tc>
      </w:tr>
    </w:tbl>
    <w:p w:rsidR="007D4FF5" w:rsidRPr="007C3985" w:rsidRDefault="007D4FF5" w:rsidP="007D4FF5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D4FF5" w:rsidRPr="007C3985" w:rsidRDefault="007D4FF5" w:rsidP="007D4FF5">
      <w:pPr>
        <w:rPr>
          <w:rFonts w:ascii="Times New Roman" w:hAnsi="Times New Roman" w:cs="Times New Roman"/>
          <w:b/>
          <w:sz w:val="16"/>
          <w:szCs w:val="16"/>
        </w:rPr>
      </w:pPr>
    </w:p>
    <w:p w:rsidR="00570FE5" w:rsidRDefault="00570FE5"/>
    <w:sectPr w:rsidR="00570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dio Uralic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958"/>
    <w:multiLevelType w:val="hybridMultilevel"/>
    <w:tmpl w:val="906AC8E0"/>
    <w:lvl w:ilvl="0" w:tplc="F836CB2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2D14B3DE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C3CE7038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8B6635B2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58926B24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5" w:tplc="A3AC7F0A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1E1C88EA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F8628562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8" w:tplc="6C72CDF4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8937BC"/>
    <w:multiLevelType w:val="hybridMultilevel"/>
    <w:tmpl w:val="CE6E0004"/>
    <w:lvl w:ilvl="0" w:tplc="EA101776">
      <w:numFmt w:val="bullet"/>
      <w:lvlText w:val=""/>
      <w:lvlJc w:val="left"/>
      <w:pPr>
        <w:ind w:left="465" w:hanging="360"/>
      </w:pPr>
      <w:rPr>
        <w:rFonts w:hint="default"/>
        <w:w w:val="104"/>
        <w:lang w:val="en-US" w:eastAsia="en-US" w:bidi="ar-SA"/>
      </w:rPr>
    </w:lvl>
    <w:lvl w:ilvl="1" w:tplc="75C8E340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2" w:tplc="BB2885D6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3" w:tplc="CE04249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4" w:tplc="F2182550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5" w:tplc="DEDACC06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ar-SA"/>
      </w:rPr>
    </w:lvl>
    <w:lvl w:ilvl="6" w:tplc="A2E834F8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  <w:lvl w:ilvl="7" w:tplc="6ED8EE2A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  <w:lvl w:ilvl="8" w:tplc="63D44364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7461A69"/>
    <w:multiLevelType w:val="hybridMultilevel"/>
    <w:tmpl w:val="DBB89C62"/>
    <w:lvl w:ilvl="0" w:tplc="D54E940C">
      <w:start w:val="1"/>
      <w:numFmt w:val="decimal"/>
      <w:lvlText w:val="%1."/>
      <w:lvlJc w:val="left"/>
      <w:pPr>
        <w:ind w:left="325" w:hanging="220"/>
      </w:pPr>
      <w:rPr>
        <w:rFonts w:ascii="Palladio Uralic" w:eastAsia="Palladio Uralic" w:hAnsi="Palladio Uralic" w:cs="Palladio Uralic" w:hint="default"/>
        <w:spacing w:val="0"/>
        <w:w w:val="102"/>
        <w:sz w:val="21"/>
        <w:szCs w:val="21"/>
        <w:lang w:val="en-US" w:eastAsia="en-US" w:bidi="ar-SA"/>
      </w:rPr>
    </w:lvl>
    <w:lvl w:ilvl="1" w:tplc="2E2EE768">
      <w:numFmt w:val="bullet"/>
      <w:lvlText w:val="•"/>
      <w:lvlJc w:val="left"/>
      <w:pPr>
        <w:ind w:left="1038" w:hanging="220"/>
      </w:pPr>
      <w:rPr>
        <w:rFonts w:hint="default"/>
        <w:lang w:val="en-US" w:eastAsia="en-US" w:bidi="ar-SA"/>
      </w:rPr>
    </w:lvl>
    <w:lvl w:ilvl="2" w:tplc="06BA4C5C">
      <w:numFmt w:val="bullet"/>
      <w:lvlText w:val="•"/>
      <w:lvlJc w:val="left"/>
      <w:pPr>
        <w:ind w:left="1756" w:hanging="220"/>
      </w:pPr>
      <w:rPr>
        <w:rFonts w:hint="default"/>
        <w:lang w:val="en-US" w:eastAsia="en-US" w:bidi="ar-SA"/>
      </w:rPr>
    </w:lvl>
    <w:lvl w:ilvl="3" w:tplc="D4B6F4C8">
      <w:numFmt w:val="bullet"/>
      <w:lvlText w:val="•"/>
      <w:lvlJc w:val="left"/>
      <w:pPr>
        <w:ind w:left="2474" w:hanging="220"/>
      </w:pPr>
      <w:rPr>
        <w:rFonts w:hint="default"/>
        <w:lang w:val="en-US" w:eastAsia="en-US" w:bidi="ar-SA"/>
      </w:rPr>
    </w:lvl>
    <w:lvl w:ilvl="4" w:tplc="5F245FC0">
      <w:numFmt w:val="bullet"/>
      <w:lvlText w:val="•"/>
      <w:lvlJc w:val="left"/>
      <w:pPr>
        <w:ind w:left="3192" w:hanging="220"/>
      </w:pPr>
      <w:rPr>
        <w:rFonts w:hint="default"/>
        <w:lang w:val="en-US" w:eastAsia="en-US" w:bidi="ar-SA"/>
      </w:rPr>
    </w:lvl>
    <w:lvl w:ilvl="5" w:tplc="AD1A57CA">
      <w:numFmt w:val="bullet"/>
      <w:lvlText w:val="•"/>
      <w:lvlJc w:val="left"/>
      <w:pPr>
        <w:ind w:left="3911" w:hanging="220"/>
      </w:pPr>
      <w:rPr>
        <w:rFonts w:hint="default"/>
        <w:lang w:val="en-US" w:eastAsia="en-US" w:bidi="ar-SA"/>
      </w:rPr>
    </w:lvl>
    <w:lvl w:ilvl="6" w:tplc="6BDEAFF0">
      <w:numFmt w:val="bullet"/>
      <w:lvlText w:val="•"/>
      <w:lvlJc w:val="left"/>
      <w:pPr>
        <w:ind w:left="4629" w:hanging="220"/>
      </w:pPr>
      <w:rPr>
        <w:rFonts w:hint="default"/>
        <w:lang w:val="en-US" w:eastAsia="en-US" w:bidi="ar-SA"/>
      </w:rPr>
    </w:lvl>
    <w:lvl w:ilvl="7" w:tplc="3E92F0E2">
      <w:numFmt w:val="bullet"/>
      <w:lvlText w:val="•"/>
      <w:lvlJc w:val="left"/>
      <w:pPr>
        <w:ind w:left="5347" w:hanging="220"/>
      </w:pPr>
      <w:rPr>
        <w:rFonts w:hint="default"/>
        <w:lang w:val="en-US" w:eastAsia="en-US" w:bidi="ar-SA"/>
      </w:rPr>
    </w:lvl>
    <w:lvl w:ilvl="8" w:tplc="D352A944">
      <w:numFmt w:val="bullet"/>
      <w:lvlText w:val="•"/>
      <w:lvlJc w:val="left"/>
      <w:pPr>
        <w:ind w:left="6065" w:hanging="220"/>
      </w:pPr>
      <w:rPr>
        <w:rFonts w:hint="default"/>
        <w:lang w:val="en-US" w:eastAsia="en-US" w:bidi="ar-SA"/>
      </w:rPr>
    </w:lvl>
  </w:abstractNum>
  <w:abstractNum w:abstractNumId="3" w15:restartNumberingAfterBreak="0">
    <w:nsid w:val="4AE16183"/>
    <w:multiLevelType w:val="hybridMultilevel"/>
    <w:tmpl w:val="33D28AF8"/>
    <w:lvl w:ilvl="0" w:tplc="E1589992">
      <w:numFmt w:val="bullet"/>
      <w:lvlText w:val=""/>
      <w:lvlJc w:val="left"/>
      <w:pPr>
        <w:ind w:left="465" w:hanging="360"/>
      </w:pPr>
      <w:rPr>
        <w:rFonts w:hint="default"/>
        <w:w w:val="102"/>
        <w:lang w:val="en-US" w:eastAsia="en-US" w:bidi="ar-SA"/>
      </w:rPr>
    </w:lvl>
    <w:lvl w:ilvl="1" w:tplc="E9842640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2" w:tplc="D44ADC76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3" w:tplc="3E02362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4" w:tplc="1C94C820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5" w:tplc="FD6CDB50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ar-SA"/>
      </w:rPr>
    </w:lvl>
    <w:lvl w:ilvl="6" w:tplc="339AE25E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  <w:lvl w:ilvl="7" w:tplc="B49C4CBE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  <w:lvl w:ilvl="8" w:tplc="6AA4AC6A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17F1013"/>
    <w:multiLevelType w:val="hybridMultilevel"/>
    <w:tmpl w:val="A4422108"/>
    <w:lvl w:ilvl="0" w:tplc="8D821E6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C7C6EFE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2" w:tplc="762ACF12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3" w:tplc="7E68D5B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4" w:tplc="9E408E7C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5" w:tplc="AACA9B24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ar-SA"/>
      </w:rPr>
    </w:lvl>
    <w:lvl w:ilvl="6" w:tplc="2F287412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  <w:lvl w:ilvl="7" w:tplc="66D2EC2A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  <w:lvl w:ilvl="8" w:tplc="B05E7AB8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CB22BAA"/>
    <w:multiLevelType w:val="hybridMultilevel"/>
    <w:tmpl w:val="B6740986"/>
    <w:lvl w:ilvl="0" w:tplc="A0B4AF28">
      <w:start w:val="10"/>
      <w:numFmt w:val="decimal"/>
      <w:lvlText w:val="%1."/>
      <w:lvlJc w:val="left"/>
      <w:pPr>
        <w:ind w:left="435" w:hanging="330"/>
      </w:pPr>
      <w:rPr>
        <w:rFonts w:ascii="Palladio Uralic" w:eastAsia="Palladio Uralic" w:hAnsi="Palladio Uralic" w:cs="Palladio Uralic" w:hint="default"/>
        <w:spacing w:val="0"/>
        <w:w w:val="102"/>
        <w:sz w:val="21"/>
        <w:szCs w:val="21"/>
        <w:lang w:val="en-US" w:eastAsia="en-US" w:bidi="ar-SA"/>
      </w:rPr>
    </w:lvl>
    <w:lvl w:ilvl="1" w:tplc="24122A58">
      <w:numFmt w:val="bullet"/>
      <w:lvlText w:val="•"/>
      <w:lvlJc w:val="left"/>
      <w:pPr>
        <w:ind w:left="1146" w:hanging="330"/>
      </w:pPr>
      <w:rPr>
        <w:rFonts w:hint="default"/>
        <w:lang w:val="en-US" w:eastAsia="en-US" w:bidi="ar-SA"/>
      </w:rPr>
    </w:lvl>
    <w:lvl w:ilvl="2" w:tplc="D6B8DC8A">
      <w:numFmt w:val="bullet"/>
      <w:lvlText w:val="•"/>
      <w:lvlJc w:val="left"/>
      <w:pPr>
        <w:ind w:left="1852" w:hanging="330"/>
      </w:pPr>
      <w:rPr>
        <w:rFonts w:hint="default"/>
        <w:lang w:val="en-US" w:eastAsia="en-US" w:bidi="ar-SA"/>
      </w:rPr>
    </w:lvl>
    <w:lvl w:ilvl="3" w:tplc="44CA4B32">
      <w:numFmt w:val="bullet"/>
      <w:lvlText w:val="•"/>
      <w:lvlJc w:val="left"/>
      <w:pPr>
        <w:ind w:left="2558" w:hanging="330"/>
      </w:pPr>
      <w:rPr>
        <w:rFonts w:hint="default"/>
        <w:lang w:val="en-US" w:eastAsia="en-US" w:bidi="ar-SA"/>
      </w:rPr>
    </w:lvl>
    <w:lvl w:ilvl="4" w:tplc="0F50E966">
      <w:numFmt w:val="bullet"/>
      <w:lvlText w:val="•"/>
      <w:lvlJc w:val="left"/>
      <w:pPr>
        <w:ind w:left="3264" w:hanging="330"/>
      </w:pPr>
      <w:rPr>
        <w:rFonts w:hint="default"/>
        <w:lang w:val="en-US" w:eastAsia="en-US" w:bidi="ar-SA"/>
      </w:rPr>
    </w:lvl>
    <w:lvl w:ilvl="5" w:tplc="8FB80AC4">
      <w:numFmt w:val="bullet"/>
      <w:lvlText w:val="•"/>
      <w:lvlJc w:val="left"/>
      <w:pPr>
        <w:ind w:left="3971" w:hanging="330"/>
      </w:pPr>
      <w:rPr>
        <w:rFonts w:hint="default"/>
        <w:lang w:val="en-US" w:eastAsia="en-US" w:bidi="ar-SA"/>
      </w:rPr>
    </w:lvl>
    <w:lvl w:ilvl="6" w:tplc="6DDC2C32">
      <w:numFmt w:val="bullet"/>
      <w:lvlText w:val="•"/>
      <w:lvlJc w:val="left"/>
      <w:pPr>
        <w:ind w:left="4677" w:hanging="330"/>
      </w:pPr>
      <w:rPr>
        <w:rFonts w:hint="default"/>
        <w:lang w:val="en-US" w:eastAsia="en-US" w:bidi="ar-SA"/>
      </w:rPr>
    </w:lvl>
    <w:lvl w:ilvl="7" w:tplc="F070B754">
      <w:numFmt w:val="bullet"/>
      <w:lvlText w:val="•"/>
      <w:lvlJc w:val="left"/>
      <w:pPr>
        <w:ind w:left="5383" w:hanging="330"/>
      </w:pPr>
      <w:rPr>
        <w:rFonts w:hint="default"/>
        <w:lang w:val="en-US" w:eastAsia="en-US" w:bidi="ar-SA"/>
      </w:rPr>
    </w:lvl>
    <w:lvl w:ilvl="8" w:tplc="9B4A0FE2">
      <w:numFmt w:val="bullet"/>
      <w:lvlText w:val="•"/>
      <w:lvlJc w:val="left"/>
      <w:pPr>
        <w:ind w:left="6089" w:hanging="330"/>
      </w:pPr>
      <w:rPr>
        <w:rFonts w:hint="default"/>
        <w:lang w:val="en-US" w:eastAsia="en-US" w:bidi="ar-SA"/>
      </w:rPr>
    </w:lvl>
  </w:abstractNum>
  <w:abstractNum w:abstractNumId="6" w15:restartNumberingAfterBreak="0">
    <w:nsid w:val="6D983E2D"/>
    <w:multiLevelType w:val="hybridMultilevel"/>
    <w:tmpl w:val="19D45A58"/>
    <w:lvl w:ilvl="0" w:tplc="366C332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E44F70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2" w:tplc="0A104E82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3" w:tplc="64CC723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4" w:tplc="3404D4F0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5" w:tplc="B98E2556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ar-SA"/>
      </w:rPr>
    </w:lvl>
    <w:lvl w:ilvl="6" w:tplc="AEAA1AC2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  <w:lvl w:ilvl="7" w:tplc="CF569D64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  <w:lvl w:ilvl="8" w:tplc="B3E00C14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F5"/>
    <w:rsid w:val="00570FE5"/>
    <w:rsid w:val="007D4FF5"/>
    <w:rsid w:val="00991277"/>
    <w:rsid w:val="00A2640B"/>
    <w:rsid w:val="00F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9F9FF-AD7C-4AC9-BB40-4B7BD71C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F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D4F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7D4FF5"/>
    <w:rPr>
      <w:rFonts w:ascii="Arial" w:eastAsia="Arial" w:hAnsi="Arial" w:cs="Arial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7D4F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HP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 Bajraktari</dc:creator>
  <cp:keywords/>
  <dc:description/>
  <cp:lastModifiedBy>Egzon Bajraktari</cp:lastModifiedBy>
  <cp:revision>2</cp:revision>
  <dcterms:created xsi:type="dcterms:W3CDTF">2024-04-05T12:46:00Z</dcterms:created>
  <dcterms:modified xsi:type="dcterms:W3CDTF">2024-05-02T13:28:00Z</dcterms:modified>
</cp:coreProperties>
</file>