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D3808"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5643ECEA" wp14:editId="06E4AF7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01BB5949"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0B5CF8D9" w14:textId="77777777" w:rsidR="000C6AB8" w:rsidRPr="00E12F51" w:rsidRDefault="005500E3" w:rsidP="000C6AB8">
      <w:pPr>
        <w:jc w:val="center"/>
        <w:rPr>
          <w:rFonts w:ascii="Tahoma" w:hAnsi="Tahoma" w:cs="Tahoma"/>
          <w:b/>
          <w:sz w:val="24"/>
          <w:szCs w:val="24"/>
        </w:rPr>
      </w:pPr>
      <w:proofErr w:type="spellStart"/>
      <w:r>
        <w:rPr>
          <w:rFonts w:ascii="Tahoma" w:hAnsi="Tahoma" w:cs="Tahoma"/>
          <w:b/>
          <w:sz w:val="24"/>
          <w:szCs w:val="24"/>
        </w:rPr>
        <w:t>Fakulteti</w:t>
      </w:r>
      <w:proofErr w:type="spellEnd"/>
      <w:r>
        <w:rPr>
          <w:rFonts w:ascii="Tahoma" w:hAnsi="Tahoma" w:cs="Tahoma"/>
          <w:b/>
          <w:sz w:val="24"/>
          <w:szCs w:val="24"/>
        </w:rPr>
        <w:t xml:space="preserve"> </w:t>
      </w:r>
      <w:proofErr w:type="spellStart"/>
      <w:r>
        <w:rPr>
          <w:rFonts w:ascii="Tahoma" w:hAnsi="Tahoma" w:cs="Tahoma"/>
          <w:b/>
          <w:sz w:val="24"/>
          <w:szCs w:val="24"/>
        </w:rPr>
        <w:t>Arkitekturë</w:t>
      </w:r>
      <w:proofErr w:type="spellEnd"/>
      <w:r>
        <w:rPr>
          <w:rFonts w:ascii="Tahoma" w:hAnsi="Tahoma" w:cs="Tahoma"/>
          <w:b/>
          <w:sz w:val="24"/>
          <w:szCs w:val="24"/>
        </w:rPr>
        <w:t xml:space="preserve"> </w:t>
      </w:r>
      <w:proofErr w:type="spellStart"/>
      <w:r>
        <w:rPr>
          <w:rFonts w:ascii="Tahoma" w:hAnsi="Tahoma" w:cs="Tahoma"/>
          <w:b/>
          <w:sz w:val="24"/>
          <w:szCs w:val="24"/>
        </w:rPr>
        <w:t>dhe</w:t>
      </w:r>
      <w:proofErr w:type="spellEnd"/>
      <w:r>
        <w:rPr>
          <w:rFonts w:ascii="Tahoma" w:hAnsi="Tahoma" w:cs="Tahoma"/>
          <w:b/>
          <w:sz w:val="24"/>
          <w:szCs w:val="24"/>
        </w:rPr>
        <w:t xml:space="preserve"> </w:t>
      </w:r>
      <w:proofErr w:type="spellStart"/>
      <w:r>
        <w:rPr>
          <w:rFonts w:ascii="Tahoma" w:hAnsi="Tahoma" w:cs="Tahoma"/>
          <w:b/>
          <w:sz w:val="24"/>
          <w:szCs w:val="24"/>
        </w:rPr>
        <w:t>Planifikim</w:t>
      </w:r>
      <w:proofErr w:type="spellEnd"/>
      <w:r>
        <w:rPr>
          <w:rFonts w:ascii="Tahoma" w:hAnsi="Tahoma" w:cs="Tahoma"/>
          <w:b/>
          <w:sz w:val="24"/>
          <w:szCs w:val="24"/>
        </w:rPr>
        <w:t xml:space="preserve"> </w:t>
      </w:r>
      <w:proofErr w:type="spellStart"/>
      <w:r>
        <w:rPr>
          <w:rFonts w:ascii="Tahoma" w:hAnsi="Tahoma" w:cs="Tahoma"/>
          <w:b/>
          <w:sz w:val="24"/>
          <w:szCs w:val="24"/>
        </w:rPr>
        <w:t>Hapësinor</w:t>
      </w:r>
      <w:proofErr w:type="spellEnd"/>
    </w:p>
    <w:p w14:paraId="08C36093" w14:textId="77777777" w:rsidR="000C6AB8" w:rsidRPr="00E820EE" w:rsidRDefault="000C6AB8" w:rsidP="000C6AB8">
      <w:pPr>
        <w:jc w:val="center"/>
        <w:rPr>
          <w:rFonts w:ascii="Times New Roman" w:hAnsi="Times New Roman" w:cs="Times New Roman"/>
          <w:b/>
          <w:sz w:val="24"/>
          <w:szCs w:val="24"/>
        </w:rPr>
      </w:pPr>
      <w:proofErr w:type="spellStart"/>
      <w:r w:rsidRPr="00E820EE">
        <w:rPr>
          <w:rFonts w:ascii="Times New Roman" w:hAnsi="Times New Roman" w:cs="Times New Roman"/>
          <w:b/>
          <w:sz w:val="24"/>
          <w:szCs w:val="24"/>
        </w:rPr>
        <w:t>Sillabus</w:t>
      </w:r>
      <w:r w:rsidR="005500E3" w:rsidRPr="00E820EE">
        <w:rPr>
          <w:rFonts w:ascii="Times New Roman" w:hAnsi="Times New Roman" w:cs="Times New Roman"/>
          <w:b/>
          <w:sz w:val="24"/>
          <w:szCs w:val="24"/>
        </w:rPr>
        <w:t>i</w:t>
      </w:r>
      <w:proofErr w:type="spellEnd"/>
      <w:r w:rsidR="005500E3" w:rsidRPr="00E820EE">
        <w:rPr>
          <w:rFonts w:ascii="Times New Roman" w:hAnsi="Times New Roman" w:cs="Times New Roman"/>
          <w:b/>
          <w:sz w:val="24"/>
          <w:szCs w:val="24"/>
        </w:rPr>
        <w:t xml:space="preserve"> </w:t>
      </w:r>
    </w:p>
    <w:tbl>
      <w:tblPr>
        <w:tblStyle w:val="TableGrid"/>
        <w:tblW w:w="10458"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2268"/>
        <w:gridCol w:w="3623"/>
        <w:gridCol w:w="1304"/>
        <w:gridCol w:w="1702"/>
        <w:gridCol w:w="1561"/>
      </w:tblGrid>
      <w:tr w:rsidR="00605CEC" w:rsidRPr="003777BC" w14:paraId="33CCAF29" w14:textId="77777777" w:rsidTr="006D2F69">
        <w:tc>
          <w:tcPr>
            <w:tcW w:w="2268"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C8BCC7D" w14:textId="77777777" w:rsidR="00605CEC" w:rsidRPr="003777BC" w:rsidRDefault="00605CEC" w:rsidP="00210AEF">
            <w:pPr>
              <w:rPr>
                <w:rFonts w:ascii="Times New Roman" w:hAnsi="Times New Roman" w:cs="Times New Roman"/>
                <w:b/>
                <w:sz w:val="24"/>
                <w:szCs w:val="24"/>
              </w:rPr>
            </w:pPr>
            <w:bookmarkStart w:id="0" w:name="_GoBack"/>
            <w:bookmarkEnd w:id="0"/>
            <w:proofErr w:type="spellStart"/>
            <w:r w:rsidRPr="003777BC">
              <w:rPr>
                <w:rFonts w:ascii="Times New Roman" w:hAnsi="Times New Roman" w:cs="Times New Roman"/>
                <w:b/>
                <w:sz w:val="24"/>
                <w:szCs w:val="24"/>
              </w:rPr>
              <w:t>L</w:t>
            </w:r>
            <w:r w:rsidR="00567E01" w:rsidRPr="003777BC">
              <w:rPr>
                <w:rFonts w:ascii="Times New Roman" w:hAnsi="Times New Roman" w:cs="Times New Roman"/>
                <w:b/>
                <w:sz w:val="24"/>
                <w:szCs w:val="24"/>
              </w:rPr>
              <w:t>ë</w:t>
            </w:r>
            <w:r w:rsidRPr="003777BC">
              <w:rPr>
                <w:rFonts w:ascii="Times New Roman" w:hAnsi="Times New Roman" w:cs="Times New Roman"/>
                <w:b/>
                <w:sz w:val="24"/>
                <w:szCs w:val="24"/>
              </w:rPr>
              <w:t>nda</w:t>
            </w:r>
            <w:proofErr w:type="spellEnd"/>
          </w:p>
          <w:p w14:paraId="7A30B059" w14:textId="77777777" w:rsidR="00605CEC" w:rsidRPr="003777BC" w:rsidRDefault="00605CEC" w:rsidP="00210AEF">
            <w:pPr>
              <w:rPr>
                <w:rFonts w:ascii="Times New Roman" w:hAnsi="Times New Roman" w:cs="Times New Roman"/>
                <w:b/>
                <w:sz w:val="24"/>
                <w:szCs w:val="24"/>
              </w:rPr>
            </w:pPr>
          </w:p>
        </w:tc>
        <w:tc>
          <w:tcPr>
            <w:tcW w:w="819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38EA3779" w14:textId="77777777" w:rsidR="00605CEC" w:rsidRPr="003777BC" w:rsidRDefault="003777BC" w:rsidP="00605CEC">
            <w:pPr>
              <w:rPr>
                <w:rFonts w:ascii="Times New Roman" w:hAnsi="Times New Roman" w:cs="Times New Roman"/>
                <w:b/>
                <w:sz w:val="24"/>
                <w:szCs w:val="24"/>
              </w:rPr>
            </w:pPr>
            <w:proofErr w:type="spellStart"/>
            <w:r w:rsidRPr="003777BC">
              <w:rPr>
                <w:rFonts w:ascii="Times New Roman" w:hAnsi="Times New Roman" w:cs="Times New Roman"/>
                <w:sz w:val="24"/>
                <w:szCs w:val="24"/>
              </w:rPr>
              <w:t>Shkrim</w:t>
            </w:r>
            <w:proofErr w:type="spellEnd"/>
            <w:r w:rsidRPr="003777BC">
              <w:rPr>
                <w:rFonts w:ascii="Times New Roman" w:hAnsi="Times New Roman" w:cs="Times New Roman"/>
                <w:sz w:val="24"/>
                <w:szCs w:val="24"/>
              </w:rPr>
              <w:t xml:space="preserve"> </w:t>
            </w:r>
            <w:proofErr w:type="spellStart"/>
            <w:r w:rsidRPr="003777BC">
              <w:rPr>
                <w:rFonts w:ascii="Times New Roman" w:hAnsi="Times New Roman" w:cs="Times New Roman"/>
                <w:sz w:val="24"/>
                <w:szCs w:val="24"/>
              </w:rPr>
              <w:t>akademik</w:t>
            </w:r>
            <w:proofErr w:type="spellEnd"/>
          </w:p>
          <w:p w14:paraId="0C5F0197" w14:textId="77777777" w:rsidR="00605CEC" w:rsidRPr="003777BC" w:rsidRDefault="00605CEC" w:rsidP="00605CEC">
            <w:pPr>
              <w:rPr>
                <w:rFonts w:ascii="Times New Roman" w:hAnsi="Times New Roman" w:cs="Times New Roman"/>
                <w:sz w:val="24"/>
                <w:szCs w:val="24"/>
              </w:rPr>
            </w:pPr>
          </w:p>
        </w:tc>
      </w:tr>
      <w:tr w:rsidR="00210AEF" w:rsidRPr="003777BC" w14:paraId="0B2D5D9D" w14:textId="77777777" w:rsidTr="00B147A2">
        <w:trPr>
          <w:trHeight w:hRule="exact" w:val="288"/>
        </w:trPr>
        <w:tc>
          <w:tcPr>
            <w:tcW w:w="2268"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E687F4D" w14:textId="77777777" w:rsidR="00210AEF" w:rsidRPr="003777BC" w:rsidRDefault="00210AEF" w:rsidP="00210AEF">
            <w:pPr>
              <w:rPr>
                <w:rFonts w:ascii="Times New Roman" w:hAnsi="Times New Roman" w:cs="Times New Roman"/>
                <w:b/>
                <w:sz w:val="24"/>
                <w:szCs w:val="24"/>
              </w:rPr>
            </w:pPr>
          </w:p>
        </w:tc>
        <w:tc>
          <w:tcPr>
            <w:tcW w:w="3623" w:type="dxa"/>
            <w:tcBorders>
              <w:top w:val="nil"/>
              <w:left w:val="single" w:sz="4" w:space="0" w:color="7F7F7F" w:themeColor="text1" w:themeTint="80"/>
              <w:bottom w:val="nil"/>
              <w:right w:val="nil"/>
            </w:tcBorders>
            <w:shd w:val="clear" w:color="auto" w:fill="F2F2F2" w:themeFill="background1" w:themeFillShade="F2"/>
            <w:vAlign w:val="center"/>
          </w:tcPr>
          <w:p w14:paraId="19E88AC9" w14:textId="77777777" w:rsidR="00210AEF" w:rsidRPr="003777BC" w:rsidRDefault="00210AEF" w:rsidP="00210AEF">
            <w:pPr>
              <w:jc w:val="center"/>
              <w:rPr>
                <w:rFonts w:ascii="Times New Roman" w:hAnsi="Times New Roman" w:cs="Times New Roman"/>
                <w:sz w:val="24"/>
                <w:szCs w:val="24"/>
              </w:rPr>
            </w:pPr>
            <w:proofErr w:type="spellStart"/>
            <w:r w:rsidRPr="003777BC">
              <w:rPr>
                <w:rFonts w:ascii="Times New Roman" w:hAnsi="Times New Roman" w:cs="Times New Roman"/>
                <w:sz w:val="24"/>
                <w:szCs w:val="24"/>
              </w:rPr>
              <w:t>Llojj</w:t>
            </w:r>
            <w:proofErr w:type="spellEnd"/>
            <w:r w:rsidRPr="003777BC">
              <w:rPr>
                <w:rFonts w:ascii="Times New Roman" w:hAnsi="Times New Roman" w:cs="Times New Roman"/>
                <w:sz w:val="24"/>
                <w:szCs w:val="24"/>
              </w:rPr>
              <w:t xml:space="preserve"> </w:t>
            </w:r>
          </w:p>
          <w:p w14:paraId="09210462" w14:textId="77777777" w:rsidR="00210AEF" w:rsidRPr="003777BC" w:rsidRDefault="00210AEF" w:rsidP="000C6AB8">
            <w:pPr>
              <w:jc w:val="center"/>
              <w:rPr>
                <w:rFonts w:ascii="Times New Roman" w:hAnsi="Times New Roman" w:cs="Times New Roman"/>
                <w:sz w:val="24"/>
                <w:szCs w:val="24"/>
              </w:rPr>
            </w:pPr>
          </w:p>
        </w:tc>
        <w:tc>
          <w:tcPr>
            <w:tcW w:w="1304" w:type="dxa"/>
            <w:tcBorders>
              <w:top w:val="nil"/>
              <w:left w:val="nil"/>
              <w:bottom w:val="nil"/>
              <w:right w:val="nil"/>
            </w:tcBorders>
            <w:shd w:val="clear" w:color="auto" w:fill="F2F2F2" w:themeFill="background1" w:themeFillShade="F2"/>
            <w:vAlign w:val="center"/>
          </w:tcPr>
          <w:p w14:paraId="52B1E264" w14:textId="77777777" w:rsidR="00210AEF" w:rsidRPr="003777BC" w:rsidRDefault="00210AEF" w:rsidP="000C6AB8">
            <w:pPr>
              <w:jc w:val="center"/>
              <w:rPr>
                <w:rFonts w:ascii="Times New Roman" w:hAnsi="Times New Roman" w:cs="Times New Roman"/>
                <w:sz w:val="24"/>
                <w:szCs w:val="24"/>
              </w:rPr>
            </w:pPr>
            <w:proofErr w:type="spellStart"/>
            <w:r w:rsidRPr="003777BC">
              <w:rPr>
                <w:rFonts w:ascii="Times New Roman" w:hAnsi="Times New Roman" w:cs="Times New Roman"/>
                <w:sz w:val="24"/>
                <w:szCs w:val="24"/>
              </w:rPr>
              <w:t>Semestri</w:t>
            </w:r>
            <w:proofErr w:type="spellEnd"/>
          </w:p>
        </w:tc>
        <w:tc>
          <w:tcPr>
            <w:tcW w:w="1702" w:type="dxa"/>
            <w:tcBorders>
              <w:top w:val="nil"/>
              <w:left w:val="nil"/>
              <w:bottom w:val="nil"/>
              <w:right w:val="nil"/>
            </w:tcBorders>
            <w:shd w:val="clear" w:color="auto" w:fill="F2F2F2" w:themeFill="background1" w:themeFillShade="F2"/>
            <w:vAlign w:val="center"/>
          </w:tcPr>
          <w:p w14:paraId="0D46F86A" w14:textId="77777777" w:rsidR="00210AEF" w:rsidRPr="003777BC" w:rsidRDefault="00210AEF" w:rsidP="000C6AB8">
            <w:pPr>
              <w:jc w:val="center"/>
              <w:rPr>
                <w:rFonts w:ascii="Times New Roman" w:hAnsi="Times New Roman" w:cs="Times New Roman"/>
                <w:sz w:val="24"/>
                <w:szCs w:val="24"/>
              </w:rPr>
            </w:pPr>
            <w:r w:rsidRPr="003777BC">
              <w:rPr>
                <w:rFonts w:ascii="Times New Roman" w:hAnsi="Times New Roman" w:cs="Times New Roman"/>
                <w:sz w:val="24"/>
                <w:szCs w:val="24"/>
              </w:rPr>
              <w:t>ECTS</w:t>
            </w:r>
          </w:p>
        </w:tc>
        <w:tc>
          <w:tcPr>
            <w:tcW w:w="1561" w:type="dxa"/>
            <w:tcBorders>
              <w:top w:val="nil"/>
              <w:left w:val="nil"/>
              <w:bottom w:val="nil"/>
              <w:right w:val="single" w:sz="4" w:space="0" w:color="7F7F7F" w:themeColor="text1" w:themeTint="80"/>
            </w:tcBorders>
            <w:shd w:val="clear" w:color="auto" w:fill="F2F2F2" w:themeFill="background1" w:themeFillShade="F2"/>
            <w:vAlign w:val="center"/>
          </w:tcPr>
          <w:p w14:paraId="76B4A510" w14:textId="77777777" w:rsidR="00210AEF" w:rsidRPr="003777BC" w:rsidRDefault="00210AEF" w:rsidP="000C6AB8">
            <w:pPr>
              <w:jc w:val="center"/>
              <w:rPr>
                <w:rFonts w:ascii="Times New Roman" w:hAnsi="Times New Roman" w:cs="Times New Roman"/>
                <w:sz w:val="24"/>
                <w:szCs w:val="24"/>
              </w:rPr>
            </w:pPr>
            <w:r w:rsidRPr="003777BC">
              <w:rPr>
                <w:rFonts w:ascii="Times New Roman" w:hAnsi="Times New Roman" w:cs="Times New Roman"/>
                <w:sz w:val="24"/>
                <w:szCs w:val="24"/>
              </w:rPr>
              <w:t>Kodi</w:t>
            </w:r>
          </w:p>
        </w:tc>
      </w:tr>
      <w:tr w:rsidR="00210AEF" w:rsidRPr="003777BC" w14:paraId="228D7838" w14:textId="77777777" w:rsidTr="00B147A2">
        <w:trPr>
          <w:trHeight w:hRule="exact" w:val="447"/>
        </w:trPr>
        <w:tc>
          <w:tcPr>
            <w:tcW w:w="2268"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66CFAD1" w14:textId="77777777" w:rsidR="00210AEF" w:rsidRPr="003777BC" w:rsidRDefault="00210AEF" w:rsidP="00210AEF">
            <w:pPr>
              <w:rPr>
                <w:rFonts w:ascii="Times New Roman" w:hAnsi="Times New Roman" w:cs="Times New Roman"/>
                <w:b/>
                <w:sz w:val="24"/>
                <w:szCs w:val="24"/>
              </w:rPr>
            </w:pPr>
          </w:p>
        </w:tc>
        <w:tc>
          <w:tcPr>
            <w:tcW w:w="3623" w:type="dxa"/>
            <w:tcBorders>
              <w:top w:val="nil"/>
              <w:left w:val="single" w:sz="4" w:space="0" w:color="7F7F7F" w:themeColor="text1" w:themeTint="80"/>
              <w:bottom w:val="single" w:sz="4" w:space="0" w:color="7F7F7F" w:themeColor="text1" w:themeTint="80"/>
              <w:right w:val="nil"/>
            </w:tcBorders>
            <w:vAlign w:val="center"/>
          </w:tcPr>
          <w:p w14:paraId="7DDF1943" w14:textId="77777777" w:rsidR="00210AEF" w:rsidRPr="003777BC" w:rsidRDefault="004843AF" w:rsidP="000C6AB8">
            <w:pPr>
              <w:jc w:val="center"/>
              <w:rPr>
                <w:rFonts w:ascii="Times New Roman" w:hAnsi="Times New Roman" w:cs="Times New Roman"/>
                <w:color w:val="404040" w:themeColor="text1" w:themeTint="BF"/>
                <w:sz w:val="24"/>
                <w:szCs w:val="24"/>
              </w:rPr>
            </w:pPr>
            <w:r w:rsidRPr="003777BC">
              <w:rPr>
                <w:rFonts w:ascii="Times New Roman" w:hAnsi="Times New Roman" w:cs="Times New Roman"/>
                <w:color w:val="404040" w:themeColor="text1" w:themeTint="BF"/>
                <w:sz w:val="24"/>
                <w:szCs w:val="24"/>
              </w:rPr>
              <w:t>ZGJEDHORE (Z</w:t>
            </w:r>
            <w:r w:rsidR="00210AEF" w:rsidRPr="003777BC">
              <w:rPr>
                <w:rFonts w:ascii="Times New Roman" w:hAnsi="Times New Roman" w:cs="Times New Roman"/>
                <w:color w:val="404040" w:themeColor="text1" w:themeTint="BF"/>
                <w:sz w:val="24"/>
                <w:szCs w:val="24"/>
              </w:rPr>
              <w:t>)</w:t>
            </w:r>
          </w:p>
          <w:p w14:paraId="72D90A69" w14:textId="77777777" w:rsidR="00210AEF" w:rsidRPr="003777BC" w:rsidRDefault="00210AEF" w:rsidP="000C6AB8">
            <w:pPr>
              <w:jc w:val="center"/>
              <w:rPr>
                <w:rFonts w:ascii="Times New Roman" w:hAnsi="Times New Roman" w:cs="Times New Roman"/>
                <w:color w:val="404040" w:themeColor="text1" w:themeTint="BF"/>
                <w:sz w:val="24"/>
                <w:szCs w:val="24"/>
              </w:rPr>
            </w:pPr>
          </w:p>
        </w:tc>
        <w:tc>
          <w:tcPr>
            <w:tcW w:w="1304" w:type="dxa"/>
            <w:tcBorders>
              <w:top w:val="nil"/>
              <w:left w:val="nil"/>
              <w:bottom w:val="single" w:sz="4" w:space="0" w:color="7F7F7F" w:themeColor="text1" w:themeTint="80"/>
              <w:right w:val="nil"/>
            </w:tcBorders>
            <w:vAlign w:val="center"/>
          </w:tcPr>
          <w:p w14:paraId="0B714DB7" w14:textId="77777777" w:rsidR="00210AEF" w:rsidRPr="003777BC" w:rsidRDefault="003777BC" w:rsidP="000C6AB8">
            <w:pPr>
              <w:jc w:val="center"/>
              <w:rPr>
                <w:rFonts w:ascii="Times New Roman" w:hAnsi="Times New Roman" w:cs="Times New Roman"/>
                <w:color w:val="404040" w:themeColor="text1" w:themeTint="BF"/>
                <w:sz w:val="24"/>
                <w:szCs w:val="24"/>
              </w:rPr>
            </w:pPr>
            <w:r w:rsidRPr="003777BC">
              <w:rPr>
                <w:rFonts w:ascii="Times New Roman" w:hAnsi="Times New Roman" w:cs="Times New Roman"/>
                <w:color w:val="404040" w:themeColor="text1" w:themeTint="BF"/>
                <w:sz w:val="24"/>
                <w:szCs w:val="24"/>
              </w:rPr>
              <w:t>1</w:t>
            </w:r>
          </w:p>
        </w:tc>
        <w:tc>
          <w:tcPr>
            <w:tcW w:w="1702" w:type="dxa"/>
            <w:tcBorders>
              <w:top w:val="nil"/>
              <w:left w:val="nil"/>
              <w:bottom w:val="single" w:sz="4" w:space="0" w:color="7F7F7F" w:themeColor="text1" w:themeTint="80"/>
              <w:right w:val="nil"/>
            </w:tcBorders>
            <w:vAlign w:val="center"/>
          </w:tcPr>
          <w:p w14:paraId="14BF2ACB" w14:textId="77777777" w:rsidR="00210AEF" w:rsidRPr="003777BC" w:rsidRDefault="004843AF" w:rsidP="000C6AB8">
            <w:pPr>
              <w:jc w:val="center"/>
              <w:rPr>
                <w:rFonts w:ascii="Times New Roman" w:hAnsi="Times New Roman" w:cs="Times New Roman"/>
                <w:color w:val="404040" w:themeColor="text1" w:themeTint="BF"/>
                <w:sz w:val="24"/>
                <w:szCs w:val="24"/>
              </w:rPr>
            </w:pPr>
            <w:r w:rsidRPr="003777BC">
              <w:rPr>
                <w:rFonts w:ascii="Times New Roman" w:hAnsi="Times New Roman" w:cs="Times New Roman"/>
                <w:color w:val="404040" w:themeColor="text1" w:themeTint="BF"/>
                <w:sz w:val="24"/>
                <w:szCs w:val="24"/>
              </w:rPr>
              <w:t>2</w:t>
            </w:r>
          </w:p>
        </w:tc>
        <w:tc>
          <w:tcPr>
            <w:tcW w:w="1561" w:type="dxa"/>
            <w:tcBorders>
              <w:top w:val="nil"/>
              <w:left w:val="nil"/>
              <w:bottom w:val="single" w:sz="4" w:space="0" w:color="7F7F7F" w:themeColor="text1" w:themeTint="80"/>
              <w:right w:val="single" w:sz="4" w:space="0" w:color="7F7F7F" w:themeColor="text1" w:themeTint="80"/>
            </w:tcBorders>
            <w:vAlign w:val="center"/>
          </w:tcPr>
          <w:p w14:paraId="04D961E6" w14:textId="4B0EACD0" w:rsidR="00210AEF" w:rsidRPr="003777BC" w:rsidRDefault="00B147A2" w:rsidP="000C6AB8">
            <w:pPr>
              <w:jc w:val="cente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30-SHA-160</w:t>
            </w:r>
          </w:p>
        </w:tc>
      </w:tr>
      <w:tr w:rsidR="00605CEC" w:rsidRPr="003777BC" w14:paraId="63322F8D" w14:textId="77777777" w:rsidTr="00AB615B">
        <w:trPr>
          <w:trHeight w:hRule="exact" w:val="676"/>
        </w:trPr>
        <w:tc>
          <w:tcPr>
            <w:tcW w:w="2268"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849B0A5" w14:textId="77777777" w:rsidR="00605CEC" w:rsidRPr="003777BC" w:rsidRDefault="00605CEC" w:rsidP="00210AEF">
            <w:pPr>
              <w:rPr>
                <w:rFonts w:ascii="Times New Roman" w:hAnsi="Times New Roman" w:cs="Times New Roman"/>
                <w:b/>
                <w:sz w:val="24"/>
                <w:szCs w:val="24"/>
              </w:rPr>
            </w:pPr>
            <w:proofErr w:type="spellStart"/>
            <w:r w:rsidRPr="003777BC">
              <w:rPr>
                <w:rFonts w:ascii="Times New Roman" w:hAnsi="Times New Roman" w:cs="Times New Roman"/>
                <w:b/>
                <w:sz w:val="24"/>
                <w:szCs w:val="24"/>
              </w:rPr>
              <w:t>Ligjeruesi</w:t>
            </w:r>
            <w:proofErr w:type="spellEnd"/>
            <w:r w:rsidRPr="003777BC">
              <w:rPr>
                <w:rFonts w:ascii="Times New Roman" w:hAnsi="Times New Roman" w:cs="Times New Roman"/>
                <w:b/>
                <w:sz w:val="24"/>
                <w:szCs w:val="24"/>
              </w:rPr>
              <w:t xml:space="preserve"> </w:t>
            </w:r>
            <w:proofErr w:type="spellStart"/>
            <w:r w:rsidRPr="003777BC">
              <w:rPr>
                <w:rFonts w:ascii="Times New Roman" w:hAnsi="Times New Roman" w:cs="Times New Roman"/>
                <w:b/>
                <w:sz w:val="24"/>
                <w:szCs w:val="24"/>
              </w:rPr>
              <w:t>i</w:t>
            </w:r>
            <w:proofErr w:type="spellEnd"/>
            <w:r w:rsidRPr="003777BC">
              <w:rPr>
                <w:rFonts w:ascii="Times New Roman" w:hAnsi="Times New Roman" w:cs="Times New Roman"/>
                <w:b/>
                <w:sz w:val="24"/>
                <w:szCs w:val="24"/>
              </w:rPr>
              <w:t xml:space="preserve"> </w:t>
            </w:r>
            <w:proofErr w:type="spellStart"/>
            <w:r w:rsidRPr="003777BC">
              <w:rPr>
                <w:rFonts w:ascii="Times New Roman" w:hAnsi="Times New Roman" w:cs="Times New Roman"/>
                <w:b/>
                <w:sz w:val="24"/>
                <w:szCs w:val="24"/>
              </w:rPr>
              <w:t>l</w:t>
            </w:r>
            <w:r w:rsidR="00567E01" w:rsidRPr="003777BC">
              <w:rPr>
                <w:rFonts w:ascii="Times New Roman" w:hAnsi="Times New Roman" w:cs="Times New Roman"/>
                <w:b/>
                <w:sz w:val="24"/>
                <w:szCs w:val="24"/>
              </w:rPr>
              <w:t>ë</w:t>
            </w:r>
            <w:r w:rsidRPr="003777BC">
              <w:rPr>
                <w:rFonts w:ascii="Times New Roman" w:hAnsi="Times New Roman" w:cs="Times New Roman"/>
                <w:b/>
                <w:sz w:val="24"/>
                <w:szCs w:val="24"/>
              </w:rPr>
              <w:t>nd</w:t>
            </w:r>
            <w:r w:rsidR="00567E01" w:rsidRPr="003777BC">
              <w:rPr>
                <w:rFonts w:ascii="Times New Roman" w:hAnsi="Times New Roman" w:cs="Times New Roman"/>
                <w:b/>
                <w:sz w:val="24"/>
                <w:szCs w:val="24"/>
              </w:rPr>
              <w:t>ë</w:t>
            </w:r>
            <w:r w:rsidRPr="003777BC">
              <w:rPr>
                <w:rFonts w:ascii="Times New Roman" w:hAnsi="Times New Roman" w:cs="Times New Roman"/>
                <w:b/>
                <w:sz w:val="24"/>
                <w:szCs w:val="24"/>
              </w:rPr>
              <w:t>s</w:t>
            </w:r>
            <w:proofErr w:type="spellEnd"/>
          </w:p>
        </w:tc>
        <w:tc>
          <w:tcPr>
            <w:tcW w:w="8190" w:type="dxa"/>
            <w:gridSpan w:val="4"/>
            <w:tcBorders>
              <w:top w:val="single" w:sz="4" w:space="0" w:color="7F7F7F" w:themeColor="text1" w:themeTint="80"/>
              <w:left w:val="nil"/>
              <w:bottom w:val="nil"/>
              <w:right w:val="single" w:sz="4" w:space="0" w:color="7F7F7F" w:themeColor="text1" w:themeTint="80"/>
            </w:tcBorders>
            <w:vAlign w:val="center"/>
          </w:tcPr>
          <w:p w14:paraId="2E0A7B8A" w14:textId="77777777" w:rsidR="00605CEC" w:rsidRPr="003777BC" w:rsidRDefault="0065395D" w:rsidP="009428D7">
            <w:pPr>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rPr>
              <w:t xml:space="preserve">Prof. Ass. </w:t>
            </w:r>
            <w:r w:rsidR="004843AF" w:rsidRPr="003777BC">
              <w:rPr>
                <w:rFonts w:ascii="Times New Roman" w:hAnsi="Times New Roman" w:cs="Times New Roman"/>
                <w:color w:val="404040" w:themeColor="text1" w:themeTint="BF"/>
                <w:sz w:val="24"/>
                <w:szCs w:val="24"/>
              </w:rPr>
              <w:t xml:space="preserve">Dr. </w:t>
            </w:r>
            <w:proofErr w:type="spellStart"/>
            <w:r w:rsidR="004843AF" w:rsidRPr="003777BC">
              <w:rPr>
                <w:rFonts w:ascii="Times New Roman" w:hAnsi="Times New Roman" w:cs="Times New Roman"/>
                <w:color w:val="404040" w:themeColor="text1" w:themeTint="BF"/>
                <w:sz w:val="24"/>
                <w:szCs w:val="24"/>
              </w:rPr>
              <w:t>Votim</w:t>
            </w:r>
            <w:proofErr w:type="spellEnd"/>
            <w:r w:rsidR="004843AF" w:rsidRPr="003777BC">
              <w:rPr>
                <w:rFonts w:ascii="Times New Roman" w:hAnsi="Times New Roman" w:cs="Times New Roman"/>
                <w:color w:val="404040" w:themeColor="text1" w:themeTint="BF"/>
                <w:sz w:val="24"/>
                <w:szCs w:val="24"/>
              </w:rPr>
              <w:t xml:space="preserve"> </w:t>
            </w:r>
            <w:proofErr w:type="spellStart"/>
            <w:r w:rsidR="004843AF" w:rsidRPr="003777BC">
              <w:rPr>
                <w:rFonts w:ascii="Times New Roman" w:hAnsi="Times New Roman" w:cs="Times New Roman"/>
                <w:color w:val="404040" w:themeColor="text1" w:themeTint="BF"/>
                <w:sz w:val="24"/>
                <w:szCs w:val="24"/>
              </w:rPr>
              <w:t>Hanoli</w:t>
            </w:r>
            <w:proofErr w:type="spellEnd"/>
          </w:p>
        </w:tc>
      </w:tr>
      <w:tr w:rsidR="00605CEC" w:rsidRPr="003777BC" w14:paraId="73DE1573" w14:textId="77777777" w:rsidTr="006D2F69">
        <w:tc>
          <w:tcPr>
            <w:tcW w:w="226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7572CEF" w14:textId="77777777" w:rsidR="00605CEC" w:rsidRPr="003777BC" w:rsidRDefault="00605CEC" w:rsidP="00210AEF">
            <w:pPr>
              <w:rPr>
                <w:rFonts w:ascii="Times New Roman" w:hAnsi="Times New Roman" w:cs="Times New Roman"/>
                <w:b/>
                <w:sz w:val="24"/>
                <w:szCs w:val="24"/>
              </w:rPr>
            </w:pPr>
            <w:proofErr w:type="spellStart"/>
            <w:r w:rsidRPr="003777BC">
              <w:rPr>
                <w:rFonts w:ascii="Times New Roman" w:hAnsi="Times New Roman" w:cs="Times New Roman"/>
                <w:b/>
                <w:sz w:val="24"/>
                <w:szCs w:val="24"/>
              </w:rPr>
              <w:t>Q</w:t>
            </w:r>
            <w:r w:rsidR="00567E01" w:rsidRPr="003777BC">
              <w:rPr>
                <w:rFonts w:ascii="Times New Roman" w:hAnsi="Times New Roman" w:cs="Times New Roman"/>
                <w:b/>
                <w:sz w:val="24"/>
                <w:szCs w:val="24"/>
              </w:rPr>
              <w:t>ë</w:t>
            </w:r>
            <w:r w:rsidR="0065395D">
              <w:rPr>
                <w:rFonts w:ascii="Times New Roman" w:hAnsi="Times New Roman" w:cs="Times New Roman"/>
                <w:b/>
                <w:sz w:val="24"/>
                <w:szCs w:val="24"/>
              </w:rPr>
              <w:t>llimet</w:t>
            </w:r>
            <w:proofErr w:type="spellEnd"/>
            <w:r w:rsidR="0065395D">
              <w:rPr>
                <w:rFonts w:ascii="Times New Roman" w:hAnsi="Times New Roman" w:cs="Times New Roman"/>
                <w:b/>
                <w:sz w:val="24"/>
                <w:szCs w:val="24"/>
              </w:rPr>
              <w:t xml:space="preserve"> </w:t>
            </w:r>
            <w:proofErr w:type="spellStart"/>
            <w:r w:rsidR="0065395D">
              <w:rPr>
                <w:rFonts w:ascii="Times New Roman" w:hAnsi="Times New Roman" w:cs="Times New Roman"/>
                <w:b/>
                <w:sz w:val="24"/>
                <w:szCs w:val="24"/>
              </w:rPr>
              <w:t>dhe</w:t>
            </w:r>
            <w:proofErr w:type="spellEnd"/>
            <w:r w:rsidR="0065395D">
              <w:rPr>
                <w:rFonts w:ascii="Times New Roman" w:hAnsi="Times New Roman" w:cs="Times New Roman"/>
                <w:b/>
                <w:sz w:val="24"/>
                <w:szCs w:val="24"/>
              </w:rPr>
              <w:t xml:space="preserve"> </w:t>
            </w:r>
            <w:proofErr w:type="spellStart"/>
            <w:r w:rsidRPr="003777BC">
              <w:rPr>
                <w:rFonts w:ascii="Times New Roman" w:hAnsi="Times New Roman" w:cs="Times New Roman"/>
                <w:b/>
                <w:sz w:val="24"/>
                <w:szCs w:val="24"/>
              </w:rPr>
              <w:t>Objektivat</w:t>
            </w:r>
            <w:proofErr w:type="spellEnd"/>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6639835" w14:textId="77777777" w:rsidR="00605CEC" w:rsidRPr="003777BC" w:rsidRDefault="00605CEC" w:rsidP="009428D7">
            <w:pPr>
              <w:rPr>
                <w:rFonts w:ascii="Times New Roman" w:hAnsi="Times New Roman" w:cs="Times New Roman"/>
                <w:color w:val="404040" w:themeColor="text1" w:themeTint="BF"/>
                <w:sz w:val="24"/>
                <w:szCs w:val="24"/>
              </w:rPr>
            </w:pPr>
          </w:p>
          <w:p w14:paraId="35D2D264" w14:textId="77777777" w:rsidR="009428D7" w:rsidRPr="0065395D" w:rsidRDefault="0065395D" w:rsidP="0065395D">
            <w:pPr>
              <w:spacing w:after="200" w:line="276" w:lineRule="auto"/>
              <w:jc w:val="both"/>
              <w:rPr>
                <w:rFonts w:ascii="Times New Roman" w:hAnsi="Times New Roman"/>
                <w:sz w:val="24"/>
                <w:szCs w:val="24"/>
                <w:lang w:val="sq-AL"/>
              </w:rPr>
            </w:pPr>
            <w:r w:rsidRPr="0065395D">
              <w:rPr>
                <w:rFonts w:ascii="Times New Roman" w:hAnsi="Times New Roman"/>
                <w:sz w:val="24"/>
                <w:szCs w:val="24"/>
                <w:lang w:val="sq-AL"/>
              </w:rPr>
              <w:t xml:space="preserve">Lenda </w:t>
            </w:r>
            <w:r>
              <w:rPr>
                <w:rFonts w:ascii="Times New Roman" w:hAnsi="Times New Roman"/>
                <w:i/>
                <w:sz w:val="24"/>
                <w:szCs w:val="24"/>
                <w:lang w:val="sq-AL"/>
              </w:rPr>
              <w:t>Shkrim akad</w:t>
            </w:r>
            <w:r w:rsidRPr="00146218">
              <w:rPr>
                <w:rFonts w:ascii="Times New Roman" w:hAnsi="Times New Roman"/>
                <w:i/>
                <w:sz w:val="24"/>
                <w:szCs w:val="24"/>
                <w:lang w:val="sq-AL"/>
              </w:rPr>
              <w:t>emik</w:t>
            </w:r>
            <w:r>
              <w:rPr>
                <w:rFonts w:ascii="Times New Roman" w:hAnsi="Times New Roman"/>
                <w:sz w:val="24"/>
                <w:szCs w:val="24"/>
                <w:lang w:val="sq-AL"/>
              </w:rPr>
              <w:t xml:space="preserve"> është një lëndë me përkufizimet e nevojshme dhe me udhëzimet praktike që i aftëson studentët të hartojnë një ese apo studim të argumentuar në mënyrë sistematike dhe të strukturuar. Në të përshkruhen me hollësi teknikat, hapat dhe veprimet që kërkon përgatitja e një pune kërkimore. Lënda i njeh studentët me konceptet bazë të komunikimit dhe të shkruarit akademik. Ajo bën të njohura disa nga standardet formale të punimeve të unifikuara sipas një strukture universale. Kjo lëndë synon të mësojë studentët se si të shkruajnë, se si të zhvillojnë vetveten si qenie njerëzore, të mësojë studentët të hulumtojnë që të zgjerojnë aftësinë e tyre për të menduar, ndjerë dhe perceptuar.  </w:t>
            </w:r>
          </w:p>
        </w:tc>
      </w:tr>
      <w:tr w:rsidR="00605CEC" w:rsidRPr="003777BC" w14:paraId="61902606" w14:textId="77777777" w:rsidTr="006D2F69">
        <w:trPr>
          <w:trHeight w:val="899"/>
        </w:trPr>
        <w:tc>
          <w:tcPr>
            <w:tcW w:w="226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E9D5CA" w14:textId="77777777" w:rsidR="00605CEC" w:rsidRPr="003777BC" w:rsidRDefault="00605CEC" w:rsidP="00210AEF">
            <w:pPr>
              <w:rPr>
                <w:rFonts w:ascii="Times New Roman" w:hAnsi="Times New Roman" w:cs="Times New Roman"/>
                <w:b/>
                <w:sz w:val="24"/>
                <w:szCs w:val="24"/>
              </w:rPr>
            </w:pPr>
            <w:proofErr w:type="spellStart"/>
            <w:r w:rsidRPr="003777BC">
              <w:rPr>
                <w:rFonts w:ascii="Times New Roman" w:hAnsi="Times New Roman" w:cs="Times New Roman"/>
                <w:b/>
                <w:sz w:val="24"/>
                <w:szCs w:val="24"/>
              </w:rPr>
              <w:t>Rezultatet</w:t>
            </w:r>
            <w:proofErr w:type="spellEnd"/>
            <w:r w:rsidRPr="003777BC">
              <w:rPr>
                <w:rFonts w:ascii="Times New Roman" w:hAnsi="Times New Roman" w:cs="Times New Roman"/>
                <w:b/>
                <w:sz w:val="24"/>
                <w:szCs w:val="24"/>
              </w:rPr>
              <w:t xml:space="preserve"> e </w:t>
            </w:r>
            <w:proofErr w:type="spellStart"/>
            <w:r w:rsidRPr="003777BC">
              <w:rPr>
                <w:rFonts w:ascii="Times New Roman" w:hAnsi="Times New Roman" w:cs="Times New Roman"/>
                <w:b/>
                <w:sz w:val="24"/>
                <w:szCs w:val="24"/>
              </w:rPr>
              <w:t>pritshme</w:t>
            </w:r>
            <w:proofErr w:type="spellEnd"/>
          </w:p>
        </w:tc>
        <w:tc>
          <w:tcPr>
            <w:tcW w:w="81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ABB6759" w14:textId="77777777" w:rsidR="00E0137F" w:rsidRDefault="00E0137F" w:rsidP="0065395D">
            <w:pPr>
              <w:jc w:val="both"/>
              <w:rPr>
                <w:rFonts w:ascii="Times New Roman" w:hAnsi="Times New Roman"/>
                <w:sz w:val="24"/>
                <w:szCs w:val="24"/>
                <w:lang w:val="sq-AL"/>
              </w:rPr>
            </w:pPr>
          </w:p>
          <w:p w14:paraId="52788750" w14:textId="77777777" w:rsidR="0077435B" w:rsidRDefault="0065395D" w:rsidP="0065395D">
            <w:pPr>
              <w:jc w:val="both"/>
              <w:rPr>
                <w:rFonts w:ascii="Times New Roman" w:hAnsi="Times New Roman"/>
                <w:sz w:val="24"/>
                <w:szCs w:val="24"/>
                <w:lang w:val="sq-AL"/>
              </w:rPr>
            </w:pPr>
            <w:r>
              <w:rPr>
                <w:rFonts w:ascii="Times New Roman" w:hAnsi="Times New Roman"/>
                <w:sz w:val="24"/>
                <w:szCs w:val="24"/>
                <w:lang w:val="sq-AL"/>
              </w:rPr>
              <w:t>Në  fund të këtij kursi studenti do të jetë në gjendje</w:t>
            </w:r>
            <w:r w:rsidR="0077435B">
              <w:rPr>
                <w:rFonts w:ascii="Times New Roman" w:hAnsi="Times New Roman"/>
                <w:sz w:val="24"/>
                <w:szCs w:val="24"/>
                <w:lang w:val="sq-AL"/>
              </w:rPr>
              <w:t>:</w:t>
            </w:r>
            <w:r>
              <w:rPr>
                <w:rFonts w:ascii="Times New Roman" w:hAnsi="Times New Roman"/>
                <w:sz w:val="24"/>
                <w:szCs w:val="24"/>
                <w:lang w:val="sq-AL"/>
              </w:rPr>
              <w:t xml:space="preserve"> </w:t>
            </w:r>
          </w:p>
          <w:p w14:paraId="74EBFAED" w14:textId="77777777" w:rsidR="0077435B" w:rsidRDefault="0077435B" w:rsidP="0065395D">
            <w:pPr>
              <w:jc w:val="both"/>
              <w:rPr>
                <w:rFonts w:ascii="Times New Roman" w:hAnsi="Times New Roman"/>
                <w:sz w:val="24"/>
                <w:szCs w:val="24"/>
                <w:lang w:val="sq-AL"/>
              </w:rPr>
            </w:pPr>
            <w:r>
              <w:rPr>
                <w:rFonts w:ascii="Times New Roman" w:hAnsi="Times New Roman"/>
                <w:sz w:val="24"/>
                <w:szCs w:val="24"/>
                <w:lang w:val="sq-AL"/>
              </w:rPr>
              <w:t>-</w:t>
            </w:r>
            <w:r>
              <w:rPr>
                <w:rFonts w:ascii="Times New Roman" w:hAnsi="Times New Roman"/>
                <w:bCs/>
                <w:sz w:val="24"/>
                <w:szCs w:val="24"/>
                <w:lang w:val="sq-AL"/>
              </w:rPr>
              <w:t>T</w:t>
            </w:r>
            <w:r w:rsidR="0065395D">
              <w:rPr>
                <w:rFonts w:ascii="Times New Roman" w:hAnsi="Times New Roman"/>
                <w:bCs/>
                <w:sz w:val="24"/>
                <w:szCs w:val="24"/>
                <w:lang w:val="sq-AL"/>
              </w:rPr>
              <w:t>ë analizojë tekste të llojeve të ndryshme, t</w:t>
            </w:r>
            <w:r w:rsidR="0065395D">
              <w:rPr>
                <w:rFonts w:ascii="Times New Roman" w:hAnsi="Times New Roman"/>
                <w:sz w:val="24"/>
                <w:szCs w:val="24"/>
                <w:lang w:val="sq-AL"/>
              </w:rPr>
              <w:t xml:space="preserve">ë </w:t>
            </w:r>
            <w:r w:rsidR="0065395D">
              <w:rPr>
                <w:rFonts w:ascii="Times New Roman" w:hAnsi="Times New Roman"/>
                <w:bCs/>
                <w:sz w:val="24"/>
                <w:szCs w:val="24"/>
                <w:lang w:val="sq-AL"/>
              </w:rPr>
              <w:t xml:space="preserve">hartojë </w:t>
            </w:r>
            <w:r w:rsidR="0065395D">
              <w:rPr>
                <w:rFonts w:ascii="Times New Roman" w:hAnsi="Times New Roman"/>
                <w:sz w:val="24"/>
                <w:szCs w:val="24"/>
                <w:lang w:val="sq-AL"/>
              </w:rPr>
              <w:t xml:space="preserve">detyra të ndryshme, ese a punime studimore me kërkesa dhe </w:t>
            </w:r>
            <w:r>
              <w:rPr>
                <w:rFonts w:ascii="Times New Roman" w:hAnsi="Times New Roman"/>
                <w:sz w:val="24"/>
                <w:szCs w:val="24"/>
                <w:lang w:val="sq-AL"/>
              </w:rPr>
              <w:t xml:space="preserve">stil të përshtatshëm akademik. </w:t>
            </w:r>
          </w:p>
          <w:p w14:paraId="1C064166" w14:textId="77777777" w:rsidR="0077435B" w:rsidRDefault="0077435B" w:rsidP="0065395D">
            <w:pPr>
              <w:jc w:val="both"/>
              <w:rPr>
                <w:rFonts w:ascii="Times New Roman" w:hAnsi="Times New Roman"/>
                <w:sz w:val="24"/>
                <w:szCs w:val="24"/>
                <w:lang w:val="sq-AL"/>
              </w:rPr>
            </w:pPr>
            <w:r>
              <w:rPr>
                <w:rFonts w:ascii="Times New Roman" w:hAnsi="Times New Roman"/>
                <w:sz w:val="24"/>
                <w:szCs w:val="24"/>
                <w:lang w:val="sq-AL"/>
              </w:rPr>
              <w:t>-T</w:t>
            </w:r>
            <w:r w:rsidR="0065395D">
              <w:rPr>
                <w:rFonts w:ascii="Times New Roman" w:hAnsi="Times New Roman"/>
                <w:sz w:val="24"/>
                <w:szCs w:val="24"/>
                <w:lang w:val="sq-AL"/>
              </w:rPr>
              <w:t>ë mësojë terminologjinë që përdoret në të kuptuarit, të shprehu</w:t>
            </w:r>
            <w:r>
              <w:rPr>
                <w:rFonts w:ascii="Times New Roman" w:hAnsi="Times New Roman"/>
                <w:sz w:val="24"/>
                <w:szCs w:val="24"/>
                <w:lang w:val="sq-AL"/>
              </w:rPr>
              <w:t xml:space="preserve">rit dhe të shkruarit akademik. </w:t>
            </w:r>
          </w:p>
          <w:p w14:paraId="37079DBA" w14:textId="77777777" w:rsidR="0065395D" w:rsidRDefault="0077435B" w:rsidP="0065395D">
            <w:pPr>
              <w:jc w:val="both"/>
              <w:rPr>
                <w:rFonts w:ascii="Times New Roman" w:hAnsi="Times New Roman" w:cs="Times New Roman"/>
                <w:color w:val="404040" w:themeColor="text1" w:themeTint="BF"/>
                <w:sz w:val="24"/>
                <w:szCs w:val="24"/>
              </w:rPr>
            </w:pPr>
            <w:r>
              <w:rPr>
                <w:rFonts w:ascii="Times New Roman" w:hAnsi="Times New Roman"/>
                <w:sz w:val="24"/>
                <w:szCs w:val="24"/>
                <w:lang w:val="sq-AL"/>
              </w:rPr>
              <w:t>-T</w:t>
            </w:r>
            <w:r w:rsidR="0065395D">
              <w:rPr>
                <w:rFonts w:ascii="Times New Roman" w:hAnsi="Times New Roman"/>
                <w:sz w:val="24"/>
                <w:szCs w:val="24"/>
                <w:lang w:val="sq-AL"/>
              </w:rPr>
              <w:t>ë forcojë të menduarit kritik dhe krahasues, aq të nevojshëm në njohjen shkencore.</w:t>
            </w:r>
          </w:p>
          <w:p w14:paraId="3A3AC0D6" w14:textId="77777777" w:rsidR="0065395D" w:rsidRPr="00A06828" w:rsidRDefault="0077435B" w:rsidP="0065395D">
            <w:pPr>
              <w:jc w:val="both"/>
              <w:rPr>
                <w:rFonts w:ascii="Times New Roman" w:hAnsi="Times New Roman"/>
                <w:sz w:val="24"/>
                <w:szCs w:val="24"/>
                <w:lang w:val="sq-AL"/>
              </w:rPr>
            </w:pPr>
            <w:r w:rsidRPr="00A06828">
              <w:rPr>
                <w:rFonts w:ascii="Times New Roman" w:hAnsi="Times New Roman"/>
                <w:sz w:val="26"/>
                <w:szCs w:val="26"/>
                <w:lang w:val="sq-AL"/>
              </w:rPr>
              <w:t>T</w:t>
            </w:r>
            <w:r w:rsidR="00A06828">
              <w:rPr>
                <w:rFonts w:ascii="Times New Roman" w:hAnsi="Times New Roman"/>
                <w:sz w:val="24"/>
                <w:szCs w:val="24"/>
                <w:lang w:val="sq-AL"/>
              </w:rPr>
              <w:t>ë</w:t>
            </w:r>
            <w:r w:rsidR="00A06828" w:rsidRPr="00A06828">
              <w:rPr>
                <w:rFonts w:ascii="Times New Roman" w:hAnsi="Times New Roman"/>
                <w:sz w:val="26"/>
                <w:szCs w:val="26"/>
                <w:lang w:val="sq-AL"/>
              </w:rPr>
              <w:t xml:space="preserve"> njihet me konceptet themelore si</w:t>
            </w:r>
            <w:r w:rsidR="0065395D" w:rsidRPr="00A06828">
              <w:rPr>
                <w:rFonts w:ascii="Times New Roman" w:hAnsi="Times New Roman"/>
                <w:i/>
                <w:sz w:val="26"/>
                <w:szCs w:val="26"/>
                <w:lang w:val="sq-AL"/>
              </w:rPr>
              <w:t>:</w:t>
            </w:r>
            <w:r w:rsidR="0065395D" w:rsidRPr="00A06828">
              <w:rPr>
                <w:rFonts w:ascii="Times New Roman" w:hAnsi="Times New Roman"/>
                <w:i/>
                <w:sz w:val="24"/>
                <w:szCs w:val="24"/>
                <w:lang w:val="sq-AL"/>
              </w:rPr>
              <w:t xml:space="preserve"> </w:t>
            </w:r>
          </w:p>
          <w:p w14:paraId="7B04AA87" w14:textId="77777777" w:rsidR="0077435B" w:rsidRPr="00F3281C" w:rsidRDefault="0077435B" w:rsidP="0077435B">
            <w:pPr>
              <w:pStyle w:val="ListParagraph"/>
              <w:numPr>
                <w:ilvl w:val="0"/>
                <w:numId w:val="10"/>
              </w:numPr>
              <w:spacing w:after="200"/>
              <w:rPr>
                <w:rFonts w:ascii="Times New Roman" w:hAnsi="Times New Roman"/>
                <w:lang w:val="de-DE"/>
              </w:rPr>
            </w:pPr>
            <w:r w:rsidRPr="00F3281C">
              <w:rPr>
                <w:rFonts w:ascii="Times New Roman" w:hAnsi="Times New Roman"/>
                <w:color w:val="000000"/>
                <w:lang w:val="de-DE"/>
              </w:rPr>
              <w:t xml:space="preserve">Shkrimi; </w:t>
            </w:r>
            <w:r w:rsidRPr="00F3281C">
              <w:rPr>
                <w:rFonts w:ascii="Times New Roman" w:hAnsi="Times New Roman"/>
                <w:lang w:val="de-DE"/>
              </w:rPr>
              <w:t>shkrimi universitar; karakteristikat</w:t>
            </w:r>
          </w:p>
          <w:p w14:paraId="7D0F069C" w14:textId="77777777" w:rsidR="0077435B" w:rsidRPr="00F3281C" w:rsidRDefault="0077435B" w:rsidP="0077435B">
            <w:pPr>
              <w:pStyle w:val="ListParagraph"/>
              <w:numPr>
                <w:ilvl w:val="0"/>
                <w:numId w:val="10"/>
              </w:numPr>
              <w:spacing w:after="200"/>
              <w:rPr>
                <w:rFonts w:ascii="Times New Roman" w:hAnsi="Times New Roman"/>
                <w:lang w:val="de-DE"/>
              </w:rPr>
            </w:pPr>
            <w:r w:rsidRPr="00F3281C">
              <w:rPr>
                <w:rFonts w:ascii="Times New Roman" w:hAnsi="Times New Roman"/>
                <w:color w:val="000000"/>
                <w:lang w:val="de-DE"/>
              </w:rPr>
              <w:t>Etapat e formësimit të shkrimit; planifikimi</w:t>
            </w:r>
          </w:p>
          <w:p w14:paraId="447D7B65" w14:textId="77777777" w:rsidR="0077435B" w:rsidRPr="00F3281C" w:rsidRDefault="0077435B" w:rsidP="0077435B">
            <w:pPr>
              <w:pStyle w:val="ListParagraph"/>
              <w:numPr>
                <w:ilvl w:val="0"/>
                <w:numId w:val="10"/>
              </w:numPr>
              <w:spacing w:after="200"/>
              <w:rPr>
                <w:rFonts w:ascii="Times New Roman" w:hAnsi="Times New Roman"/>
                <w:lang w:val="de-DE"/>
              </w:rPr>
            </w:pPr>
            <w:proofErr w:type="spellStart"/>
            <w:r w:rsidRPr="00F3281C">
              <w:rPr>
                <w:rFonts w:ascii="Times New Roman" w:hAnsi="Times New Roman"/>
                <w:color w:val="000000"/>
              </w:rPr>
              <w:t>Koherenca</w:t>
            </w:r>
            <w:proofErr w:type="spellEnd"/>
            <w:r w:rsidRPr="00F3281C">
              <w:rPr>
                <w:rFonts w:ascii="Times New Roman" w:hAnsi="Times New Roman"/>
                <w:color w:val="000000"/>
              </w:rPr>
              <w:t xml:space="preserve">; </w:t>
            </w:r>
            <w:proofErr w:type="spellStart"/>
            <w:r w:rsidRPr="00F3281C">
              <w:rPr>
                <w:rFonts w:ascii="Times New Roman" w:hAnsi="Times New Roman"/>
                <w:color w:val="000000"/>
              </w:rPr>
              <w:t>kohezioni</w:t>
            </w:r>
            <w:proofErr w:type="spellEnd"/>
          </w:p>
          <w:p w14:paraId="1CF39AC0" w14:textId="77777777" w:rsidR="0077435B" w:rsidRPr="00F3281C" w:rsidRDefault="0077435B" w:rsidP="0077435B">
            <w:pPr>
              <w:pStyle w:val="ListParagraph"/>
              <w:numPr>
                <w:ilvl w:val="0"/>
                <w:numId w:val="10"/>
              </w:numPr>
              <w:spacing w:after="200"/>
              <w:rPr>
                <w:rFonts w:ascii="Times New Roman" w:hAnsi="Times New Roman"/>
                <w:lang w:val="de-DE"/>
              </w:rPr>
            </w:pPr>
            <w:r w:rsidRPr="00F3281C">
              <w:rPr>
                <w:rFonts w:ascii="Times New Roman" w:hAnsi="Times New Roman"/>
                <w:color w:val="000000"/>
                <w:lang w:val="it-IT"/>
              </w:rPr>
              <w:t>Paragrafi, fjalia temë, fjalët kyçe</w:t>
            </w:r>
          </w:p>
          <w:p w14:paraId="48846F0C" w14:textId="77777777" w:rsidR="0077435B" w:rsidRPr="00F3281C" w:rsidRDefault="0077435B" w:rsidP="0077435B">
            <w:pPr>
              <w:pStyle w:val="ListParagraph"/>
              <w:numPr>
                <w:ilvl w:val="0"/>
                <w:numId w:val="10"/>
              </w:numPr>
              <w:spacing w:after="200"/>
              <w:rPr>
                <w:rFonts w:ascii="Times New Roman" w:hAnsi="Times New Roman"/>
                <w:lang w:val="de-DE"/>
              </w:rPr>
            </w:pPr>
            <w:r w:rsidRPr="00F3281C">
              <w:rPr>
                <w:rFonts w:ascii="Times New Roman" w:hAnsi="Times New Roman"/>
                <w:color w:val="000000"/>
                <w:lang w:val="it-IT"/>
              </w:rPr>
              <w:t>Argumenti; bibliografia; shkresat zyrtare, llojet, karakteristikat    </w:t>
            </w:r>
          </w:p>
          <w:p w14:paraId="1BA4FB26" w14:textId="77777777" w:rsidR="0077435B" w:rsidRPr="00342D41" w:rsidRDefault="0077435B" w:rsidP="0077435B">
            <w:pPr>
              <w:pStyle w:val="ListParagraph"/>
              <w:numPr>
                <w:ilvl w:val="0"/>
                <w:numId w:val="10"/>
              </w:numPr>
              <w:spacing w:after="200"/>
              <w:rPr>
                <w:rFonts w:ascii="Times New Roman" w:hAnsi="Times New Roman"/>
                <w:lang w:val="de-DE"/>
              </w:rPr>
            </w:pPr>
            <w:r w:rsidRPr="00F3281C">
              <w:rPr>
                <w:rFonts w:ascii="Times New Roman" w:hAnsi="Times New Roman"/>
                <w:color w:val="000000"/>
                <w:lang w:val="it-IT"/>
              </w:rPr>
              <w:t>Eseja, llojet, struktura</w:t>
            </w:r>
            <w:r>
              <w:rPr>
                <w:rFonts w:ascii="Times New Roman" w:hAnsi="Times New Roman"/>
                <w:color w:val="000000"/>
                <w:lang w:val="it-IT"/>
              </w:rPr>
              <w:t xml:space="preserve">. </w:t>
            </w:r>
            <w:r w:rsidRPr="00342D41">
              <w:rPr>
                <w:rFonts w:ascii="Times New Roman" w:hAnsi="Times New Roman"/>
                <w:color w:val="000000"/>
                <w:lang w:val="it-IT"/>
              </w:rPr>
              <w:t>Karakteristikat e hyrjes dhe përfundimeve të esesë; recensioni</w:t>
            </w:r>
          </w:p>
          <w:p w14:paraId="2343A7D7" w14:textId="77777777" w:rsidR="0077435B" w:rsidRPr="00F3281C" w:rsidRDefault="0077435B" w:rsidP="0077435B">
            <w:pPr>
              <w:pStyle w:val="ListParagraph"/>
              <w:numPr>
                <w:ilvl w:val="0"/>
                <w:numId w:val="10"/>
              </w:numPr>
              <w:spacing w:after="200"/>
              <w:rPr>
                <w:rFonts w:ascii="Times New Roman" w:hAnsi="Times New Roman"/>
                <w:lang w:val="de-DE"/>
              </w:rPr>
            </w:pPr>
            <w:r w:rsidRPr="00F3281C">
              <w:rPr>
                <w:rFonts w:ascii="Times New Roman" w:hAnsi="Times New Roman"/>
                <w:color w:val="000000"/>
                <w:lang w:val="sq-AL"/>
              </w:rPr>
              <w:t>Citimi, parafrazimi </w:t>
            </w:r>
          </w:p>
          <w:p w14:paraId="758A9E12" w14:textId="77777777" w:rsidR="0077435B" w:rsidRPr="00F3281C" w:rsidRDefault="0077435B" w:rsidP="0077435B">
            <w:pPr>
              <w:pStyle w:val="ListParagraph"/>
              <w:numPr>
                <w:ilvl w:val="0"/>
                <w:numId w:val="10"/>
              </w:numPr>
              <w:spacing w:after="200"/>
              <w:rPr>
                <w:rFonts w:ascii="Times New Roman" w:hAnsi="Times New Roman"/>
                <w:lang w:val="de-DE"/>
              </w:rPr>
            </w:pPr>
            <w:proofErr w:type="spellStart"/>
            <w:r w:rsidRPr="00F3281C">
              <w:rPr>
                <w:rFonts w:ascii="Times New Roman" w:hAnsi="Times New Roman"/>
                <w:color w:val="000000"/>
              </w:rPr>
              <w:t>Plagjiatura</w:t>
            </w:r>
            <w:proofErr w:type="spellEnd"/>
            <w:r w:rsidRPr="00F3281C">
              <w:rPr>
                <w:rFonts w:ascii="Times New Roman" w:hAnsi="Times New Roman"/>
                <w:color w:val="000000"/>
              </w:rPr>
              <w:t xml:space="preserve">, </w:t>
            </w:r>
            <w:proofErr w:type="spellStart"/>
            <w:r w:rsidRPr="00F3281C">
              <w:rPr>
                <w:rFonts w:ascii="Times New Roman" w:hAnsi="Times New Roman"/>
                <w:color w:val="000000"/>
              </w:rPr>
              <w:t>rrugët</w:t>
            </w:r>
            <w:proofErr w:type="spellEnd"/>
            <w:r w:rsidRPr="00F3281C">
              <w:rPr>
                <w:rFonts w:ascii="Times New Roman" w:hAnsi="Times New Roman"/>
                <w:color w:val="000000"/>
              </w:rPr>
              <w:t xml:space="preserve"> e </w:t>
            </w:r>
            <w:proofErr w:type="spellStart"/>
            <w:r w:rsidRPr="00F3281C">
              <w:rPr>
                <w:rFonts w:ascii="Times New Roman" w:hAnsi="Times New Roman"/>
                <w:color w:val="000000"/>
              </w:rPr>
              <w:t>shmangies</w:t>
            </w:r>
            <w:proofErr w:type="spellEnd"/>
            <w:r w:rsidRPr="00F3281C">
              <w:rPr>
                <w:rFonts w:ascii="Times New Roman" w:hAnsi="Times New Roman"/>
                <w:color w:val="000000"/>
              </w:rPr>
              <w:t> </w:t>
            </w:r>
          </w:p>
          <w:p w14:paraId="61DF16DE" w14:textId="77777777" w:rsidR="0077435B" w:rsidRPr="00F3281C" w:rsidRDefault="0077435B" w:rsidP="0077435B">
            <w:pPr>
              <w:pStyle w:val="ListParagraph"/>
              <w:numPr>
                <w:ilvl w:val="0"/>
                <w:numId w:val="10"/>
              </w:numPr>
              <w:spacing w:after="200"/>
              <w:rPr>
                <w:rFonts w:ascii="Times New Roman" w:hAnsi="Times New Roman"/>
                <w:lang w:val="de-DE"/>
              </w:rPr>
            </w:pPr>
            <w:proofErr w:type="spellStart"/>
            <w:r w:rsidRPr="00F3281C">
              <w:rPr>
                <w:rFonts w:ascii="Times New Roman" w:hAnsi="Times New Roman"/>
                <w:color w:val="000000"/>
              </w:rPr>
              <w:t>Induksion</w:t>
            </w:r>
            <w:proofErr w:type="spellEnd"/>
            <w:r w:rsidRPr="00F3281C">
              <w:rPr>
                <w:rFonts w:ascii="Times New Roman" w:hAnsi="Times New Roman"/>
                <w:color w:val="000000"/>
              </w:rPr>
              <w:t xml:space="preserve">, </w:t>
            </w:r>
            <w:proofErr w:type="spellStart"/>
            <w:r w:rsidRPr="00F3281C">
              <w:rPr>
                <w:rFonts w:ascii="Times New Roman" w:hAnsi="Times New Roman"/>
                <w:color w:val="000000"/>
              </w:rPr>
              <w:t>deduksion</w:t>
            </w:r>
            <w:proofErr w:type="spellEnd"/>
            <w:r w:rsidRPr="00F3281C">
              <w:rPr>
                <w:rFonts w:ascii="Times New Roman" w:hAnsi="Times New Roman"/>
                <w:color w:val="000000"/>
              </w:rPr>
              <w:t xml:space="preserve">, </w:t>
            </w:r>
            <w:proofErr w:type="spellStart"/>
            <w:r w:rsidRPr="00F3281C">
              <w:rPr>
                <w:rFonts w:ascii="Times New Roman" w:hAnsi="Times New Roman"/>
                <w:color w:val="000000"/>
              </w:rPr>
              <w:t>silogjizëm</w:t>
            </w:r>
            <w:proofErr w:type="spellEnd"/>
            <w:r w:rsidRPr="00F3281C">
              <w:rPr>
                <w:rFonts w:ascii="Times New Roman" w:hAnsi="Times New Roman"/>
                <w:color w:val="000000"/>
              </w:rPr>
              <w:t> </w:t>
            </w:r>
          </w:p>
          <w:p w14:paraId="467D2614" w14:textId="77777777" w:rsidR="0077435B" w:rsidRPr="0077435B" w:rsidRDefault="0077435B" w:rsidP="0077435B">
            <w:pPr>
              <w:pStyle w:val="ListParagraph"/>
              <w:numPr>
                <w:ilvl w:val="0"/>
                <w:numId w:val="10"/>
              </w:numPr>
              <w:spacing w:after="200"/>
              <w:rPr>
                <w:rFonts w:ascii="Times New Roman" w:hAnsi="Times New Roman"/>
                <w:lang w:val="de-DE"/>
              </w:rPr>
            </w:pPr>
            <w:r w:rsidRPr="00F3281C">
              <w:rPr>
                <w:rFonts w:ascii="Times New Roman" w:hAnsi="Times New Roman"/>
                <w:color w:val="000000"/>
                <w:lang w:val="de-DE"/>
              </w:rPr>
              <w:t>Të menduarit kritik, të menduarit krijues dhe eseja kritike </w:t>
            </w:r>
          </w:p>
          <w:p w14:paraId="4A2AA887" w14:textId="77777777" w:rsidR="006D2F69" w:rsidRPr="0077435B" w:rsidRDefault="0077435B" w:rsidP="0077435B">
            <w:pPr>
              <w:pStyle w:val="ListParagraph"/>
              <w:numPr>
                <w:ilvl w:val="0"/>
                <w:numId w:val="10"/>
              </w:numPr>
              <w:spacing w:after="200"/>
              <w:rPr>
                <w:rFonts w:ascii="Times New Roman" w:hAnsi="Times New Roman"/>
                <w:lang w:val="de-DE"/>
              </w:rPr>
            </w:pPr>
            <w:proofErr w:type="spellStart"/>
            <w:r w:rsidRPr="0077435B">
              <w:rPr>
                <w:rFonts w:ascii="Times New Roman" w:hAnsi="Times New Roman"/>
                <w:color w:val="000000"/>
              </w:rPr>
              <w:t>Dallimet</w:t>
            </w:r>
            <w:proofErr w:type="spellEnd"/>
            <w:r w:rsidRPr="0077435B">
              <w:rPr>
                <w:rFonts w:ascii="Times New Roman" w:hAnsi="Times New Roman"/>
                <w:color w:val="000000"/>
              </w:rPr>
              <w:t xml:space="preserve"> midis </w:t>
            </w:r>
            <w:proofErr w:type="spellStart"/>
            <w:r w:rsidRPr="0077435B">
              <w:rPr>
                <w:rFonts w:ascii="Times New Roman" w:hAnsi="Times New Roman"/>
                <w:color w:val="000000"/>
              </w:rPr>
              <w:t>eseve</w:t>
            </w:r>
            <w:proofErr w:type="spellEnd"/>
            <w:r w:rsidRPr="0077435B">
              <w:rPr>
                <w:rFonts w:ascii="Times New Roman" w:hAnsi="Times New Roman"/>
                <w:color w:val="000000"/>
              </w:rPr>
              <w:t> </w:t>
            </w:r>
          </w:p>
        </w:tc>
      </w:tr>
    </w:tbl>
    <w:p w14:paraId="6892794A" w14:textId="77777777" w:rsidR="00042E3E" w:rsidRPr="00E820EE" w:rsidRDefault="00042E3E" w:rsidP="00F10ECC">
      <w:pPr>
        <w:tabs>
          <w:tab w:val="left" w:pos="1440"/>
        </w:tabs>
        <w:rPr>
          <w:rFonts w:ascii="Times New Roman" w:hAnsi="Times New Roman" w:cs="Times New Roman"/>
          <w:sz w:val="24"/>
          <w:szCs w:val="24"/>
        </w:rPr>
      </w:pPr>
    </w:p>
    <w:sectPr w:rsidR="00042E3E" w:rsidRPr="00E820EE" w:rsidSect="001C0908">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wis721 Cn BT">
    <w:altName w:val="Arial Narrow"/>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01B"/>
    <w:multiLevelType w:val="hybridMultilevel"/>
    <w:tmpl w:val="53683486"/>
    <w:lvl w:ilvl="0" w:tplc="0409000F">
      <w:start w:val="1"/>
      <w:numFmt w:val="decimal"/>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1B91"/>
    <w:multiLevelType w:val="hybridMultilevel"/>
    <w:tmpl w:val="F72CFD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10941"/>
    <w:multiLevelType w:val="hybridMultilevel"/>
    <w:tmpl w:val="6C662596"/>
    <w:lvl w:ilvl="0" w:tplc="E0D02330">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9F1042F"/>
    <w:multiLevelType w:val="hybridMultilevel"/>
    <w:tmpl w:val="CF4E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F6FDE"/>
    <w:multiLevelType w:val="multilevel"/>
    <w:tmpl w:val="7A9F6FDE"/>
    <w:lvl w:ilvl="0">
      <w:numFmt w:val="bullet"/>
      <w:lvlText w:val="-"/>
      <w:lvlJc w:val="left"/>
      <w:pPr>
        <w:ind w:left="720" w:hanging="360"/>
      </w:pPr>
      <w:rPr>
        <w:rFonts w:ascii="Times New Roman" w:eastAsia="Calibri"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6"/>
  </w:num>
  <w:num w:numId="7">
    <w:abstractNumId w:val="9"/>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6AB8"/>
    <w:rsid w:val="000277AA"/>
    <w:rsid w:val="0003134B"/>
    <w:rsid w:val="00042E3E"/>
    <w:rsid w:val="000819A7"/>
    <w:rsid w:val="000A7E1D"/>
    <w:rsid w:val="000C6AB8"/>
    <w:rsid w:val="001C0908"/>
    <w:rsid w:val="001C1559"/>
    <w:rsid w:val="001C3973"/>
    <w:rsid w:val="00210AEF"/>
    <w:rsid w:val="002701A9"/>
    <w:rsid w:val="002731C5"/>
    <w:rsid w:val="00297F5C"/>
    <w:rsid w:val="003305D3"/>
    <w:rsid w:val="003777BC"/>
    <w:rsid w:val="0040002B"/>
    <w:rsid w:val="0044346A"/>
    <w:rsid w:val="004843AF"/>
    <w:rsid w:val="005500E3"/>
    <w:rsid w:val="005574BE"/>
    <w:rsid w:val="00567E01"/>
    <w:rsid w:val="00576D66"/>
    <w:rsid w:val="005A7786"/>
    <w:rsid w:val="005D3590"/>
    <w:rsid w:val="006023E9"/>
    <w:rsid w:val="00605CEC"/>
    <w:rsid w:val="00636838"/>
    <w:rsid w:val="0065395D"/>
    <w:rsid w:val="006651F9"/>
    <w:rsid w:val="0067374F"/>
    <w:rsid w:val="006B6488"/>
    <w:rsid w:val="006D2F69"/>
    <w:rsid w:val="006D343D"/>
    <w:rsid w:val="00715078"/>
    <w:rsid w:val="0072426A"/>
    <w:rsid w:val="0077435B"/>
    <w:rsid w:val="007847A5"/>
    <w:rsid w:val="00906E7E"/>
    <w:rsid w:val="009428D7"/>
    <w:rsid w:val="009478A5"/>
    <w:rsid w:val="00A06828"/>
    <w:rsid w:val="00AB615B"/>
    <w:rsid w:val="00B147A2"/>
    <w:rsid w:val="00B428BC"/>
    <w:rsid w:val="00C36F69"/>
    <w:rsid w:val="00C70B22"/>
    <w:rsid w:val="00D116F6"/>
    <w:rsid w:val="00D87573"/>
    <w:rsid w:val="00DB0AA6"/>
    <w:rsid w:val="00DF70D7"/>
    <w:rsid w:val="00E0137F"/>
    <w:rsid w:val="00E07113"/>
    <w:rsid w:val="00E12F51"/>
    <w:rsid w:val="00E34568"/>
    <w:rsid w:val="00E53F75"/>
    <w:rsid w:val="00E820EE"/>
    <w:rsid w:val="00EC010A"/>
    <w:rsid w:val="00EC70C8"/>
    <w:rsid w:val="00EF1C58"/>
    <w:rsid w:val="00F01F2D"/>
    <w:rsid w:val="00F10ECC"/>
    <w:rsid w:val="00F159CC"/>
    <w:rsid w:val="00F74450"/>
    <w:rsid w:val="00F77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53AE"/>
  <w15:docId w15:val="{E8C4DE7C-CF38-4EBA-980A-C4007DDC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576D66"/>
    <w:rPr>
      <w:color w:val="0563C1" w:themeColor="hyperlink"/>
      <w:u w:val="single"/>
    </w:rPr>
  </w:style>
  <w:style w:type="character" w:customStyle="1" w:styleId="NoSpacingChar">
    <w:name w:val="No Spacing Char"/>
    <w:link w:val="NoSpacing"/>
    <w:uiPriority w:val="1"/>
    <w:locked/>
    <w:rsid w:val="0065395D"/>
    <w:rPr>
      <w:rFonts w:ascii="Times New Roman" w:eastAsia="MS Mincho" w:hAnsi="Times New Roman"/>
    </w:rPr>
  </w:style>
  <w:style w:type="paragraph" w:styleId="NoSpacing">
    <w:name w:val="No Spacing"/>
    <w:link w:val="NoSpacingChar"/>
    <w:uiPriority w:val="1"/>
    <w:qFormat/>
    <w:rsid w:val="0065395D"/>
    <w:pPr>
      <w:spacing w:after="0" w:line="240" w:lineRule="auto"/>
      <w:jc w:val="both"/>
    </w:pPr>
    <w:rPr>
      <w:rFonts w:ascii="Times New Roman" w:eastAsia="MS Mincho" w:hAnsi="Times New Roman"/>
    </w:rPr>
  </w:style>
  <w:style w:type="paragraph" w:customStyle="1" w:styleId="Style2">
    <w:name w:val="_Style 2"/>
    <w:uiPriority w:val="1"/>
    <w:qFormat/>
    <w:rsid w:val="00EC010A"/>
    <w:pPr>
      <w:spacing w:after="0" w:line="240" w:lineRule="auto"/>
      <w:jc w:val="both"/>
    </w:pPr>
    <w:rPr>
      <w:rFonts w:ascii="Times New Roman" w:eastAsia="MS Mincho" w:hAnsi="Times New Roman" w:cs="Times New Roman"/>
      <w:sz w:val="21"/>
    </w:rPr>
  </w:style>
  <w:style w:type="character" w:customStyle="1" w:styleId="FooterChar">
    <w:name w:val="Footer Char"/>
    <w:link w:val="Footer"/>
    <w:rsid w:val="00715078"/>
    <w:rPr>
      <w:rFonts w:ascii="Times New Roman" w:eastAsia="Times New Roman" w:hAnsi="Times New Roman"/>
      <w:sz w:val="24"/>
      <w:szCs w:val="24"/>
    </w:rPr>
  </w:style>
  <w:style w:type="paragraph" w:styleId="Footer">
    <w:name w:val="footer"/>
    <w:basedOn w:val="Normal"/>
    <w:link w:val="FooterChar"/>
    <w:unhideWhenUsed/>
    <w:rsid w:val="00715078"/>
    <w:pPr>
      <w:widowControl w:val="0"/>
      <w:tabs>
        <w:tab w:val="center" w:pos="4680"/>
        <w:tab w:val="right" w:pos="9360"/>
      </w:tabs>
      <w:kinsoku w:val="0"/>
      <w:spacing w:after="0" w:line="240" w:lineRule="auto"/>
    </w:pPr>
    <w:rPr>
      <w:rFonts w:ascii="Times New Roman" w:eastAsia="Times New Roman" w:hAnsi="Times New Roman"/>
      <w:sz w:val="24"/>
      <w:szCs w:val="24"/>
      <w:lang w:val="en-US"/>
    </w:rPr>
  </w:style>
  <w:style w:type="character" w:customStyle="1" w:styleId="FooterChar1">
    <w:name w:val="Footer Char1"/>
    <w:basedOn w:val="DefaultParagraphFont"/>
    <w:uiPriority w:val="99"/>
    <w:semiHidden/>
    <w:rsid w:val="0071507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D6BACAA3782479BCC005665FBB8B9" ma:contentTypeVersion="" ma:contentTypeDescription="Create a new document." ma:contentTypeScope="" ma:versionID="94dbfa8e67930f6123770b18ecf98458">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5E4A4-2057-4787-9DDC-31B2EF035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036BF-527B-4A7C-B917-CD5140F228A4}">
  <ds:schemaRefs>
    <ds:schemaRef ds:uri="http://schemas.microsoft.com/sharepoint/v3/contenttype/forms"/>
  </ds:schemaRefs>
</ds:datastoreItem>
</file>

<file path=customXml/itemProps3.xml><?xml version="1.0" encoding="utf-8"?>
<ds:datastoreItem xmlns:ds="http://schemas.openxmlformats.org/officeDocument/2006/customXml" ds:itemID="{67DEC5CA-6DA4-4A5D-B3C6-4A470CDB6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Egzon Bajraktari</cp:lastModifiedBy>
  <cp:revision>23</cp:revision>
  <cp:lastPrinted>2016-10-12T12:44:00Z</cp:lastPrinted>
  <dcterms:created xsi:type="dcterms:W3CDTF">2017-03-04T16:51:00Z</dcterms:created>
  <dcterms:modified xsi:type="dcterms:W3CDTF">2024-05-02T15:04:00Z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0x010100756D6BACAA3782479BCC005665FBB8B9</vt:lpwstr>
  </property>
</Properties>
</file>