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2BAF9" w14:textId="77777777" w:rsidR="00B1375C" w:rsidRPr="00013D99" w:rsidRDefault="00B1375C" w:rsidP="00B1375C">
      <w:pPr>
        <w:jc w:val="center"/>
        <w:rPr>
          <w:rFonts w:ascii="Swis721 Cn BT" w:hAnsi="Swis721 Cn BT"/>
        </w:rPr>
      </w:pPr>
      <w:bookmarkStart w:id="0" w:name="_Hlk151054332"/>
      <w:r w:rsidRPr="00013D99">
        <w:rPr>
          <w:rFonts w:ascii="Swis721 Cn BT" w:hAnsi="Swis721 Cn BT" w:cs="Helvetica"/>
          <w:noProof/>
          <w:lang w:val="en-GB" w:eastAsia="en-GB"/>
        </w:rPr>
        <w:drawing>
          <wp:inline distT="0" distB="0" distL="0" distR="0" wp14:anchorId="77A2034B" wp14:editId="1D654983">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7" cstate="print"/>
                    <a:srcRect r="85977"/>
                    <a:stretch>
                      <a:fillRect/>
                    </a:stretch>
                  </pic:blipFill>
                  <pic:spPr bwMode="auto">
                    <a:xfrm>
                      <a:off x="0" y="0"/>
                      <a:ext cx="800273" cy="681486"/>
                    </a:xfrm>
                    <a:prstGeom prst="rect">
                      <a:avLst/>
                    </a:prstGeom>
                    <a:noFill/>
                    <a:ln w="9525">
                      <a:noFill/>
                      <a:miter lim="800000"/>
                      <a:headEnd/>
                      <a:tailEnd/>
                    </a:ln>
                  </pic:spPr>
                </pic:pic>
              </a:graphicData>
            </a:graphic>
          </wp:inline>
        </w:drawing>
      </w:r>
    </w:p>
    <w:p w14:paraId="08AB96B0" w14:textId="77777777" w:rsidR="00B1375C" w:rsidRPr="00013D99" w:rsidRDefault="00B1375C" w:rsidP="00B1375C">
      <w:pPr>
        <w:jc w:val="center"/>
        <w:rPr>
          <w:rFonts w:ascii="Helvetica" w:hAnsi="Helvetica" w:cs="Helvetica"/>
          <w:sz w:val="16"/>
          <w:szCs w:val="16"/>
        </w:rPr>
      </w:pPr>
      <w:r w:rsidRPr="00013D99">
        <w:rPr>
          <w:rFonts w:ascii="Helvetica" w:hAnsi="Helvetica" w:cs="Helvetica"/>
          <w:sz w:val="16"/>
          <w:szCs w:val="16"/>
        </w:rPr>
        <w:t>…………………………………………………………………………………………………………………………………………………………</w:t>
      </w:r>
    </w:p>
    <w:p w14:paraId="39C08234" w14:textId="55D045B7" w:rsidR="00B1375C" w:rsidRPr="00013D99" w:rsidRDefault="00B1375C" w:rsidP="00B1375C">
      <w:pPr>
        <w:jc w:val="center"/>
        <w:rPr>
          <w:rFonts w:ascii="Tahoma" w:hAnsi="Tahoma" w:cs="Tahoma"/>
          <w:b/>
          <w:sz w:val="24"/>
          <w:szCs w:val="24"/>
        </w:rPr>
      </w:pPr>
      <w:r w:rsidRPr="00013D99">
        <w:rPr>
          <w:rFonts w:ascii="Tahoma" w:hAnsi="Tahoma" w:cs="Tahoma"/>
          <w:b/>
          <w:sz w:val="24"/>
          <w:szCs w:val="24"/>
        </w:rPr>
        <w:t xml:space="preserve">BSc </w:t>
      </w:r>
      <w:r w:rsidR="00520394">
        <w:rPr>
          <w:rFonts w:ascii="Tahoma" w:hAnsi="Tahoma" w:cs="Tahoma"/>
          <w:b/>
          <w:sz w:val="24"/>
          <w:szCs w:val="24"/>
        </w:rPr>
        <w:t>Arkitekturë</w:t>
      </w:r>
      <w:r>
        <w:rPr>
          <w:rFonts w:ascii="Tahoma" w:hAnsi="Tahoma" w:cs="Tahoma"/>
          <w:b/>
          <w:sz w:val="24"/>
          <w:szCs w:val="24"/>
        </w:rPr>
        <w:t xml:space="preserve"> dhe Planifikim Hapësinor </w:t>
      </w:r>
    </w:p>
    <w:p w14:paraId="1DE32A31" w14:textId="57490856" w:rsidR="00A92020" w:rsidRPr="001516E4" w:rsidRDefault="00B1375C" w:rsidP="001516E4">
      <w:pPr>
        <w:jc w:val="center"/>
        <w:rPr>
          <w:rFonts w:ascii="Tahoma" w:hAnsi="Tahoma" w:cs="Tahoma"/>
          <w:b/>
          <w:sz w:val="20"/>
          <w:szCs w:val="20"/>
        </w:rPr>
      </w:pPr>
      <w:r w:rsidRPr="00013D99">
        <w:rPr>
          <w:rFonts w:ascii="Tahoma" w:hAnsi="Tahoma" w:cs="Tahoma"/>
          <w:b/>
          <w:sz w:val="21"/>
          <w:szCs w:val="21"/>
        </w:rPr>
        <w:t xml:space="preserve"> </w:t>
      </w:r>
      <w:r w:rsidRPr="00013D99">
        <w:rPr>
          <w:rFonts w:ascii="Tahoma" w:hAnsi="Tahoma" w:cs="Tahoma"/>
          <w:b/>
          <w:sz w:val="20"/>
          <w:szCs w:val="20"/>
        </w:rPr>
        <w:t>S</w:t>
      </w:r>
      <w:r w:rsidR="001516E4">
        <w:rPr>
          <w:rFonts w:ascii="Tahoma" w:hAnsi="Tahoma" w:cs="Tahoma"/>
          <w:b/>
          <w:sz w:val="20"/>
          <w:szCs w:val="20"/>
        </w:rPr>
        <w:t>y</w:t>
      </w:r>
      <w:r w:rsidRPr="00013D99">
        <w:rPr>
          <w:rFonts w:ascii="Tahoma" w:hAnsi="Tahoma" w:cs="Tahoma"/>
          <w:b/>
          <w:sz w:val="20"/>
          <w:szCs w:val="20"/>
        </w:rPr>
        <w:t>llabus</w:t>
      </w:r>
      <w:bookmarkEnd w:id="0"/>
    </w:p>
    <w:tbl>
      <w:tblPr>
        <w:tblW w:w="5021" w:type="pct"/>
        <w:tblInd w:w="-20" w:type="dxa"/>
        <w:tblLayout w:type="fixed"/>
        <w:tblLook w:val="04A0" w:firstRow="1" w:lastRow="0" w:firstColumn="1" w:lastColumn="0" w:noHBand="0" w:noVBand="1"/>
      </w:tblPr>
      <w:tblGrid>
        <w:gridCol w:w="1899"/>
        <w:gridCol w:w="2345"/>
        <w:gridCol w:w="1990"/>
        <w:gridCol w:w="1106"/>
        <w:gridCol w:w="740"/>
        <w:gridCol w:w="498"/>
        <w:gridCol w:w="811"/>
      </w:tblGrid>
      <w:tr w:rsidR="004E3E9B" w:rsidRPr="00A331BA" w14:paraId="01F7A38E" w14:textId="77777777" w:rsidTr="005A494A">
        <w:trPr>
          <w:trHeight w:val="300"/>
        </w:trPr>
        <w:tc>
          <w:tcPr>
            <w:tcW w:w="1011" w:type="pct"/>
            <w:vMerge w:val="restart"/>
            <w:tcBorders>
              <w:top w:val="single" w:sz="4" w:space="0" w:color="auto"/>
              <w:left w:val="single" w:sz="4" w:space="0" w:color="auto"/>
              <w:bottom w:val="single" w:sz="8" w:space="0" w:color="000000"/>
              <w:right w:val="single" w:sz="8" w:space="0" w:color="auto"/>
            </w:tcBorders>
            <w:shd w:val="clear" w:color="auto" w:fill="D9E2F3" w:themeFill="accent1" w:themeFillTint="33"/>
            <w:noWrap/>
            <w:vAlign w:val="center"/>
            <w:hideMark/>
          </w:tcPr>
          <w:p w14:paraId="30AAF462" w14:textId="77777777" w:rsidR="00A331BA" w:rsidRPr="00A331BA" w:rsidRDefault="00A331BA" w:rsidP="00D957D2">
            <w:pPr>
              <w:spacing w:after="0" w:line="240" w:lineRule="auto"/>
              <w:rPr>
                <w:rFonts w:eastAsia="Times New Roman" w:cstheme="minorHAnsi"/>
                <w:b/>
                <w:bCs/>
                <w:color w:val="000000"/>
                <w:lang w:eastAsia="sq-AL"/>
              </w:rPr>
            </w:pPr>
            <w:r w:rsidRPr="00A331BA">
              <w:rPr>
                <w:rFonts w:eastAsia="Times New Roman" w:cstheme="minorHAnsi"/>
                <w:b/>
                <w:bCs/>
                <w:color w:val="000000"/>
                <w:lang w:eastAsia="sq-AL"/>
              </w:rPr>
              <w:t>Lënda</w:t>
            </w:r>
          </w:p>
        </w:tc>
        <w:tc>
          <w:tcPr>
            <w:tcW w:w="3989" w:type="pct"/>
            <w:gridSpan w:val="6"/>
            <w:tcBorders>
              <w:top w:val="single" w:sz="4" w:space="0" w:color="auto"/>
              <w:left w:val="nil"/>
              <w:bottom w:val="nil"/>
              <w:right w:val="single" w:sz="4" w:space="0" w:color="auto"/>
            </w:tcBorders>
            <w:shd w:val="clear" w:color="auto" w:fill="auto"/>
            <w:noWrap/>
            <w:vAlign w:val="center"/>
            <w:hideMark/>
          </w:tcPr>
          <w:p w14:paraId="296E27BF" w14:textId="0F0F9243" w:rsidR="00A331BA" w:rsidRPr="00A331BA" w:rsidRDefault="00A331BA" w:rsidP="00D957D2">
            <w:pPr>
              <w:spacing w:after="0" w:line="240" w:lineRule="auto"/>
              <w:rPr>
                <w:rFonts w:eastAsia="Times New Roman" w:cstheme="minorHAnsi"/>
                <w:b/>
                <w:bCs/>
                <w:color w:val="000000"/>
                <w:lang w:eastAsia="sq-AL"/>
              </w:rPr>
            </w:pPr>
            <w:r w:rsidRPr="00A331BA">
              <w:rPr>
                <w:rFonts w:eastAsia="Times New Roman" w:cstheme="minorHAnsi"/>
                <w:b/>
                <w:bCs/>
                <w:color w:val="000000"/>
                <w:lang w:eastAsia="sq-AL"/>
              </w:rPr>
              <w:t>EF</w:t>
            </w:r>
            <w:r w:rsidR="00520394">
              <w:rPr>
                <w:rFonts w:eastAsia="Times New Roman" w:cstheme="minorHAnsi"/>
                <w:b/>
                <w:bCs/>
                <w:color w:val="000000"/>
                <w:lang w:eastAsia="sq-AL"/>
              </w:rPr>
              <w:t>IÇIENCA E ENER</w:t>
            </w:r>
            <w:r w:rsidR="009D6307">
              <w:rPr>
                <w:rFonts w:eastAsia="Times New Roman" w:cstheme="minorHAnsi"/>
                <w:b/>
                <w:bCs/>
                <w:color w:val="000000"/>
                <w:lang w:eastAsia="sq-AL"/>
              </w:rPr>
              <w:t>GJISË</w:t>
            </w:r>
          </w:p>
        </w:tc>
      </w:tr>
      <w:tr w:rsidR="00D52F9B" w:rsidRPr="00A331BA" w14:paraId="4023D3BC" w14:textId="77777777" w:rsidTr="005A494A">
        <w:trPr>
          <w:trHeight w:val="300"/>
        </w:trPr>
        <w:tc>
          <w:tcPr>
            <w:tcW w:w="1011" w:type="pct"/>
            <w:vMerge/>
            <w:tcBorders>
              <w:top w:val="nil"/>
              <w:left w:val="single" w:sz="4" w:space="0" w:color="auto"/>
              <w:bottom w:val="single" w:sz="8" w:space="0" w:color="000000"/>
              <w:right w:val="single" w:sz="8" w:space="0" w:color="auto"/>
            </w:tcBorders>
            <w:shd w:val="clear" w:color="auto" w:fill="D9E2F3" w:themeFill="accent1" w:themeFillTint="33"/>
            <w:vAlign w:val="center"/>
            <w:hideMark/>
          </w:tcPr>
          <w:p w14:paraId="144A37E9" w14:textId="77777777" w:rsidR="00A331BA" w:rsidRPr="00A331BA" w:rsidRDefault="00A331BA" w:rsidP="00D957D2">
            <w:pPr>
              <w:spacing w:after="0" w:line="240" w:lineRule="auto"/>
              <w:rPr>
                <w:rFonts w:eastAsia="Times New Roman" w:cstheme="minorHAnsi"/>
                <w:b/>
                <w:bCs/>
                <w:color w:val="000000"/>
                <w:lang w:eastAsia="sq-AL"/>
              </w:rPr>
            </w:pPr>
          </w:p>
        </w:tc>
        <w:tc>
          <w:tcPr>
            <w:tcW w:w="1249" w:type="pct"/>
            <w:tcBorders>
              <w:top w:val="nil"/>
              <w:left w:val="nil"/>
              <w:bottom w:val="nil"/>
              <w:right w:val="nil"/>
            </w:tcBorders>
            <w:shd w:val="clear" w:color="000000" w:fill="DBDBDB"/>
            <w:noWrap/>
            <w:vAlign w:val="center"/>
            <w:hideMark/>
          </w:tcPr>
          <w:p w14:paraId="7E4F9765" w14:textId="77777777"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Lloji</w:t>
            </w:r>
          </w:p>
        </w:tc>
        <w:tc>
          <w:tcPr>
            <w:tcW w:w="1060" w:type="pct"/>
            <w:tcBorders>
              <w:top w:val="nil"/>
              <w:left w:val="nil"/>
              <w:bottom w:val="nil"/>
              <w:right w:val="nil"/>
            </w:tcBorders>
            <w:shd w:val="clear" w:color="000000" w:fill="DBDBDB"/>
            <w:noWrap/>
            <w:vAlign w:val="center"/>
            <w:hideMark/>
          </w:tcPr>
          <w:p w14:paraId="4E7005E9" w14:textId="77777777"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Semestri</w:t>
            </w:r>
          </w:p>
        </w:tc>
        <w:tc>
          <w:tcPr>
            <w:tcW w:w="589" w:type="pct"/>
            <w:tcBorders>
              <w:top w:val="nil"/>
              <w:left w:val="nil"/>
              <w:bottom w:val="nil"/>
              <w:right w:val="nil"/>
            </w:tcBorders>
            <w:shd w:val="clear" w:color="000000" w:fill="DBDBDB"/>
            <w:noWrap/>
            <w:vAlign w:val="center"/>
            <w:hideMark/>
          </w:tcPr>
          <w:p w14:paraId="3A9F9E2D" w14:textId="16771454" w:rsidR="00A331BA" w:rsidRPr="00A331BA" w:rsidRDefault="00A331BA" w:rsidP="00D957D2">
            <w:pPr>
              <w:spacing w:after="0" w:line="240" w:lineRule="auto"/>
              <w:rPr>
                <w:rFonts w:eastAsia="Times New Roman" w:cstheme="minorHAnsi"/>
                <w:color w:val="000000"/>
                <w:lang w:eastAsia="sq-AL"/>
              </w:rPr>
            </w:pPr>
          </w:p>
        </w:tc>
        <w:tc>
          <w:tcPr>
            <w:tcW w:w="394" w:type="pct"/>
            <w:tcBorders>
              <w:top w:val="nil"/>
              <w:left w:val="nil"/>
              <w:bottom w:val="nil"/>
              <w:right w:val="nil"/>
            </w:tcBorders>
            <w:shd w:val="clear" w:color="000000" w:fill="DBDBDB"/>
            <w:noWrap/>
            <w:vAlign w:val="center"/>
            <w:hideMark/>
          </w:tcPr>
          <w:p w14:paraId="1883F8B8" w14:textId="77777777"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ECTS</w:t>
            </w:r>
          </w:p>
        </w:tc>
        <w:tc>
          <w:tcPr>
            <w:tcW w:w="265" w:type="pct"/>
            <w:tcBorders>
              <w:top w:val="nil"/>
              <w:left w:val="nil"/>
              <w:bottom w:val="nil"/>
              <w:right w:val="nil"/>
            </w:tcBorders>
            <w:shd w:val="clear" w:color="000000" w:fill="DBDBDB"/>
            <w:noWrap/>
            <w:vAlign w:val="center"/>
            <w:hideMark/>
          </w:tcPr>
          <w:p w14:paraId="19E9728E" w14:textId="7153A66A" w:rsidR="00A331BA" w:rsidRPr="00A331BA" w:rsidRDefault="00A331BA" w:rsidP="00D957D2">
            <w:pPr>
              <w:spacing w:after="0" w:line="240" w:lineRule="auto"/>
              <w:rPr>
                <w:rFonts w:eastAsia="Times New Roman" w:cstheme="minorHAnsi"/>
                <w:color w:val="000000"/>
                <w:lang w:eastAsia="sq-AL"/>
              </w:rPr>
            </w:pPr>
          </w:p>
        </w:tc>
        <w:tc>
          <w:tcPr>
            <w:tcW w:w="432" w:type="pct"/>
            <w:tcBorders>
              <w:top w:val="nil"/>
              <w:left w:val="nil"/>
              <w:bottom w:val="nil"/>
              <w:right w:val="single" w:sz="4" w:space="0" w:color="auto"/>
            </w:tcBorders>
            <w:shd w:val="clear" w:color="000000" w:fill="DBDBDB"/>
            <w:noWrap/>
            <w:vAlign w:val="center"/>
            <w:hideMark/>
          </w:tcPr>
          <w:p w14:paraId="2BDC5E8B" w14:textId="77777777"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Kodi</w:t>
            </w:r>
          </w:p>
        </w:tc>
      </w:tr>
      <w:tr w:rsidR="00C779D7" w:rsidRPr="00A331BA" w14:paraId="554A63C7" w14:textId="77777777" w:rsidTr="005A494A">
        <w:trPr>
          <w:trHeight w:val="315"/>
        </w:trPr>
        <w:tc>
          <w:tcPr>
            <w:tcW w:w="1011" w:type="pct"/>
            <w:vMerge/>
            <w:tcBorders>
              <w:top w:val="nil"/>
              <w:left w:val="single" w:sz="4" w:space="0" w:color="auto"/>
              <w:bottom w:val="single" w:sz="8" w:space="0" w:color="000000"/>
              <w:right w:val="single" w:sz="8" w:space="0" w:color="auto"/>
            </w:tcBorders>
            <w:shd w:val="clear" w:color="auto" w:fill="D9E2F3" w:themeFill="accent1" w:themeFillTint="33"/>
            <w:vAlign w:val="center"/>
            <w:hideMark/>
          </w:tcPr>
          <w:p w14:paraId="397EB9F3" w14:textId="77777777" w:rsidR="00A331BA" w:rsidRPr="00A331BA" w:rsidRDefault="00A331BA" w:rsidP="00D957D2">
            <w:pPr>
              <w:spacing w:after="0" w:line="240" w:lineRule="auto"/>
              <w:rPr>
                <w:rFonts w:eastAsia="Times New Roman" w:cstheme="minorHAnsi"/>
                <w:b/>
                <w:bCs/>
                <w:color w:val="000000"/>
                <w:lang w:eastAsia="sq-AL"/>
              </w:rPr>
            </w:pPr>
          </w:p>
        </w:tc>
        <w:tc>
          <w:tcPr>
            <w:tcW w:w="1249" w:type="pct"/>
            <w:tcBorders>
              <w:top w:val="nil"/>
              <w:left w:val="nil"/>
              <w:bottom w:val="single" w:sz="8" w:space="0" w:color="auto"/>
              <w:right w:val="nil"/>
            </w:tcBorders>
            <w:shd w:val="clear" w:color="auto" w:fill="auto"/>
            <w:noWrap/>
            <w:vAlign w:val="center"/>
            <w:hideMark/>
          </w:tcPr>
          <w:p w14:paraId="4DB07345" w14:textId="77777777"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Obligative (O)</w:t>
            </w:r>
          </w:p>
        </w:tc>
        <w:tc>
          <w:tcPr>
            <w:tcW w:w="1060" w:type="pct"/>
            <w:tcBorders>
              <w:top w:val="nil"/>
              <w:left w:val="nil"/>
              <w:bottom w:val="single" w:sz="8" w:space="0" w:color="auto"/>
              <w:right w:val="nil"/>
            </w:tcBorders>
            <w:shd w:val="clear" w:color="auto" w:fill="auto"/>
            <w:noWrap/>
            <w:vAlign w:val="center"/>
            <w:hideMark/>
          </w:tcPr>
          <w:p w14:paraId="05430FA9" w14:textId="77777777" w:rsidR="00A331BA" w:rsidRPr="00A331BA" w:rsidRDefault="00A331BA" w:rsidP="00F662B9">
            <w:pPr>
              <w:spacing w:after="0" w:line="240" w:lineRule="auto"/>
              <w:jc w:val="center"/>
              <w:rPr>
                <w:rFonts w:eastAsia="Times New Roman" w:cstheme="minorHAnsi"/>
                <w:color w:val="000000"/>
                <w:lang w:eastAsia="sq-AL"/>
              </w:rPr>
            </w:pPr>
            <w:r w:rsidRPr="00A331BA">
              <w:rPr>
                <w:rFonts w:eastAsia="Times New Roman" w:cstheme="minorHAnsi"/>
                <w:color w:val="000000"/>
                <w:lang w:eastAsia="sq-AL"/>
              </w:rPr>
              <w:t>4</w:t>
            </w:r>
          </w:p>
        </w:tc>
        <w:tc>
          <w:tcPr>
            <w:tcW w:w="589" w:type="pct"/>
            <w:tcBorders>
              <w:top w:val="nil"/>
              <w:left w:val="nil"/>
              <w:bottom w:val="single" w:sz="8" w:space="0" w:color="auto"/>
              <w:right w:val="nil"/>
            </w:tcBorders>
            <w:shd w:val="clear" w:color="auto" w:fill="auto"/>
            <w:noWrap/>
            <w:vAlign w:val="center"/>
            <w:hideMark/>
          </w:tcPr>
          <w:p w14:paraId="78BC87F4" w14:textId="312430C9" w:rsidR="00A331BA" w:rsidRPr="00A331BA" w:rsidRDefault="00A331BA" w:rsidP="00D957D2">
            <w:pPr>
              <w:spacing w:after="0" w:line="240" w:lineRule="auto"/>
              <w:rPr>
                <w:rFonts w:eastAsia="Times New Roman" w:cstheme="minorHAnsi"/>
                <w:color w:val="000000"/>
                <w:lang w:eastAsia="sq-AL"/>
              </w:rPr>
            </w:pPr>
          </w:p>
        </w:tc>
        <w:tc>
          <w:tcPr>
            <w:tcW w:w="394" w:type="pct"/>
            <w:tcBorders>
              <w:top w:val="nil"/>
              <w:left w:val="nil"/>
              <w:bottom w:val="single" w:sz="8" w:space="0" w:color="auto"/>
              <w:right w:val="nil"/>
            </w:tcBorders>
            <w:shd w:val="clear" w:color="auto" w:fill="auto"/>
            <w:noWrap/>
            <w:vAlign w:val="center"/>
            <w:hideMark/>
          </w:tcPr>
          <w:p w14:paraId="73B8995E" w14:textId="27A7D6F6" w:rsidR="00A331BA" w:rsidRPr="00A331BA" w:rsidRDefault="000069D7" w:rsidP="00D957D2">
            <w:pPr>
              <w:spacing w:after="0" w:line="240" w:lineRule="auto"/>
              <w:rPr>
                <w:rFonts w:eastAsia="Times New Roman" w:cstheme="minorHAnsi"/>
                <w:color w:val="000000"/>
                <w:lang w:eastAsia="sq-AL"/>
              </w:rPr>
            </w:pPr>
            <w:r>
              <w:rPr>
                <w:rFonts w:eastAsia="Times New Roman" w:cstheme="minorHAnsi"/>
                <w:color w:val="000000"/>
                <w:lang w:eastAsia="sq-AL"/>
              </w:rPr>
              <w:t xml:space="preserve">  </w:t>
            </w:r>
            <w:r w:rsidR="005059CD">
              <w:rPr>
                <w:rFonts w:eastAsia="Times New Roman" w:cstheme="minorHAnsi"/>
                <w:color w:val="000000"/>
                <w:lang w:eastAsia="sq-AL"/>
              </w:rPr>
              <w:t>2</w:t>
            </w:r>
          </w:p>
        </w:tc>
        <w:tc>
          <w:tcPr>
            <w:tcW w:w="265" w:type="pct"/>
            <w:tcBorders>
              <w:top w:val="nil"/>
              <w:left w:val="nil"/>
              <w:bottom w:val="single" w:sz="8" w:space="0" w:color="auto"/>
              <w:right w:val="nil"/>
            </w:tcBorders>
            <w:shd w:val="clear" w:color="auto" w:fill="auto"/>
            <w:noWrap/>
            <w:vAlign w:val="center"/>
            <w:hideMark/>
          </w:tcPr>
          <w:p w14:paraId="0BE0A390" w14:textId="547067A9" w:rsidR="00A331BA" w:rsidRPr="00A331BA" w:rsidRDefault="00A331BA" w:rsidP="00D957D2">
            <w:pPr>
              <w:spacing w:after="0" w:line="240" w:lineRule="auto"/>
              <w:rPr>
                <w:rFonts w:eastAsia="Times New Roman" w:cstheme="minorHAnsi"/>
                <w:color w:val="000000"/>
                <w:lang w:eastAsia="sq-AL"/>
              </w:rPr>
            </w:pPr>
          </w:p>
        </w:tc>
        <w:tc>
          <w:tcPr>
            <w:tcW w:w="432" w:type="pct"/>
            <w:tcBorders>
              <w:top w:val="nil"/>
              <w:left w:val="nil"/>
              <w:bottom w:val="single" w:sz="8" w:space="0" w:color="auto"/>
              <w:right w:val="single" w:sz="4" w:space="0" w:color="auto"/>
            </w:tcBorders>
            <w:shd w:val="clear" w:color="auto" w:fill="auto"/>
            <w:noWrap/>
            <w:vAlign w:val="center"/>
            <w:hideMark/>
          </w:tcPr>
          <w:p w14:paraId="43EF7AE4" w14:textId="6BF92982" w:rsidR="00A331BA" w:rsidRPr="00A331BA" w:rsidRDefault="0082210A" w:rsidP="00D957D2">
            <w:pPr>
              <w:spacing w:after="0" w:line="240" w:lineRule="auto"/>
              <w:rPr>
                <w:rFonts w:eastAsia="Times New Roman" w:cstheme="minorHAnsi"/>
                <w:color w:val="000000"/>
                <w:lang w:eastAsia="sq-AL"/>
              </w:rPr>
            </w:pPr>
            <w:r>
              <w:rPr>
                <w:rFonts w:eastAsia="Times New Roman" w:cstheme="minorHAnsi"/>
                <w:color w:val="000000"/>
                <w:lang w:eastAsia="sq-AL"/>
              </w:rPr>
              <w:t>30-EFE-270</w:t>
            </w:r>
          </w:p>
        </w:tc>
      </w:tr>
      <w:tr w:rsidR="004E3E9B" w:rsidRPr="00A331BA" w14:paraId="4872586D" w14:textId="77777777" w:rsidTr="005A494A">
        <w:trPr>
          <w:trHeight w:val="390"/>
        </w:trPr>
        <w:tc>
          <w:tcPr>
            <w:tcW w:w="1011" w:type="pct"/>
            <w:tcBorders>
              <w:top w:val="nil"/>
              <w:left w:val="single" w:sz="4" w:space="0" w:color="auto"/>
              <w:bottom w:val="nil"/>
              <w:right w:val="single" w:sz="8" w:space="0" w:color="auto"/>
            </w:tcBorders>
            <w:shd w:val="clear" w:color="auto" w:fill="D9E2F3" w:themeFill="accent1" w:themeFillTint="33"/>
            <w:noWrap/>
            <w:vAlign w:val="center"/>
            <w:hideMark/>
          </w:tcPr>
          <w:p w14:paraId="21E2B92A" w14:textId="357AC2B1" w:rsidR="00A331BA" w:rsidRPr="00A331BA" w:rsidRDefault="00A331BA" w:rsidP="00D957D2">
            <w:pPr>
              <w:spacing w:after="0" w:line="240" w:lineRule="auto"/>
              <w:rPr>
                <w:rFonts w:eastAsia="Times New Roman" w:cstheme="minorHAnsi"/>
                <w:b/>
                <w:bCs/>
                <w:color w:val="000000"/>
                <w:lang w:eastAsia="sq-AL"/>
              </w:rPr>
            </w:pPr>
            <w:r w:rsidRPr="00A331BA">
              <w:rPr>
                <w:rFonts w:eastAsia="Times New Roman" w:cstheme="minorHAnsi"/>
                <w:b/>
                <w:bCs/>
                <w:color w:val="000000"/>
                <w:lang w:eastAsia="sq-AL"/>
              </w:rPr>
              <w:t xml:space="preserve">Ligjëruesi </w:t>
            </w:r>
            <w:r w:rsidR="00C779D7">
              <w:rPr>
                <w:rFonts w:eastAsia="Times New Roman" w:cstheme="minorHAnsi"/>
                <w:b/>
                <w:bCs/>
                <w:color w:val="000000"/>
                <w:lang w:eastAsia="sq-AL"/>
              </w:rPr>
              <w:t>i</w:t>
            </w:r>
            <w:r w:rsidRPr="00A331BA">
              <w:rPr>
                <w:rFonts w:eastAsia="Times New Roman" w:cstheme="minorHAnsi"/>
                <w:b/>
                <w:bCs/>
                <w:color w:val="000000"/>
                <w:lang w:eastAsia="sq-AL"/>
              </w:rPr>
              <w:t xml:space="preserve"> lëndës</w:t>
            </w:r>
          </w:p>
        </w:tc>
        <w:tc>
          <w:tcPr>
            <w:tcW w:w="3989" w:type="pct"/>
            <w:gridSpan w:val="6"/>
            <w:tcBorders>
              <w:top w:val="single" w:sz="8" w:space="0" w:color="auto"/>
              <w:left w:val="nil"/>
              <w:bottom w:val="nil"/>
              <w:right w:val="single" w:sz="4" w:space="0" w:color="auto"/>
            </w:tcBorders>
            <w:shd w:val="clear" w:color="auto" w:fill="auto"/>
            <w:noWrap/>
            <w:vAlign w:val="center"/>
            <w:hideMark/>
          </w:tcPr>
          <w:p w14:paraId="11E63B01" w14:textId="5AA2EF04" w:rsidR="00A331BA" w:rsidRPr="00A331BA" w:rsidRDefault="009D6307" w:rsidP="00D957D2">
            <w:pPr>
              <w:spacing w:after="0" w:line="240" w:lineRule="auto"/>
              <w:rPr>
                <w:rFonts w:eastAsia="Times New Roman" w:cstheme="minorHAnsi"/>
                <w:color w:val="000000"/>
                <w:lang w:eastAsia="sq-AL"/>
              </w:rPr>
            </w:pPr>
            <w:r>
              <w:rPr>
                <w:rFonts w:eastAsia="Times New Roman" w:cstheme="minorHAnsi"/>
                <w:color w:val="000000"/>
                <w:lang w:eastAsia="sq-AL"/>
              </w:rPr>
              <w:t xml:space="preserve">Prof.Ass. </w:t>
            </w:r>
            <w:r w:rsidR="00DE319C">
              <w:rPr>
                <w:rFonts w:eastAsia="Times New Roman" w:cstheme="minorHAnsi"/>
                <w:color w:val="000000"/>
                <w:lang w:eastAsia="sq-AL"/>
              </w:rPr>
              <w:t>Kreshnik Muhaxheri</w:t>
            </w:r>
          </w:p>
        </w:tc>
      </w:tr>
      <w:tr w:rsidR="004E3E9B" w:rsidRPr="00A331BA" w14:paraId="5486C9F9" w14:textId="77777777" w:rsidTr="005A494A">
        <w:trPr>
          <w:trHeight w:val="390"/>
        </w:trPr>
        <w:tc>
          <w:tcPr>
            <w:tcW w:w="1011" w:type="pct"/>
            <w:tcBorders>
              <w:top w:val="nil"/>
              <w:left w:val="single" w:sz="4" w:space="0" w:color="auto"/>
              <w:bottom w:val="nil"/>
              <w:right w:val="single" w:sz="8" w:space="0" w:color="auto"/>
            </w:tcBorders>
            <w:shd w:val="clear" w:color="auto" w:fill="D9E2F3" w:themeFill="accent1" w:themeFillTint="33"/>
            <w:noWrap/>
            <w:vAlign w:val="center"/>
            <w:hideMark/>
          </w:tcPr>
          <w:p w14:paraId="65B716E0" w14:textId="77777777" w:rsidR="00A331BA" w:rsidRPr="00A331BA" w:rsidRDefault="00A331BA" w:rsidP="00D957D2">
            <w:pPr>
              <w:spacing w:after="0" w:line="240" w:lineRule="auto"/>
              <w:rPr>
                <w:rFonts w:eastAsia="Times New Roman" w:cstheme="minorHAnsi"/>
                <w:b/>
                <w:bCs/>
                <w:color w:val="000000"/>
                <w:lang w:eastAsia="sq-AL"/>
              </w:rPr>
            </w:pPr>
            <w:r w:rsidRPr="00A331BA">
              <w:rPr>
                <w:rFonts w:eastAsia="Times New Roman" w:cstheme="minorHAnsi"/>
                <w:b/>
                <w:bCs/>
                <w:color w:val="000000"/>
                <w:lang w:eastAsia="sq-AL"/>
              </w:rPr>
              <w:t>Asistenti i lëndës</w:t>
            </w:r>
          </w:p>
        </w:tc>
        <w:tc>
          <w:tcPr>
            <w:tcW w:w="3989" w:type="pct"/>
            <w:gridSpan w:val="6"/>
            <w:tcBorders>
              <w:top w:val="nil"/>
              <w:left w:val="nil"/>
              <w:bottom w:val="nil"/>
              <w:right w:val="single" w:sz="4" w:space="0" w:color="auto"/>
            </w:tcBorders>
            <w:shd w:val="clear" w:color="auto" w:fill="auto"/>
            <w:noWrap/>
            <w:vAlign w:val="center"/>
            <w:hideMark/>
          </w:tcPr>
          <w:p w14:paraId="3BF581F1" w14:textId="433EAF5C" w:rsidR="00A331BA" w:rsidRPr="00A331BA" w:rsidRDefault="00A331BA" w:rsidP="00D957D2">
            <w:pPr>
              <w:spacing w:after="0" w:line="240" w:lineRule="auto"/>
              <w:rPr>
                <w:rFonts w:eastAsia="Times New Roman" w:cstheme="minorHAnsi"/>
                <w:color w:val="000000"/>
                <w:lang w:eastAsia="sq-AL"/>
              </w:rPr>
            </w:pPr>
          </w:p>
        </w:tc>
      </w:tr>
      <w:tr w:rsidR="004E3E9B" w:rsidRPr="00A331BA" w14:paraId="46B9F55E" w14:textId="77777777" w:rsidTr="005A494A">
        <w:trPr>
          <w:trHeight w:val="390"/>
        </w:trPr>
        <w:tc>
          <w:tcPr>
            <w:tcW w:w="1011" w:type="pct"/>
            <w:tcBorders>
              <w:top w:val="nil"/>
              <w:left w:val="single" w:sz="4" w:space="0" w:color="auto"/>
              <w:bottom w:val="single" w:sz="4" w:space="0" w:color="auto"/>
              <w:right w:val="single" w:sz="8" w:space="0" w:color="auto"/>
            </w:tcBorders>
            <w:shd w:val="clear" w:color="auto" w:fill="D9E2F3" w:themeFill="accent1" w:themeFillTint="33"/>
            <w:noWrap/>
            <w:vAlign w:val="center"/>
            <w:hideMark/>
          </w:tcPr>
          <w:p w14:paraId="51FF43FA" w14:textId="5655EC23" w:rsidR="00A331BA" w:rsidRPr="00A331BA" w:rsidRDefault="00A331BA" w:rsidP="00D957D2">
            <w:pPr>
              <w:spacing w:after="0" w:line="240" w:lineRule="auto"/>
              <w:rPr>
                <w:rFonts w:eastAsia="Times New Roman" w:cstheme="minorHAnsi"/>
                <w:b/>
                <w:bCs/>
                <w:color w:val="000000"/>
                <w:lang w:eastAsia="sq-AL"/>
              </w:rPr>
            </w:pPr>
            <w:r w:rsidRPr="00A331BA">
              <w:rPr>
                <w:rFonts w:eastAsia="Times New Roman" w:cstheme="minorHAnsi"/>
                <w:b/>
                <w:bCs/>
                <w:color w:val="000000"/>
                <w:lang w:eastAsia="sq-AL"/>
              </w:rPr>
              <w:t xml:space="preserve">Tutori </w:t>
            </w:r>
            <w:r w:rsidR="00D52F9B" w:rsidRPr="00D52F9B">
              <w:rPr>
                <w:rFonts w:eastAsia="Times New Roman" w:cstheme="minorHAnsi"/>
                <w:b/>
                <w:bCs/>
                <w:color w:val="000000"/>
                <w:lang w:eastAsia="sq-AL"/>
              </w:rPr>
              <w:t>i</w:t>
            </w:r>
            <w:r w:rsidRPr="00A331BA">
              <w:rPr>
                <w:rFonts w:eastAsia="Times New Roman" w:cstheme="minorHAnsi"/>
                <w:b/>
                <w:bCs/>
                <w:color w:val="000000"/>
                <w:lang w:eastAsia="sq-AL"/>
              </w:rPr>
              <w:t xml:space="preserve"> lëndës</w:t>
            </w:r>
          </w:p>
        </w:tc>
        <w:tc>
          <w:tcPr>
            <w:tcW w:w="3989" w:type="pct"/>
            <w:gridSpan w:val="6"/>
            <w:tcBorders>
              <w:top w:val="nil"/>
              <w:left w:val="nil"/>
              <w:bottom w:val="single" w:sz="4" w:space="0" w:color="auto"/>
              <w:right w:val="single" w:sz="4" w:space="0" w:color="auto"/>
            </w:tcBorders>
            <w:shd w:val="clear" w:color="auto" w:fill="auto"/>
            <w:noWrap/>
            <w:vAlign w:val="center"/>
            <w:hideMark/>
          </w:tcPr>
          <w:p w14:paraId="48DFA496" w14:textId="56DA24BA" w:rsidR="00A331BA" w:rsidRPr="00A331BA" w:rsidRDefault="00A331BA" w:rsidP="00D957D2">
            <w:pPr>
              <w:spacing w:after="0" w:line="240" w:lineRule="auto"/>
              <w:rPr>
                <w:rFonts w:eastAsia="Times New Roman" w:cstheme="minorHAnsi"/>
                <w:color w:val="000000"/>
                <w:lang w:eastAsia="sq-AL"/>
              </w:rPr>
            </w:pPr>
          </w:p>
        </w:tc>
      </w:tr>
      <w:tr w:rsidR="004E3E9B" w:rsidRPr="00A331BA" w14:paraId="2D3EB08B" w14:textId="77777777" w:rsidTr="005A494A">
        <w:trPr>
          <w:trHeight w:val="2230"/>
        </w:trPr>
        <w:tc>
          <w:tcPr>
            <w:tcW w:w="1011" w:type="pct"/>
            <w:tcBorders>
              <w:top w:val="single" w:sz="4" w:space="0" w:color="auto"/>
              <w:left w:val="single" w:sz="8" w:space="0" w:color="auto"/>
              <w:bottom w:val="nil"/>
              <w:right w:val="single" w:sz="8" w:space="0" w:color="auto"/>
            </w:tcBorders>
            <w:shd w:val="clear" w:color="auto" w:fill="D9E2F3" w:themeFill="accent1" w:themeFillTint="33"/>
            <w:noWrap/>
            <w:vAlign w:val="center"/>
            <w:hideMark/>
          </w:tcPr>
          <w:p w14:paraId="6707000C" w14:textId="77777777" w:rsidR="00A331BA" w:rsidRPr="00A331BA" w:rsidRDefault="00A331BA" w:rsidP="00D957D2">
            <w:pPr>
              <w:spacing w:after="0" w:line="240" w:lineRule="auto"/>
              <w:rPr>
                <w:rFonts w:eastAsia="Times New Roman" w:cstheme="minorHAnsi"/>
                <w:b/>
                <w:bCs/>
                <w:color w:val="000000"/>
                <w:lang w:eastAsia="sq-AL"/>
              </w:rPr>
            </w:pPr>
            <w:r w:rsidRPr="00A331BA">
              <w:rPr>
                <w:rFonts w:eastAsia="Times New Roman" w:cstheme="minorHAnsi"/>
                <w:b/>
                <w:bCs/>
                <w:color w:val="000000"/>
                <w:lang w:eastAsia="sq-AL"/>
              </w:rPr>
              <w:t>Qëllimet dhe Objektivat</w:t>
            </w:r>
          </w:p>
        </w:tc>
        <w:tc>
          <w:tcPr>
            <w:tcW w:w="3989" w:type="pct"/>
            <w:gridSpan w:val="6"/>
            <w:tcBorders>
              <w:top w:val="single" w:sz="4" w:space="0" w:color="auto"/>
              <w:left w:val="nil"/>
              <w:bottom w:val="nil"/>
              <w:right w:val="single" w:sz="8" w:space="0" w:color="000000"/>
            </w:tcBorders>
            <w:shd w:val="clear" w:color="auto" w:fill="auto"/>
            <w:vAlign w:val="center"/>
            <w:hideMark/>
          </w:tcPr>
          <w:p w14:paraId="3611C39D" w14:textId="7022D964" w:rsidR="00D957D2" w:rsidRPr="005A494A" w:rsidRDefault="00A331BA" w:rsidP="00C779D7">
            <w:pPr>
              <w:spacing w:after="0" w:line="240" w:lineRule="auto"/>
              <w:rPr>
                <w:rFonts w:eastAsia="Times New Roman" w:cstheme="minorHAnsi"/>
                <w:color w:val="000000"/>
                <w:sz w:val="20"/>
                <w:szCs w:val="20"/>
                <w:lang w:eastAsia="sq-AL"/>
              </w:rPr>
            </w:pPr>
            <w:r w:rsidRPr="005A494A">
              <w:rPr>
                <w:rFonts w:eastAsia="Times New Roman" w:cstheme="minorHAnsi"/>
                <w:color w:val="000000"/>
                <w:sz w:val="20"/>
                <w:szCs w:val="20"/>
                <w:lang w:eastAsia="sq-AL"/>
              </w:rPr>
              <w:t>Ky kurs do të eksplorojë konceptet themelore për të kuptuar dhe realizuar efiçiencën e energjisë në ndërtesa si pjesë e edukimit të p</w:t>
            </w:r>
            <w:r w:rsidR="00520394">
              <w:rPr>
                <w:rFonts w:eastAsia="Times New Roman" w:cstheme="minorHAnsi"/>
                <w:color w:val="000000"/>
                <w:sz w:val="20"/>
                <w:szCs w:val="20"/>
                <w:lang w:eastAsia="sq-AL"/>
              </w:rPr>
              <w:t>rofilit të Arkitekturës dhe të P</w:t>
            </w:r>
            <w:r w:rsidRPr="005A494A">
              <w:rPr>
                <w:rFonts w:eastAsia="Times New Roman" w:cstheme="minorHAnsi"/>
                <w:color w:val="000000"/>
                <w:sz w:val="20"/>
                <w:szCs w:val="20"/>
                <w:lang w:eastAsia="sq-AL"/>
              </w:rPr>
              <w:t>lanifikimit hapësinor, përfshirë rolin e arkitektit në planifikimin dhe implementimin e masave të EE në ndërtesa për të siguruar një mjedis komfor dhe të shëndetshëm për shfrytëzuesit me kosto të ulët të operimit.</w:t>
            </w:r>
            <w:r w:rsidRPr="005A494A">
              <w:rPr>
                <w:rFonts w:eastAsia="Times New Roman" w:cstheme="minorHAnsi"/>
                <w:color w:val="000000"/>
                <w:sz w:val="20"/>
                <w:szCs w:val="20"/>
                <w:lang w:eastAsia="sq-AL"/>
              </w:rPr>
              <w:br/>
              <w:t>Gjatë ligjëratave studentët do të njihen dhe t</w:t>
            </w:r>
            <w:r w:rsidR="00355BFB" w:rsidRPr="005A494A">
              <w:rPr>
                <w:rFonts w:eastAsia="Times New Roman" w:cstheme="minorHAnsi"/>
                <w:color w:val="000000"/>
                <w:sz w:val="20"/>
                <w:szCs w:val="20"/>
                <w:lang w:eastAsia="sq-AL"/>
              </w:rPr>
              <w:t>’i</w:t>
            </w:r>
            <w:r w:rsidRPr="005A494A">
              <w:rPr>
                <w:rFonts w:eastAsia="Times New Roman" w:cstheme="minorHAnsi"/>
                <w:color w:val="000000"/>
                <w:sz w:val="20"/>
                <w:szCs w:val="20"/>
                <w:lang w:eastAsia="sq-AL"/>
              </w:rPr>
              <w:t xml:space="preserve"> përvetësojnë nocionet themelore të EE dhe të përdorimit efiçient të energjisë në ndërtesa. Përmes njohjes së funksionit dhe cilësisë së ndërtesës do të njihen me përdorimin e burimeve të kursimit të energjisë dhe të karakteristikave themelore të ndërtesës me efiçiencë të lartë të energjisë. Aspekti i evoluimit historik të teknikave dhe koncepteve të ndërtesave me efiçiencë të energjisë janë trajtuar në mënyrë të veçantë me rekomanda të dizajnimit dhe të ndërtimit. Në vazhdimësi studentët do të njihen me qasjen arkitektonike në dizajnin e qëndrueshëm të ndërtesave me konotacion të ndërlidhjes së energjisë, klimës dhe arkitekturës.</w:t>
            </w:r>
            <w:r w:rsidRPr="005A494A">
              <w:rPr>
                <w:rFonts w:eastAsia="Times New Roman" w:cstheme="minorHAnsi"/>
                <w:color w:val="000000"/>
                <w:sz w:val="20"/>
                <w:szCs w:val="20"/>
                <w:lang w:eastAsia="sq-AL"/>
              </w:rPr>
              <w:br/>
              <w:t>Në mënyrë specifike do të determinohet performanca energjetike e ndërtesës përmes përcaktimit të kërkesave për efiçiencë të energjisë në ndërtesa si në aspektin teknik dhe ligjor ashtu edhe në kontekstin e zhvillimeve të vendeve të BE-së.</w:t>
            </w:r>
            <w:r w:rsidRPr="005A494A">
              <w:rPr>
                <w:rFonts w:eastAsia="Times New Roman" w:cstheme="minorHAnsi"/>
                <w:color w:val="000000"/>
                <w:sz w:val="20"/>
                <w:szCs w:val="20"/>
                <w:lang w:eastAsia="sq-AL"/>
              </w:rPr>
              <w:br/>
              <w:t>Komfori termik dhe klima e brendshme në ndërtesa janë subjekt i veçantë që ka për qëllim që studentëve tu jap një pasqyrë se si personat e perceptojnë klimën e brendshme, natyrën e faktorëve më të rëndësishëm të komforit termik, mënyrën e definimit të tyre dhe terminologjinë e përdorur.</w:t>
            </w:r>
            <w:r w:rsidRPr="005A494A">
              <w:rPr>
                <w:rFonts w:eastAsia="Times New Roman" w:cstheme="minorHAnsi"/>
                <w:color w:val="000000"/>
                <w:sz w:val="20"/>
                <w:szCs w:val="20"/>
                <w:lang w:eastAsia="sq-AL"/>
              </w:rPr>
              <w:br/>
              <w:t>Përmes informatave të dizajnimit të ndërtesave me efiçiencë të energjisë do prezantohen teknologjitë e ndërtimit dhe të definohet mbështjellësi i ndërtesës si nocion specifik. Si vazhdimësi e kësaj do të prezantohen parimet e projektimit të mureve të jashtme, izolimet termike të mureve të jashtme, informatat bazike dhe përzgjedhja e fenestrimit si dhe urat termike</w:t>
            </w:r>
            <w:r w:rsidR="00D957D2" w:rsidRPr="005A494A">
              <w:rPr>
                <w:rFonts w:eastAsia="Times New Roman" w:cstheme="minorHAnsi"/>
                <w:color w:val="000000"/>
                <w:sz w:val="20"/>
                <w:szCs w:val="20"/>
                <w:lang w:eastAsia="sq-AL"/>
              </w:rPr>
              <w:t xml:space="preserve"> në ndërtesa</w:t>
            </w:r>
            <w:r w:rsidRPr="005A494A">
              <w:rPr>
                <w:rFonts w:eastAsia="Times New Roman" w:cstheme="minorHAnsi"/>
                <w:color w:val="000000"/>
                <w:sz w:val="20"/>
                <w:szCs w:val="20"/>
                <w:lang w:eastAsia="sq-AL"/>
              </w:rPr>
              <w:t>.</w:t>
            </w:r>
          </w:p>
          <w:p w14:paraId="1299B197" w14:textId="7A558D25" w:rsidR="00D957D2" w:rsidRPr="005A494A" w:rsidRDefault="00A331BA" w:rsidP="00D52F9B">
            <w:pPr>
              <w:spacing w:line="240" w:lineRule="auto"/>
              <w:rPr>
                <w:rFonts w:eastAsia="Times New Roman" w:cstheme="minorHAnsi"/>
                <w:color w:val="000000"/>
                <w:sz w:val="20"/>
                <w:szCs w:val="20"/>
                <w:lang w:eastAsia="sq-AL"/>
              </w:rPr>
            </w:pPr>
            <w:r w:rsidRPr="005A494A">
              <w:rPr>
                <w:rFonts w:eastAsia="Times New Roman" w:cstheme="minorHAnsi"/>
                <w:color w:val="000000"/>
                <w:sz w:val="20"/>
                <w:szCs w:val="20"/>
                <w:lang w:eastAsia="sq-AL"/>
              </w:rPr>
              <w:t>Do të analizohet performanca termike e ndërtesës përmes metodave të thjeshta për modelimin e transmetimit të energjisë mes ndërtesës dhe mjedisit rrethues dhe përcaktimin e performancës me shembuj përkatës.</w:t>
            </w:r>
            <w:r w:rsidRPr="005A494A">
              <w:rPr>
                <w:rFonts w:eastAsia="Times New Roman" w:cstheme="minorHAnsi"/>
                <w:color w:val="000000"/>
                <w:sz w:val="20"/>
                <w:szCs w:val="20"/>
                <w:lang w:eastAsia="sq-AL"/>
              </w:rPr>
              <w:br/>
              <w:t>Për ti realizuar këto analiza do të definohet nocioni i U vlerave të secilit element të mbështjellësit të ndërtesës përmes njohjes së vetive termike të materialeve dhe produkteve dhe do të mësohet mënyra e kalkulimit dhe përdorimit.</w:t>
            </w:r>
            <w:r w:rsidRPr="005A494A">
              <w:rPr>
                <w:rFonts w:eastAsia="Times New Roman" w:cstheme="minorHAnsi"/>
                <w:color w:val="000000"/>
                <w:sz w:val="20"/>
                <w:szCs w:val="20"/>
                <w:lang w:eastAsia="sq-AL"/>
              </w:rPr>
              <w:br/>
            </w:r>
            <w:r w:rsidRPr="005A494A">
              <w:rPr>
                <w:rFonts w:eastAsia="Times New Roman" w:cstheme="minorHAnsi"/>
                <w:color w:val="000000"/>
                <w:sz w:val="20"/>
                <w:szCs w:val="20"/>
                <w:lang w:eastAsia="sq-AL"/>
              </w:rPr>
              <w:lastRenderedPageBreak/>
              <w:t>Meqenëse janë shumë barriera që e pengojnë implementimin e efiçiencën e energjisë në ndërtesat e reja, ekziston një kërkesë permanente për të ditur legjislacionin aktual që trajton efiçiencën e energjisë në ndërtesat e reja. Duke u bazuar në këto njohuri dhe kërkesa studentët do të mësojnë edhe realizojnë një auditim të thjeshtë të ndërtesës dhe propozimin e masave për të ngritur edhe performancën energjetike të ndërtesave ekzistuese me implementimin e masave të EE-së.</w:t>
            </w:r>
          </w:p>
        </w:tc>
      </w:tr>
      <w:tr w:rsidR="004E3E9B" w:rsidRPr="00A331BA" w14:paraId="3903636C" w14:textId="77777777" w:rsidTr="005A494A">
        <w:trPr>
          <w:trHeight w:val="7009"/>
        </w:trPr>
        <w:tc>
          <w:tcPr>
            <w:tcW w:w="1011" w:type="pct"/>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5907914C" w14:textId="77777777" w:rsidR="00A331BA" w:rsidRPr="00A331BA" w:rsidRDefault="00A331BA" w:rsidP="00D957D2">
            <w:pPr>
              <w:spacing w:after="0" w:line="240" w:lineRule="auto"/>
              <w:rPr>
                <w:rFonts w:eastAsia="Times New Roman" w:cstheme="minorHAnsi"/>
                <w:b/>
                <w:bCs/>
                <w:color w:val="000000"/>
                <w:lang w:eastAsia="sq-AL"/>
              </w:rPr>
            </w:pPr>
            <w:r w:rsidRPr="00A331BA">
              <w:rPr>
                <w:rFonts w:eastAsia="Times New Roman" w:cstheme="minorHAnsi"/>
                <w:b/>
                <w:bCs/>
                <w:color w:val="000000"/>
                <w:lang w:eastAsia="sq-AL"/>
              </w:rPr>
              <w:lastRenderedPageBreak/>
              <w:t>Rezultatet e pritshme</w:t>
            </w:r>
          </w:p>
        </w:tc>
        <w:tc>
          <w:tcPr>
            <w:tcW w:w="3989" w:type="pct"/>
            <w:gridSpan w:val="6"/>
            <w:tcBorders>
              <w:top w:val="single" w:sz="8" w:space="0" w:color="auto"/>
              <w:left w:val="nil"/>
              <w:bottom w:val="single" w:sz="8" w:space="0" w:color="auto"/>
              <w:right w:val="single" w:sz="8" w:space="0" w:color="000000"/>
            </w:tcBorders>
            <w:shd w:val="clear" w:color="auto" w:fill="auto"/>
            <w:hideMark/>
          </w:tcPr>
          <w:p w14:paraId="32233D2F" w14:textId="01874966" w:rsidR="00D957D2" w:rsidRPr="005A494A" w:rsidRDefault="00D957D2" w:rsidP="004A01FB">
            <w:pPr>
              <w:spacing w:after="0" w:line="240" w:lineRule="auto"/>
              <w:rPr>
                <w:rFonts w:eastAsia="Times New Roman" w:cstheme="minorHAnsi"/>
                <w:color w:val="000000"/>
                <w:sz w:val="20"/>
                <w:szCs w:val="20"/>
                <w:lang w:eastAsia="sq-AL"/>
              </w:rPr>
            </w:pPr>
            <w:r w:rsidRPr="005A494A">
              <w:rPr>
                <w:rFonts w:eastAsia="Times New Roman" w:cstheme="minorHAnsi"/>
                <w:color w:val="000000"/>
                <w:sz w:val="20"/>
                <w:szCs w:val="20"/>
                <w:lang w:eastAsia="sq-AL"/>
              </w:rPr>
              <w:t xml:space="preserve">Qëllimi </w:t>
            </w:r>
            <w:r w:rsidR="00A331BA" w:rsidRPr="005A494A">
              <w:rPr>
                <w:rFonts w:eastAsia="Times New Roman" w:cstheme="minorHAnsi"/>
                <w:color w:val="000000"/>
                <w:sz w:val="20"/>
                <w:szCs w:val="20"/>
                <w:lang w:eastAsia="sq-AL"/>
              </w:rPr>
              <w:t xml:space="preserve">kryesor i kursit është t'i mësojë studentët me bazat e efiçiencës së energjisë në ndërtesat. Kjo arrihet duke </w:t>
            </w:r>
            <w:r w:rsidR="004E3E9B" w:rsidRPr="005A494A">
              <w:rPr>
                <w:rFonts w:eastAsia="Times New Roman" w:cstheme="minorHAnsi"/>
                <w:color w:val="000000"/>
                <w:sz w:val="20"/>
                <w:szCs w:val="20"/>
                <w:lang w:eastAsia="sq-AL"/>
              </w:rPr>
              <w:t xml:space="preserve">e </w:t>
            </w:r>
            <w:r w:rsidR="00A331BA" w:rsidRPr="005A494A">
              <w:rPr>
                <w:rFonts w:eastAsia="Times New Roman" w:cstheme="minorHAnsi"/>
                <w:color w:val="000000"/>
                <w:sz w:val="20"/>
                <w:szCs w:val="20"/>
                <w:lang w:eastAsia="sq-AL"/>
              </w:rPr>
              <w:t>aplikuar teorinë në praktikë, duke u mbështetur në literaturën dhe përvojën aktuale botërore për të përgatitur studentët për të zbatuar atë që kanë mësuar.</w:t>
            </w:r>
          </w:p>
          <w:p w14:paraId="33BF531A" w14:textId="77777777" w:rsidR="00D957D2" w:rsidRPr="005A494A" w:rsidRDefault="00A331BA" w:rsidP="004A01FB">
            <w:pPr>
              <w:spacing w:after="0" w:line="240" w:lineRule="auto"/>
              <w:rPr>
                <w:rFonts w:eastAsia="Times New Roman" w:cstheme="minorHAnsi"/>
                <w:color w:val="000000"/>
                <w:sz w:val="20"/>
                <w:szCs w:val="20"/>
                <w:lang w:eastAsia="sq-AL"/>
              </w:rPr>
            </w:pPr>
            <w:r w:rsidRPr="005A494A">
              <w:rPr>
                <w:rFonts w:eastAsia="Times New Roman" w:cstheme="minorHAnsi"/>
                <w:color w:val="000000"/>
                <w:sz w:val="20"/>
                <w:szCs w:val="20"/>
                <w:lang w:eastAsia="sq-AL"/>
              </w:rPr>
              <w:t>Objektivat specifike:</w:t>
            </w:r>
          </w:p>
          <w:p w14:paraId="36770542" w14:textId="3E1783A1" w:rsidR="00434B0A" w:rsidRPr="005A494A" w:rsidRDefault="00A331BA" w:rsidP="004A01FB">
            <w:pPr>
              <w:pStyle w:val="ListParagraph"/>
              <w:numPr>
                <w:ilvl w:val="0"/>
                <w:numId w:val="3"/>
              </w:numPr>
              <w:spacing w:after="0" w:line="240" w:lineRule="auto"/>
              <w:ind w:left="322" w:hanging="270"/>
              <w:rPr>
                <w:rFonts w:eastAsia="Times New Roman" w:cstheme="minorHAnsi"/>
                <w:color w:val="000000"/>
                <w:sz w:val="20"/>
                <w:szCs w:val="20"/>
                <w:lang w:eastAsia="sq-AL"/>
              </w:rPr>
            </w:pPr>
            <w:r w:rsidRPr="005A494A">
              <w:rPr>
                <w:rFonts w:eastAsia="Times New Roman" w:cstheme="minorHAnsi"/>
                <w:color w:val="000000"/>
                <w:sz w:val="20"/>
                <w:szCs w:val="20"/>
                <w:lang w:eastAsia="sq-AL"/>
              </w:rPr>
              <w:t>Kursi mbulon aspektet teknike, ligjore dhe praktike të efiçiencës së energjisë në ndërtesat me qëllim të:</w:t>
            </w:r>
          </w:p>
          <w:p w14:paraId="6AFD9525" w14:textId="127A0051" w:rsidR="004E3E9B" w:rsidRPr="005A494A" w:rsidRDefault="00A331BA" w:rsidP="004A01FB">
            <w:pPr>
              <w:pStyle w:val="ListParagraph"/>
              <w:numPr>
                <w:ilvl w:val="1"/>
                <w:numId w:val="3"/>
              </w:numPr>
              <w:spacing w:after="0" w:line="240" w:lineRule="auto"/>
              <w:ind w:left="585" w:hanging="270"/>
              <w:rPr>
                <w:rFonts w:eastAsia="Times New Roman" w:cstheme="minorHAnsi"/>
                <w:color w:val="000000"/>
                <w:sz w:val="20"/>
                <w:szCs w:val="20"/>
                <w:lang w:eastAsia="sq-AL"/>
              </w:rPr>
            </w:pPr>
            <w:r w:rsidRPr="005A494A">
              <w:rPr>
                <w:rFonts w:eastAsia="Times New Roman" w:cstheme="minorHAnsi"/>
                <w:color w:val="000000"/>
                <w:sz w:val="20"/>
                <w:szCs w:val="20"/>
                <w:lang w:eastAsia="sq-AL"/>
              </w:rPr>
              <w:t>Ofrimit studentëve një vizion të gjerë të aplikimit të konceptit të EE në ndërtesa nga planifikimi hapësinor e deri te projekti individual</w:t>
            </w:r>
          </w:p>
          <w:p w14:paraId="3D54D644" w14:textId="39ABAC18" w:rsidR="00434B0A" w:rsidRPr="005A494A" w:rsidRDefault="004E3E9B" w:rsidP="004A01FB">
            <w:pPr>
              <w:pStyle w:val="ListParagraph"/>
              <w:numPr>
                <w:ilvl w:val="1"/>
                <w:numId w:val="3"/>
              </w:numPr>
              <w:spacing w:after="0" w:line="240" w:lineRule="auto"/>
              <w:ind w:left="585" w:hanging="270"/>
              <w:rPr>
                <w:rFonts w:eastAsia="Times New Roman" w:cstheme="minorHAnsi"/>
                <w:color w:val="000000"/>
                <w:sz w:val="20"/>
                <w:szCs w:val="20"/>
                <w:lang w:eastAsia="sq-AL"/>
              </w:rPr>
            </w:pPr>
            <w:r w:rsidRPr="005A494A">
              <w:rPr>
                <w:rFonts w:eastAsia="Times New Roman" w:cstheme="minorHAnsi"/>
                <w:color w:val="000000"/>
                <w:sz w:val="20"/>
                <w:szCs w:val="20"/>
                <w:lang w:eastAsia="sq-AL"/>
              </w:rPr>
              <w:t>O</w:t>
            </w:r>
            <w:r w:rsidR="00A331BA" w:rsidRPr="005A494A">
              <w:rPr>
                <w:rFonts w:eastAsia="Times New Roman" w:cstheme="minorHAnsi"/>
                <w:color w:val="000000"/>
                <w:sz w:val="20"/>
                <w:szCs w:val="20"/>
                <w:lang w:eastAsia="sq-AL"/>
              </w:rPr>
              <w:t>frimin e detajeve të mjaftueshme për t'u angazhuar në mënyrë produktive në cilëndo</w:t>
            </w:r>
            <w:r w:rsidR="00434B0A" w:rsidRPr="005A494A">
              <w:rPr>
                <w:rFonts w:eastAsia="Times New Roman" w:cstheme="minorHAnsi"/>
                <w:color w:val="000000"/>
                <w:sz w:val="20"/>
                <w:szCs w:val="20"/>
                <w:lang w:eastAsia="sq-AL"/>
              </w:rPr>
              <w:t xml:space="preserve"> </w:t>
            </w:r>
            <w:r w:rsidR="00A331BA" w:rsidRPr="005A494A">
              <w:rPr>
                <w:rFonts w:eastAsia="Times New Roman" w:cstheme="minorHAnsi"/>
                <w:color w:val="000000"/>
                <w:sz w:val="20"/>
                <w:szCs w:val="20"/>
                <w:lang w:eastAsia="sq-AL"/>
              </w:rPr>
              <w:t>nga temat, dhe</w:t>
            </w:r>
            <w:r w:rsidR="00434B0A" w:rsidRPr="005A494A">
              <w:rPr>
                <w:rFonts w:eastAsia="Times New Roman" w:cstheme="minorHAnsi"/>
                <w:color w:val="000000"/>
                <w:sz w:val="20"/>
                <w:szCs w:val="20"/>
                <w:lang w:eastAsia="sq-AL"/>
              </w:rPr>
              <w:t xml:space="preserve"> </w:t>
            </w:r>
            <w:r w:rsidR="00A331BA" w:rsidRPr="005A494A">
              <w:rPr>
                <w:rFonts w:eastAsia="Times New Roman" w:cstheme="minorHAnsi"/>
                <w:color w:val="000000"/>
                <w:sz w:val="20"/>
                <w:szCs w:val="20"/>
                <w:lang w:eastAsia="sq-AL"/>
              </w:rPr>
              <w:t>sigurimin e burimeve për informim dhe bashkëpunim.</w:t>
            </w:r>
          </w:p>
          <w:p w14:paraId="43C8525A" w14:textId="706DD6F5" w:rsidR="00434B0A" w:rsidRPr="005A494A" w:rsidRDefault="00A331BA" w:rsidP="004A01FB">
            <w:pPr>
              <w:pStyle w:val="ListParagraph"/>
              <w:numPr>
                <w:ilvl w:val="1"/>
                <w:numId w:val="3"/>
              </w:numPr>
              <w:spacing w:after="0" w:line="240" w:lineRule="auto"/>
              <w:ind w:left="585" w:hanging="270"/>
              <w:rPr>
                <w:rFonts w:eastAsia="Times New Roman" w:cstheme="minorHAnsi"/>
                <w:color w:val="000000"/>
                <w:sz w:val="20"/>
                <w:szCs w:val="20"/>
                <w:lang w:eastAsia="sq-AL"/>
              </w:rPr>
            </w:pPr>
            <w:r w:rsidRPr="005A494A">
              <w:rPr>
                <w:rFonts w:eastAsia="Times New Roman" w:cstheme="minorHAnsi"/>
                <w:color w:val="000000"/>
                <w:sz w:val="20"/>
                <w:szCs w:val="20"/>
                <w:lang w:eastAsia="sq-AL"/>
              </w:rPr>
              <w:t>Me këtë kurs, pritet që studentet të edukohen dhe motivohen si profesionistë të përkushtuar për të dizajnuar mjedisin e ri dhe</w:t>
            </w:r>
            <w:r w:rsidR="004E3E9B" w:rsidRPr="005A494A">
              <w:rPr>
                <w:rFonts w:eastAsia="Times New Roman" w:cstheme="minorHAnsi"/>
                <w:color w:val="000000"/>
                <w:sz w:val="20"/>
                <w:szCs w:val="20"/>
                <w:lang w:eastAsia="sq-AL"/>
              </w:rPr>
              <w:t xml:space="preserve"> për të</w:t>
            </w:r>
            <w:r w:rsidRPr="005A494A">
              <w:rPr>
                <w:rFonts w:eastAsia="Times New Roman" w:cstheme="minorHAnsi"/>
                <w:color w:val="000000"/>
                <w:sz w:val="20"/>
                <w:szCs w:val="20"/>
                <w:lang w:eastAsia="sq-AL"/>
              </w:rPr>
              <w:t xml:space="preserve"> përmirësuar mjedisin e ndërtuar.</w:t>
            </w:r>
          </w:p>
          <w:p w14:paraId="618EEBCE" w14:textId="6ABF3104" w:rsidR="00434B0A" w:rsidRPr="005A494A" w:rsidRDefault="00A331BA" w:rsidP="004A01FB">
            <w:pPr>
              <w:pStyle w:val="ListParagraph"/>
              <w:numPr>
                <w:ilvl w:val="0"/>
                <w:numId w:val="3"/>
              </w:numPr>
              <w:spacing w:after="0" w:line="240" w:lineRule="auto"/>
              <w:ind w:left="322" w:hanging="270"/>
              <w:rPr>
                <w:rFonts w:eastAsia="Times New Roman" w:cstheme="minorHAnsi"/>
                <w:color w:val="000000"/>
                <w:sz w:val="20"/>
                <w:szCs w:val="20"/>
                <w:lang w:eastAsia="sq-AL"/>
              </w:rPr>
            </w:pPr>
            <w:r w:rsidRPr="005A494A">
              <w:rPr>
                <w:rFonts w:eastAsia="Times New Roman" w:cstheme="minorHAnsi"/>
                <w:color w:val="000000"/>
                <w:sz w:val="20"/>
                <w:szCs w:val="20"/>
                <w:lang w:eastAsia="sq-AL"/>
              </w:rPr>
              <w:t>Pas përfundimit të kursit, studentët do të jenë në gjendje t'u përgjigjen pyetjeve të mëposhtme:</w:t>
            </w:r>
          </w:p>
          <w:p w14:paraId="3CC5A895" w14:textId="77777777" w:rsidR="00434B0A" w:rsidRPr="005A494A" w:rsidRDefault="00A331BA" w:rsidP="004A01FB">
            <w:pPr>
              <w:pStyle w:val="ListParagraph"/>
              <w:numPr>
                <w:ilvl w:val="1"/>
                <w:numId w:val="3"/>
              </w:numPr>
              <w:spacing w:after="0" w:line="240" w:lineRule="auto"/>
              <w:ind w:left="585" w:hanging="270"/>
              <w:rPr>
                <w:rFonts w:eastAsia="Times New Roman" w:cstheme="minorHAnsi"/>
                <w:color w:val="000000"/>
                <w:sz w:val="20"/>
                <w:szCs w:val="20"/>
                <w:lang w:eastAsia="sq-AL"/>
              </w:rPr>
            </w:pPr>
            <w:r w:rsidRPr="005A494A">
              <w:rPr>
                <w:rFonts w:eastAsia="Times New Roman" w:cstheme="minorHAnsi"/>
                <w:color w:val="000000"/>
                <w:sz w:val="20"/>
                <w:szCs w:val="20"/>
                <w:lang w:eastAsia="sq-AL"/>
              </w:rPr>
              <w:t>Cilat teknologji dhe opsione të projektimit mund të avancojnë efikasitetin e energjisë në ndërtesa?</w:t>
            </w:r>
          </w:p>
          <w:p w14:paraId="1BB80422" w14:textId="36DF3AB5" w:rsidR="00434B0A" w:rsidRPr="005A494A" w:rsidRDefault="00A331BA" w:rsidP="004A01FB">
            <w:pPr>
              <w:pStyle w:val="ListParagraph"/>
              <w:numPr>
                <w:ilvl w:val="1"/>
                <w:numId w:val="3"/>
              </w:numPr>
              <w:spacing w:after="0" w:line="240" w:lineRule="auto"/>
              <w:ind w:left="585" w:hanging="245"/>
              <w:rPr>
                <w:rFonts w:eastAsia="Times New Roman" w:cstheme="minorHAnsi"/>
                <w:color w:val="000000"/>
                <w:sz w:val="20"/>
                <w:szCs w:val="20"/>
                <w:lang w:eastAsia="sq-AL"/>
              </w:rPr>
            </w:pPr>
            <w:r w:rsidRPr="005A494A">
              <w:rPr>
                <w:rFonts w:eastAsia="Times New Roman" w:cstheme="minorHAnsi"/>
                <w:color w:val="000000"/>
                <w:sz w:val="20"/>
                <w:szCs w:val="20"/>
                <w:lang w:eastAsia="sq-AL"/>
              </w:rPr>
              <w:t>Cili është roli i kodeve dhe standardeve dhe si mund të strukturohen ato për të promovuar efiçiencën e energjisë në ndërtesa?</w:t>
            </w:r>
          </w:p>
          <w:p w14:paraId="2EBF46BD" w14:textId="7356482D" w:rsidR="00434B0A" w:rsidRPr="005A494A" w:rsidRDefault="00A331BA" w:rsidP="004A01FB">
            <w:pPr>
              <w:pStyle w:val="ListParagraph"/>
              <w:numPr>
                <w:ilvl w:val="1"/>
                <w:numId w:val="3"/>
              </w:numPr>
              <w:spacing w:after="0" w:line="240" w:lineRule="auto"/>
              <w:ind w:left="585" w:hanging="245"/>
              <w:rPr>
                <w:rFonts w:eastAsia="Times New Roman" w:cstheme="minorHAnsi"/>
                <w:color w:val="000000"/>
                <w:sz w:val="20"/>
                <w:szCs w:val="20"/>
                <w:lang w:eastAsia="sq-AL"/>
              </w:rPr>
            </w:pPr>
            <w:r w:rsidRPr="005A494A">
              <w:rPr>
                <w:rFonts w:eastAsia="Times New Roman" w:cstheme="minorHAnsi"/>
                <w:color w:val="000000"/>
                <w:sz w:val="20"/>
                <w:szCs w:val="20"/>
                <w:lang w:eastAsia="sq-AL"/>
              </w:rPr>
              <w:t>Si mund të matet, vlerësohet dhe verifikohet efiçienca e energjisë?</w:t>
            </w:r>
          </w:p>
          <w:p w14:paraId="125DF16B" w14:textId="547D706C" w:rsidR="00A331BA" w:rsidRPr="005A494A" w:rsidRDefault="00A331BA" w:rsidP="004A01FB">
            <w:pPr>
              <w:pStyle w:val="ListParagraph"/>
              <w:numPr>
                <w:ilvl w:val="1"/>
                <w:numId w:val="3"/>
              </w:numPr>
              <w:spacing w:after="0" w:line="240" w:lineRule="auto"/>
              <w:ind w:left="585" w:hanging="245"/>
              <w:rPr>
                <w:rFonts w:eastAsia="Times New Roman" w:cstheme="minorHAnsi"/>
                <w:color w:val="000000"/>
                <w:sz w:val="20"/>
                <w:szCs w:val="20"/>
                <w:lang w:eastAsia="sq-AL"/>
              </w:rPr>
            </w:pPr>
            <w:r w:rsidRPr="005A494A">
              <w:rPr>
                <w:rFonts w:eastAsia="Times New Roman" w:cstheme="minorHAnsi"/>
                <w:color w:val="000000"/>
                <w:sz w:val="20"/>
                <w:szCs w:val="20"/>
                <w:lang w:eastAsia="sq-AL"/>
              </w:rPr>
              <w:t xml:space="preserve">Cilat janë disa burime shtesë për të </w:t>
            </w:r>
            <w:r w:rsidR="00434B0A" w:rsidRPr="005A494A">
              <w:rPr>
                <w:rFonts w:eastAsia="Times New Roman" w:cstheme="minorHAnsi"/>
                <w:color w:val="000000"/>
                <w:sz w:val="20"/>
                <w:szCs w:val="20"/>
                <w:lang w:eastAsia="sq-AL"/>
              </w:rPr>
              <w:t>ri-konstruktuar</w:t>
            </w:r>
            <w:r w:rsidRPr="005A494A">
              <w:rPr>
                <w:rFonts w:eastAsia="Times New Roman" w:cstheme="minorHAnsi"/>
                <w:color w:val="000000"/>
                <w:sz w:val="20"/>
                <w:szCs w:val="20"/>
                <w:lang w:eastAsia="sq-AL"/>
              </w:rPr>
              <w:t xml:space="preserve"> një ndërtesë me konsum të lartë të energjisë në  ndërtesë efiçiente energjetike me komfor termik?</w:t>
            </w:r>
          </w:p>
        </w:tc>
      </w:tr>
    </w:tbl>
    <w:p w14:paraId="4CB1D48E" w14:textId="77777777" w:rsidR="00DF49E7" w:rsidRDefault="00DF49E7">
      <w:bookmarkStart w:id="1" w:name="_GoBack"/>
      <w:bookmarkEnd w:id="1"/>
    </w:p>
    <w:sectPr w:rsidR="00DF49E7" w:rsidSect="002B6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30AB" w14:textId="77777777" w:rsidR="00D6487C" w:rsidRDefault="00D6487C" w:rsidP="00D957D2">
      <w:pPr>
        <w:spacing w:after="0" w:line="240" w:lineRule="auto"/>
      </w:pPr>
      <w:r>
        <w:separator/>
      </w:r>
    </w:p>
  </w:endnote>
  <w:endnote w:type="continuationSeparator" w:id="0">
    <w:p w14:paraId="6F806AF8" w14:textId="77777777" w:rsidR="00D6487C" w:rsidRDefault="00D6487C" w:rsidP="00D9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86F5" w14:textId="77777777" w:rsidR="00D957D2" w:rsidRDefault="00D95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D559" w14:textId="77777777" w:rsidR="00D957D2" w:rsidRDefault="00D95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B31A" w14:textId="77777777" w:rsidR="00D957D2" w:rsidRDefault="00D95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9466" w14:textId="77777777" w:rsidR="00D6487C" w:rsidRDefault="00D6487C" w:rsidP="00D957D2">
      <w:pPr>
        <w:spacing w:after="0" w:line="240" w:lineRule="auto"/>
      </w:pPr>
      <w:r>
        <w:separator/>
      </w:r>
    </w:p>
  </w:footnote>
  <w:footnote w:type="continuationSeparator" w:id="0">
    <w:p w14:paraId="1EDC6B7E" w14:textId="77777777" w:rsidR="00D6487C" w:rsidRDefault="00D6487C" w:rsidP="00D95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186B" w14:textId="77777777" w:rsidR="00D957D2" w:rsidRDefault="00D95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0EE8" w14:textId="01BFE3A5" w:rsidR="00D957D2" w:rsidRDefault="00D95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2B68" w14:textId="77777777" w:rsidR="00D957D2" w:rsidRDefault="00D95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E549C"/>
    <w:multiLevelType w:val="hybridMultilevel"/>
    <w:tmpl w:val="4C4C515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29F4CCD"/>
    <w:multiLevelType w:val="hybridMultilevel"/>
    <w:tmpl w:val="3282FE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69760EBA"/>
    <w:multiLevelType w:val="hybridMultilevel"/>
    <w:tmpl w:val="B850888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6C5673C6"/>
    <w:multiLevelType w:val="hybridMultilevel"/>
    <w:tmpl w:val="65F038A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BA"/>
    <w:rsid w:val="000069D7"/>
    <w:rsid w:val="0001164A"/>
    <w:rsid w:val="000D5756"/>
    <w:rsid w:val="001350F0"/>
    <w:rsid w:val="001435A4"/>
    <w:rsid w:val="00145CFD"/>
    <w:rsid w:val="001516E4"/>
    <w:rsid w:val="001C3C8B"/>
    <w:rsid w:val="002B64AE"/>
    <w:rsid w:val="002C249B"/>
    <w:rsid w:val="002D55EC"/>
    <w:rsid w:val="003156BA"/>
    <w:rsid w:val="00355BFB"/>
    <w:rsid w:val="00371546"/>
    <w:rsid w:val="00434B0A"/>
    <w:rsid w:val="004A01FB"/>
    <w:rsid w:val="004A7B0C"/>
    <w:rsid w:val="004E3E9B"/>
    <w:rsid w:val="004E44AC"/>
    <w:rsid w:val="005059CD"/>
    <w:rsid w:val="00513A0E"/>
    <w:rsid w:val="00513DB7"/>
    <w:rsid w:val="00520394"/>
    <w:rsid w:val="005342DD"/>
    <w:rsid w:val="005955D7"/>
    <w:rsid w:val="005A494A"/>
    <w:rsid w:val="005E1B4A"/>
    <w:rsid w:val="00652C03"/>
    <w:rsid w:val="00664F1E"/>
    <w:rsid w:val="00682FBA"/>
    <w:rsid w:val="006D7B1F"/>
    <w:rsid w:val="00712AE6"/>
    <w:rsid w:val="007A0438"/>
    <w:rsid w:val="007B1680"/>
    <w:rsid w:val="007D4965"/>
    <w:rsid w:val="0082210A"/>
    <w:rsid w:val="008A758A"/>
    <w:rsid w:val="00941D5A"/>
    <w:rsid w:val="00967D2B"/>
    <w:rsid w:val="00993F98"/>
    <w:rsid w:val="009D6307"/>
    <w:rsid w:val="00A0632F"/>
    <w:rsid w:val="00A07AF7"/>
    <w:rsid w:val="00A25AE1"/>
    <w:rsid w:val="00A331BA"/>
    <w:rsid w:val="00A40BC5"/>
    <w:rsid w:val="00A77A77"/>
    <w:rsid w:val="00A92020"/>
    <w:rsid w:val="00AA7337"/>
    <w:rsid w:val="00AF2BA3"/>
    <w:rsid w:val="00B1375C"/>
    <w:rsid w:val="00B35B79"/>
    <w:rsid w:val="00C1413A"/>
    <w:rsid w:val="00C5723F"/>
    <w:rsid w:val="00C62775"/>
    <w:rsid w:val="00C71825"/>
    <w:rsid w:val="00C779D7"/>
    <w:rsid w:val="00C96513"/>
    <w:rsid w:val="00CF3E59"/>
    <w:rsid w:val="00CF73DB"/>
    <w:rsid w:val="00D52F9B"/>
    <w:rsid w:val="00D6487C"/>
    <w:rsid w:val="00D957D2"/>
    <w:rsid w:val="00DE319C"/>
    <w:rsid w:val="00DF49E7"/>
    <w:rsid w:val="00DF68EF"/>
    <w:rsid w:val="00E44EA7"/>
    <w:rsid w:val="00EB39E2"/>
    <w:rsid w:val="00EC4183"/>
    <w:rsid w:val="00ED55F2"/>
    <w:rsid w:val="00F14B53"/>
    <w:rsid w:val="00F662B9"/>
    <w:rsid w:val="00FC5BFE"/>
    <w:rsid w:val="00FD3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6EC6"/>
  <w15:chartTrackingRefBased/>
  <w15:docId w15:val="{CAD0D2DF-5BF6-43E1-A911-BC23D50B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BA"/>
    <w:rPr>
      <w:color w:val="0563C1"/>
      <w:u w:val="single"/>
    </w:rPr>
  </w:style>
  <w:style w:type="paragraph" w:styleId="Header">
    <w:name w:val="header"/>
    <w:basedOn w:val="Normal"/>
    <w:link w:val="HeaderChar"/>
    <w:uiPriority w:val="99"/>
    <w:unhideWhenUsed/>
    <w:rsid w:val="00D9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D2"/>
  </w:style>
  <w:style w:type="paragraph" w:styleId="Footer">
    <w:name w:val="footer"/>
    <w:basedOn w:val="Normal"/>
    <w:link w:val="FooterChar"/>
    <w:uiPriority w:val="99"/>
    <w:unhideWhenUsed/>
    <w:rsid w:val="00D9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D2"/>
  </w:style>
  <w:style w:type="paragraph" w:styleId="ListParagraph">
    <w:name w:val="List Paragraph"/>
    <w:basedOn w:val="Normal"/>
    <w:uiPriority w:val="34"/>
    <w:qFormat/>
    <w:rsid w:val="00D957D2"/>
    <w:pPr>
      <w:ind w:left="720"/>
      <w:contextualSpacing/>
    </w:pPr>
  </w:style>
  <w:style w:type="paragraph" w:styleId="NoSpacing">
    <w:name w:val="No Spacing"/>
    <w:uiPriority w:val="1"/>
    <w:qFormat/>
    <w:rsid w:val="00A77A77"/>
    <w:pPr>
      <w:spacing w:after="0" w:line="240" w:lineRule="auto"/>
    </w:pPr>
  </w:style>
  <w:style w:type="character" w:styleId="PlaceholderText">
    <w:name w:val="Placeholder Text"/>
    <w:basedOn w:val="DefaultParagraphFont"/>
    <w:uiPriority w:val="99"/>
    <w:semiHidden/>
    <w:rsid w:val="00C96513"/>
    <w:rPr>
      <w:color w:val="808080"/>
    </w:rPr>
  </w:style>
  <w:style w:type="character" w:customStyle="1" w:styleId="UnresolvedMention">
    <w:name w:val="Unresolved Mention"/>
    <w:basedOn w:val="DefaultParagraphFont"/>
    <w:uiPriority w:val="99"/>
    <w:semiHidden/>
    <w:unhideWhenUsed/>
    <w:rsid w:val="00DE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Kreshnik Muhaxheri</dc:creator>
  <cp:keywords/>
  <dc:description/>
  <cp:lastModifiedBy>Egzon Bajraktari</cp:lastModifiedBy>
  <cp:revision>18</cp:revision>
  <dcterms:created xsi:type="dcterms:W3CDTF">2023-11-30T15:34:00Z</dcterms:created>
  <dcterms:modified xsi:type="dcterms:W3CDTF">2024-05-02T15:13:00Z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36722825-d89f-4de0-b27a-eafcf6a198d7</vt:lpwstr>
  </property>
</Properties>
</file>