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413"/>
        <w:gridCol w:w="2025"/>
        <w:gridCol w:w="1310"/>
        <w:gridCol w:w="1717"/>
      </w:tblGrid>
      <w:tr w:rsidR="00985E88" w14:paraId="2B28EFFB" w14:textId="77777777" w:rsidTr="00985E88">
        <w:trPr>
          <w:trHeight w:val="3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19AD38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Lënda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B171217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DC08A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3705337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 TEKNOLOGJIA E UJIT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73519BB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5E88" w14:paraId="5CEA20A5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B29E1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27155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Llojj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152A67D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9F6BB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Semestri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B3E4B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ECTS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1C5B2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Kodi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5E88" w14:paraId="655D529B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331C3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8B4D2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Zgjedhore (Z)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06CDB1DC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D0909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05605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0B6B1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130WT258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0706CC80" w14:textId="77777777" w:rsidTr="00985E88">
        <w:trPr>
          <w:trHeight w:val="2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836E7E3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Ligjeruesit e lëndës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AD8A9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Prof.Ass.Dr Arianeta Nura; Prof.Ass.Dr. Veton Haziri; MSc.Luljeta Ajdini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0297A7C5" w14:textId="77777777" w:rsidTr="00985E88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FFCC7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Qëllimet dhe Objektivat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1338F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Lënda ka për qellim t’ju ofrojë studentëve: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953E9E9" w14:textId="77777777" w:rsidR="00985E88" w:rsidRDefault="00985E88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Njohuri themelore mbi rolin, përmbajtjen dhe llojet e ujit, qarkullimi i ujit në natyrë; disperzionet molekulare në ujë dhe koloide; Rregullorja e R. së Kosovës si dhe ajo ndërkombëtare për ujërat;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3417E51" w14:textId="77777777" w:rsidR="00985E88" w:rsidRDefault="00985E88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Analizat themelore të ujit (përcaktimi i kationeve, anioneve, gazrave, dhe substancave organike); Proçeset e ajrimit, flokulimit, koagulimit dhe mekanizmat, mjetet për flokulim, aparatet për flokulim, llogaritja teorike e procesit të flokulmit, proçeset e sedimentit, dekantuesit e shkallës së lartë, proçeset e filtrimit, membranore, mikrofiltrimi, ultrafiltrimi, nanofiltrimi, osmoza reverze, metodat e pastrimit të filtrave, proçeset e dezinfektimi (klori si dhe mjetet në bazë të klorit, ozon, argjend, UV rrezatim, ultrafiltrim) aparatet për dezinfektim, llogaritja e kemikateve të nevojshme gjatë  dezinfektimit, kontrolli i korrozionit, efektet negative të korrozionit, kontrolli i shijes dhe erës, shkaqet e shijeve dhe të erërave të ujit, fortësia dhe zbutja e ujit me metoden termike, kimike, metodën e këmbimit jonik, shkripëzimi apo demineralizimi i plotë i ujit.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5E88" w14:paraId="11A9C771" w14:textId="77777777" w:rsidTr="00985E88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0BE8D8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Rezultatet e pritshme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05A63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Pas përfundimit të lëndës studenti do të aftësohet të: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DC87BD2" w14:textId="77777777" w:rsidR="00985E88" w:rsidRDefault="00985E88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Njehsoj problemet e ndryshme në proceset e përpunimit dhe përfitimit të produktit kryesor ujit,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F431894" w14:textId="77777777" w:rsidR="00985E88" w:rsidRDefault="00985E88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Njoftohet mbi parimet dhe funksionimin e pajisjeve më të përhapura në teknologjinë e ujit në faza të ndryshme në proçeset 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C12D82E" w14:textId="77777777" w:rsidR="00985E88" w:rsidRDefault="00985E8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Ajrimit, Koagolimit, Flokulimit, Sedementimit, Filtrimit, Dezinfektimit Kontrollin e korrozionit efektet e shijes dhe erës,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9FC44A2" w14:textId="77777777" w:rsidR="00985E88" w:rsidRDefault="00985E88" w:rsidP="001669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Zgjedhë ekuacionet kryesore mbi rrjedhshmërin e ujrave sipërfaqësore, nëntoksore në industrinë e përpunimit të produkteve ushqimore,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DE1F8A8" w14:textId="77777777" w:rsidR="00985E88" w:rsidRDefault="00985E88" w:rsidP="001669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Fiton njohuri mbi fortësinë dhe zbujtjen e ujit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10D1DF9" w14:textId="77777777" w:rsidR="00985E88" w:rsidRDefault="00985E88" w:rsidP="001669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Monitoron dhe zgjedhë problemet në induari dhe laborator, analizat fiziko kimike dhe mikrobiologjike.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F43A43D" w14:textId="77777777" w:rsidR="00985E88" w:rsidRDefault="00985E88">
            <w:pPr>
              <w:spacing w:after="0" w:line="240" w:lineRule="auto"/>
              <w:ind w:left="360" w:firstLine="52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1007646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19C64B86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 Zbatimi i njohurive teorike:  </w:t>
            </w:r>
          </w:p>
          <w:p w14:paraId="674C2354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-Programi BSc. (Rezultati 1, 2, ): Të zotërojë dhe të kuptojë njohuri të avancuara në kiminë e ushqimit, mikrobiologjinë, inxhinierinë dhe vlerësimin shqisore, duke përdorur këtë kuptim për të krijuar, përpunuar dhe ruajtur artikuj ushqimorë të shëndetshëm, të sigurt dhe me cilësi të lartë.  </w:t>
            </w:r>
          </w:p>
          <w:p w14:paraId="6EF42A93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-Të aplikojë teknika, metoda, mjete dhe instrumente të avancuara në përpunimin, analizën dhe vlerësimin e sigurisë së produkteve ushqimore, duke respektuar  ligjeve dhe rregulloret  në fuqi.  </w:t>
            </w:r>
          </w:p>
          <w:p w14:paraId="28123A2C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 Vlerësimi dhe analiza kritike:  </w:t>
            </w:r>
          </w:p>
          <w:p w14:paraId="5E4E6BB2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  Programi BSc (Rezultati 3, 4,5,6,7,8,9 ):  Analizoni, vlerësoni dhe interpretoni të dhënat e shkencës ushqimore, duke përfshirë literaturën kërkimore, duke siguruar që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gjetjet të përcillen në mënyrë inovative dhe etike tek një audiencë e ndryshme, nga kolegët tek publiku i gjerë.  </w:t>
            </w:r>
          </w:p>
          <w:p w14:paraId="018670F9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Të demonstrojnë të kuptuarit dhe kompetencën teknike në parimet themelore të të ushqyerit, duke bërë dallimin ndërmjet komponentëve të ndryshëm ushqimorë dhe implikimeve të tyre shëndetësore.  </w:t>
            </w:r>
          </w:p>
          <w:p w14:paraId="1DA8A3C0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Organizimi dhe përcjellja e informacionit teknik dhe përkatës në mënyrë efektive, me gojë dhe me shkrim, duke siguruar qartësi dhe saktësi për një audiencë të ndryshme, duke përfshirë mbikëqyrësit, kolegët dhe konsumatorët.  </w:t>
            </w:r>
          </w:p>
          <w:p w14:paraId="699EC56E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Ekzekutimi i projekte kërkimore në shkencën e ushqimit (ujit), duke hulumtuar në kompleksitetin e shkencës së të ushqyerit dhe ushtrimeve, veçanërisht kur trajtohen dimensionet etike, kulturore dhe mjedisore.  </w:t>
            </w:r>
          </w:p>
          <w:p w14:paraId="0B08F9A6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Interpretimi, krahasimi dhe klasifikimi i gjetjeve nga kërkimi i shkences se ujit, duke siguruar që vendimet dhe rezultatet të përputhen me standardet e vendosura dhe praktikat më të mira.  </w:t>
            </w:r>
          </w:p>
          <w:p w14:paraId="725E07A7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  </w:t>
            </w:r>
          </w:p>
          <w:p w14:paraId="1C589445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 Zhvillimi i aftësive praktike: Programi BSc (Rezultati 7,8 dhe 9):   </w:t>
            </w:r>
          </w:p>
          <w:p w14:paraId="0D3CE5A0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Interpretimi, krahasimi dhe klasifikimi ne gjetjet nga kërkimi ne shkencën ushqimore, duke siguruar që vendimet dhe rezultatet të përputhen me standardet e vendosura dhe praktikat më të mira.  </w:t>
            </w:r>
          </w:p>
          <w:p w14:paraId="7441D455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  </w:t>
            </w:r>
          </w:p>
          <w:p w14:paraId="1C7BBD56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4.  Qasja e bazuar në dëshmi:Programi BSc (Rezultati 9 dhe 10):   </w:t>
            </w:r>
          </w:p>
          <w:p w14:paraId="521B5AD7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Të adresojë dhe zgjidhë probleme komplekse që lidhen me përpunimin e ujit, duke shfrytëzuar njohuritë e integruara nga fusha të ndryshme të shkencës ushqimore.  </w:t>
            </w:r>
          </w:p>
          <w:p w14:paraId="7E78D8B2" w14:textId="77777777" w:rsidR="00985E88" w:rsidRDefault="00985E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• Angazhimi në mësim të vazhdueshëm, duke qëndruar të përditësuar me tendencat, sfidat dhe risitë më të fundit në fushën e shkencës së ujit. </w:t>
            </w:r>
          </w:p>
          <w:p w14:paraId="7D1E28C2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090EA3AD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404D243C" w14:textId="77777777" w:rsidTr="00985E88">
        <w:trPr>
          <w:trHeight w:val="28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54F83E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lastRenderedPageBreak/>
              <w:t>Përmbajtja e ligjeratave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4333A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Plani javor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DDD3D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5E88" w14:paraId="7B8B33D4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3D8AE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C6A11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Hyrje, përhapja e ujit në natyrë, llojet e ujërave dhe vetitë e tyre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E0CBC" w14:textId="77777777" w:rsidR="00985E88" w:rsidRDefault="00985E88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2F339862" w14:textId="77777777" w:rsidTr="00985E8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3A50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9D0EC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Rregullorja e Republikës së Kosovës dhe ajo ndërkombëtare për ujërat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0E0FA" w14:textId="77777777" w:rsidR="00985E88" w:rsidRDefault="00985E88" w:rsidP="001669AD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3AAF41D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9BEF7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001FE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Mostrimi. Proçesi i ajrimit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93533" w14:textId="77777777" w:rsidR="00985E88" w:rsidRDefault="00985E88" w:rsidP="001669AD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4A15F07E" w14:textId="77777777" w:rsidTr="00985E8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3EFD9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54693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Proceset e koagulimit dhe flokulimit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16114" w14:textId="77777777" w:rsidR="00985E88" w:rsidRDefault="00985E88" w:rsidP="001669AD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40D02DC7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DC67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F3D6D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Procesi i sedimentimit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4488E" w14:textId="77777777" w:rsidR="00985E88" w:rsidRDefault="00985E88" w:rsidP="001669A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6634AC9A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8FBFF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80ACC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Zbutja e ujit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337E9" w14:textId="77777777" w:rsidR="00985E88" w:rsidRDefault="00985E88" w:rsidP="001669A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119B85F3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E6A50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134C9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Seminaret (pjesa e parë)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2E5EC" w14:textId="77777777" w:rsidR="00985E88" w:rsidRDefault="00985E88" w:rsidP="001669AD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4BDEC8F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E6E75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0344E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Teknologjitë e filtrimit të ujrave siperfaqësore dhe nëntokësore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357D9" w14:textId="77777777" w:rsidR="00985E88" w:rsidRDefault="00985E88" w:rsidP="001669AD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626E1E8B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03CB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32E0E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Proçesi i dezinfektimit të ujrave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AA87B" w14:textId="77777777" w:rsidR="00985E88" w:rsidRDefault="00985E88" w:rsidP="001669AD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658E1C65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6AC9D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8DA79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Parametrat fizikë të ujit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25330" w14:textId="77777777" w:rsidR="00985E88" w:rsidRDefault="00985E88" w:rsidP="001669AD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2CA58D30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4453B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0B503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Parametrat kimikë të ujit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CFFFD" w14:textId="77777777" w:rsidR="00985E88" w:rsidRDefault="00985E88" w:rsidP="001669AD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200405BF" w14:textId="77777777" w:rsidTr="00985E8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64313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82B88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Ndotësit mikrobikë në ujin e pijëshëm. Patogjenët dhe largimi i tyre.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AF55F" w14:textId="77777777" w:rsidR="00985E88" w:rsidRDefault="00985E88" w:rsidP="001669AD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BAAE189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D27C2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B203B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Vlerësimi i mikrobeve në ujin e pijëshëm. Mikrobiologjia e ujit të ambalazhuar ne shishe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060B6" w14:textId="77777777" w:rsidR="00985E88" w:rsidRDefault="00985E88" w:rsidP="001669AD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31F5490E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202F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E75A0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Seminaret (pjesa e dyte)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3710F" w14:textId="77777777" w:rsidR="00985E88" w:rsidRDefault="00985E88" w:rsidP="001669AD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70F3029A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07AA0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D0C1C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Provimi final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69305" w14:textId="77777777" w:rsidR="00985E88" w:rsidRDefault="00985E88" w:rsidP="001669AD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71514F72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7BB57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AD9EF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Vizitë studimore (Industriale)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7A428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0E7F1C6" w14:textId="77777777" w:rsidTr="00985E88">
        <w:trPr>
          <w:trHeight w:val="28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61BC1A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Përmbajtja e ushtrimeve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B7A1CAB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AA32F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Plani javor i ushtrimeve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B4344D4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42B25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0F4EB915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30FC5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0E669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Hyrje në pjesën praktike në lëndën "teknologjia e ujit"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42F12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7C50387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F118D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12D87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Trajtimi i ujit në aspektin mikrobiologjik dhe mostrimi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C960B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37C89474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4296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84796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Mostrimi dhe përcaktimi i parametrave fizikë të ujit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F3031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3C1530A5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3F903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4BDE2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Përcaktimi i parametrave kimikë të ujit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15601E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19C0D026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0A4D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FF614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Vizitë studimore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02964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74C6F91F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E0E16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F1205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Vizitë studimore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33437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0747EDA5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FFD9F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16AD7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CAF26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</w:tbl>
    <w:p w14:paraId="6D748631" w14:textId="77777777" w:rsidR="00985E88" w:rsidRDefault="00985E88" w:rsidP="00985E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5926"/>
        <w:gridCol w:w="1282"/>
      </w:tblGrid>
      <w:tr w:rsidR="00985E88" w14:paraId="2CD5A33E" w14:textId="77777777" w:rsidTr="00985E88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4CFFED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2F4A5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05E11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5E88" w14:paraId="130F6114" w14:textId="77777777" w:rsidTr="00985E88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E45F1D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62189FE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7A06E" w14:textId="77777777" w:rsidR="00985E88" w:rsidRDefault="00985E88" w:rsidP="001669AD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Ligjerata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92568F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40%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4D3893F4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76C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A0C0C" w14:textId="77777777" w:rsidR="00985E88" w:rsidRDefault="00985E88" w:rsidP="001669AD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Seminare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D2531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10%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685C2E43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D89A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24111" w14:textId="77777777" w:rsidR="00985E88" w:rsidRDefault="00985E88" w:rsidP="001669AD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Ushtrime laboratorik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7210F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20%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07C77D32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D2C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10BFD" w14:textId="77777777" w:rsidR="00985E88" w:rsidRDefault="00985E88" w:rsidP="001669AD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Raste studimi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5BBEE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20%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6C9C7844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9194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F86E7" w14:textId="77777777" w:rsidR="00985E88" w:rsidRDefault="00985E88" w:rsidP="001669AD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Simulim I roleve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6FEDF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70FB90F1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EF1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FEF4E" w14:textId="77777777" w:rsidR="00985E88" w:rsidRDefault="00985E88" w:rsidP="001669AD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Zgjidhje te problemeve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C4F50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99DC9D8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86E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73FF8" w14:textId="77777777" w:rsidR="00985E88" w:rsidRDefault="00985E88" w:rsidP="001669AD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Vizita studimore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DD83F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10%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5D690A9B" w14:textId="77777777" w:rsidTr="00985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3EF6" w14:textId="77777777" w:rsidR="00985E88" w:rsidRDefault="0098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D0E88" w14:textId="77777777" w:rsidR="00985E88" w:rsidRDefault="00985E88" w:rsidP="001669AD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Praktike pune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31C7F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2CB2C0EB" w14:textId="77777777" w:rsidTr="00985E8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C8BE51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D39F362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Literatura/Referencat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AB4CB" w14:textId="77777777" w:rsidR="00985E88" w:rsidRDefault="00985E88">
            <w:pPr>
              <w:spacing w:after="0" w:line="240" w:lineRule="auto"/>
              <w:ind w:firstLine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1E36A072" w14:textId="77777777" w:rsidR="00985E88" w:rsidRDefault="00985E88" w:rsidP="001669AD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N. F. Gray,Water Technology An Introduction for Environmental Scientists and Engineers, Elsevier, 2010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0B600F1" w14:textId="77777777" w:rsidR="00985E88" w:rsidRDefault="00985E88" w:rsidP="001669AD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Fatmir Agolli : Teknologjia kimike inorganike. Prishtinë.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14EFAFC" w14:textId="77777777" w:rsidR="00985E88" w:rsidRDefault="00985E88" w:rsidP="001669AD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Agjensioni për  Mbrojtjen e Mjedisit të Kosovës: Gjendja e ujrave në Kosovë 2010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DFF82CA" w14:textId="77777777" w:rsidR="00985E88" w:rsidRDefault="00985E88" w:rsidP="001669AD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Water Technology –by N,F,Gray . ISBN0750666331 – Publisher :Elsevier Science &amp; Technology Books-pub . Data:May 2005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2E497925" w14:textId="77777777" w:rsidR="00985E88" w:rsidRDefault="00985E88" w:rsidP="001669AD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Microbiology of drinking water- Gabrielbitton Departament of Environmental Engineering  Sciences Engineering, School of Sustainable Infrastructure, Envirnment University of Florida,granesville, Florda USA Copyright 2014 by Jon Wily, Sons, Inc-ISBN:978-1-1187-4392-8 (cloth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53B93A49" w14:textId="77777777" w:rsidR="00985E88" w:rsidRDefault="00985E8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lang w:val="en-GB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03FDE50E" w14:textId="77777777" w:rsidR="00985E88" w:rsidRDefault="00985E8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3E48F818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1062786E" w14:textId="77777777" w:rsidR="00985E88" w:rsidRDefault="00985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</w:tr>
      <w:tr w:rsidR="00985E88" w14:paraId="6CB6FAB3" w14:textId="77777777" w:rsidTr="00985E8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9FD09C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Kontakti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2D752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FF"/>
                  <w:lang w:val="en-GB"/>
                </w:rPr>
                <w:t>arianeta.nura@ubt-uni.net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93CDDC"/>
                <w:u w:val="single"/>
                <w:lang w:val="en-GB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93CDDC"/>
              </w:rPr>
              <w:t> </w:t>
            </w:r>
          </w:p>
          <w:p w14:paraId="63DB5F25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FF"/>
                  <w:lang w:val="en-GB"/>
                </w:rPr>
                <w:t>veton.haziri@ubt-uni.net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93CDDC"/>
                <w:u w:val="single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93CDDC"/>
                <w:lang w:val="en-GB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93CDDC"/>
              </w:rPr>
              <w:t> </w:t>
            </w:r>
          </w:p>
          <w:p w14:paraId="71DE001B" w14:textId="77777777" w:rsidR="00985E88" w:rsidRDefault="00985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FF"/>
                  <w:lang w:val="en-GB"/>
                </w:rPr>
                <w:t>luljeta.ajdini@ubt-uni.net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93CDDC"/>
                <w:u w:val="single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93CDDC"/>
                <w:lang w:val="en-GB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color w:val="93CDDC"/>
              </w:rPr>
              <w:t> </w:t>
            </w:r>
          </w:p>
        </w:tc>
      </w:tr>
    </w:tbl>
    <w:p w14:paraId="5E48819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80AB2"/>
    <w:multiLevelType w:val="multilevel"/>
    <w:tmpl w:val="E4588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4CD"/>
    <w:multiLevelType w:val="multilevel"/>
    <w:tmpl w:val="ACDAA6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451AF"/>
    <w:multiLevelType w:val="multilevel"/>
    <w:tmpl w:val="F18E6D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02E0F"/>
    <w:multiLevelType w:val="multilevel"/>
    <w:tmpl w:val="53B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66557"/>
    <w:multiLevelType w:val="multilevel"/>
    <w:tmpl w:val="11C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51E8B"/>
    <w:multiLevelType w:val="multilevel"/>
    <w:tmpl w:val="C39CA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61E88"/>
    <w:multiLevelType w:val="multilevel"/>
    <w:tmpl w:val="0D4A1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B49C3"/>
    <w:multiLevelType w:val="multilevel"/>
    <w:tmpl w:val="0D4EE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D340C"/>
    <w:multiLevelType w:val="multilevel"/>
    <w:tmpl w:val="D464AB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1680F"/>
    <w:multiLevelType w:val="multilevel"/>
    <w:tmpl w:val="9D5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D90CA8"/>
    <w:multiLevelType w:val="multilevel"/>
    <w:tmpl w:val="8FAE9E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B007E"/>
    <w:multiLevelType w:val="multilevel"/>
    <w:tmpl w:val="10666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F327A"/>
    <w:multiLevelType w:val="multilevel"/>
    <w:tmpl w:val="4F92E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53452"/>
    <w:multiLevelType w:val="multilevel"/>
    <w:tmpl w:val="CBAE5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C2D5E"/>
    <w:multiLevelType w:val="multilevel"/>
    <w:tmpl w:val="70A04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10547"/>
    <w:multiLevelType w:val="multilevel"/>
    <w:tmpl w:val="48660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380AC5"/>
    <w:multiLevelType w:val="multilevel"/>
    <w:tmpl w:val="BA0E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D3CB4"/>
    <w:multiLevelType w:val="multilevel"/>
    <w:tmpl w:val="FEB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B5F45"/>
    <w:multiLevelType w:val="multilevel"/>
    <w:tmpl w:val="567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8904D8"/>
    <w:multiLevelType w:val="multilevel"/>
    <w:tmpl w:val="00925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531B1"/>
    <w:multiLevelType w:val="multilevel"/>
    <w:tmpl w:val="0414C0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F31E8"/>
    <w:multiLevelType w:val="multilevel"/>
    <w:tmpl w:val="76F61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E1DE6"/>
    <w:multiLevelType w:val="multilevel"/>
    <w:tmpl w:val="54F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B004AA"/>
    <w:multiLevelType w:val="multilevel"/>
    <w:tmpl w:val="45AC5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129C3"/>
    <w:multiLevelType w:val="multilevel"/>
    <w:tmpl w:val="CC069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45E79"/>
    <w:multiLevelType w:val="multilevel"/>
    <w:tmpl w:val="2F986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D0BEB"/>
    <w:multiLevelType w:val="multilevel"/>
    <w:tmpl w:val="E0B2D1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058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20397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03859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13904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63635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77337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7506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9638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2149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323559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81809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4783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765068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6471650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409026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3005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57649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081007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84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18167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378459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001210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933346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32020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08985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56149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57145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F9"/>
    <w:rsid w:val="002F71EA"/>
    <w:rsid w:val="00985E88"/>
    <w:rsid w:val="009F68F9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67CB-2E13-4279-96F6-F9A34E1C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8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ljeta.ajdini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on.haziri@ubt-uni.net" TargetMode="External"/><Relationship Id="rId5" Type="http://schemas.openxmlformats.org/officeDocument/2006/relationships/hyperlink" Target="mailto:arianeta.nura@ubt-un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2024-03-28T13:14:00Z</dcterms:created>
  <dcterms:modified xsi:type="dcterms:W3CDTF">2024-03-28T13:14:00Z</dcterms:modified>
</cp:coreProperties>
</file>