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4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7"/>
        <w:gridCol w:w="3216"/>
        <w:gridCol w:w="1311"/>
        <w:gridCol w:w="1370"/>
        <w:gridCol w:w="1768"/>
      </w:tblGrid>
      <w:tr w:rsidR="00A5429F" w14:paraId="31670FFF" w14:textId="77777777" w:rsidTr="00A5429F">
        <w:trPr>
          <w:trHeight w:val="570"/>
        </w:trPr>
        <w:tc>
          <w:tcPr>
            <w:tcW w:w="1777" w:type="dxa"/>
            <w:vMerge w:val="restar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9E2F3"/>
            <w:vAlign w:val="center"/>
            <w:hideMark/>
          </w:tcPr>
          <w:p w14:paraId="34E4F813" w14:textId="77777777" w:rsidR="00A5429F" w:rsidRDefault="00A5429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Lënda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4F0DD1A2" w14:textId="77777777" w:rsidR="00A5429F" w:rsidRDefault="00A5429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5" w:type="dxa"/>
            <w:gridSpan w:val="4"/>
            <w:tcBorders>
              <w:top w:val="single" w:sz="6" w:space="0" w:color="7F7F7F"/>
              <w:left w:val="single" w:sz="6" w:space="0" w:color="7F7F7F"/>
              <w:bottom w:val="nil"/>
              <w:right w:val="single" w:sz="6" w:space="0" w:color="7F7F7F"/>
            </w:tcBorders>
            <w:vAlign w:val="center"/>
            <w:hideMark/>
          </w:tcPr>
          <w:p w14:paraId="603020CC" w14:textId="77777777" w:rsidR="00A5429F" w:rsidRDefault="00A5429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MIKROBIOLOGJIA USHQIMORE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5429F" w14:paraId="6DE29F2F" w14:textId="77777777" w:rsidTr="00A5429F">
        <w:trPr>
          <w:trHeight w:val="285"/>
        </w:trPr>
        <w:tc>
          <w:tcPr>
            <w:tcW w:w="0" w:type="auto"/>
            <w:vMerge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  <w:hideMark/>
          </w:tcPr>
          <w:p w14:paraId="59DD73F7" w14:textId="77777777" w:rsidR="00A5429F" w:rsidRDefault="00A5429F">
            <w:pPr>
              <w:spacing w:after="0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3216" w:type="dxa"/>
            <w:tcBorders>
              <w:top w:val="nil"/>
              <w:left w:val="single" w:sz="6" w:space="0" w:color="7F7F7F"/>
              <w:bottom w:val="nil"/>
              <w:right w:val="nil"/>
            </w:tcBorders>
            <w:shd w:val="clear" w:color="auto" w:fill="F2F2F2"/>
            <w:vAlign w:val="center"/>
            <w:hideMark/>
          </w:tcPr>
          <w:p w14:paraId="1FB6ABC4" w14:textId="77777777" w:rsidR="00A5429F" w:rsidRDefault="00A5429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Llojj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3DE83A4C" w14:textId="77777777" w:rsidR="00A5429F" w:rsidRDefault="00A5429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14:paraId="11114303" w14:textId="77777777" w:rsidR="00A5429F" w:rsidRDefault="00A5429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Semestri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14:paraId="5E4495EA" w14:textId="77777777" w:rsidR="00A5429F" w:rsidRDefault="00A5429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ECTS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single" w:sz="6" w:space="0" w:color="7F7F7F"/>
            </w:tcBorders>
            <w:shd w:val="clear" w:color="auto" w:fill="F2F2F2"/>
            <w:vAlign w:val="center"/>
            <w:hideMark/>
          </w:tcPr>
          <w:p w14:paraId="08382B52" w14:textId="77777777" w:rsidR="00A5429F" w:rsidRDefault="00A5429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Kodi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5429F" w14:paraId="0CFEEE10" w14:textId="77777777" w:rsidTr="00A5429F">
        <w:trPr>
          <w:trHeight w:val="270"/>
        </w:trPr>
        <w:tc>
          <w:tcPr>
            <w:tcW w:w="0" w:type="auto"/>
            <w:vMerge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  <w:hideMark/>
          </w:tcPr>
          <w:p w14:paraId="2A01C955" w14:textId="77777777" w:rsidR="00A5429F" w:rsidRDefault="00A5429F">
            <w:pPr>
              <w:spacing w:after="0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3216" w:type="dxa"/>
            <w:tcBorders>
              <w:top w:val="nil"/>
              <w:left w:val="single" w:sz="6" w:space="0" w:color="7F7F7F"/>
              <w:bottom w:val="single" w:sz="6" w:space="0" w:color="7F7F7F"/>
              <w:right w:val="nil"/>
            </w:tcBorders>
            <w:vAlign w:val="center"/>
            <w:hideMark/>
          </w:tcPr>
          <w:p w14:paraId="21959414" w14:textId="77777777" w:rsidR="00A5429F" w:rsidRDefault="00A5429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04040"/>
                <w:sz w:val="20"/>
                <w:szCs w:val="20"/>
                <w:lang w:val="sq-AL"/>
              </w:rPr>
              <w:t>OBLIGATIVE (O)</w:t>
            </w:r>
            <w:r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</w:rPr>
              <w:t> </w:t>
            </w:r>
          </w:p>
          <w:p w14:paraId="025E80B6" w14:textId="77777777" w:rsidR="00A5429F" w:rsidRDefault="00A5429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6" w:space="0" w:color="7F7F7F"/>
              <w:right w:val="nil"/>
            </w:tcBorders>
            <w:vAlign w:val="center"/>
            <w:hideMark/>
          </w:tcPr>
          <w:p w14:paraId="7E7C777E" w14:textId="77777777" w:rsidR="00A5429F" w:rsidRDefault="00A5429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04040"/>
                <w:sz w:val="20"/>
                <w:szCs w:val="20"/>
                <w:lang w:val="sq-AL"/>
              </w:rPr>
              <w:t>3</w:t>
            </w:r>
            <w:r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6" w:space="0" w:color="7F7F7F"/>
              <w:right w:val="nil"/>
            </w:tcBorders>
            <w:vAlign w:val="center"/>
            <w:hideMark/>
          </w:tcPr>
          <w:p w14:paraId="08011185" w14:textId="77777777" w:rsidR="00A5429F" w:rsidRDefault="00A5429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04040"/>
                <w:sz w:val="20"/>
                <w:szCs w:val="20"/>
                <w:lang w:val="sq-AL"/>
              </w:rPr>
              <w:t>5</w:t>
            </w:r>
            <w:r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6" w:space="0" w:color="7F7F7F"/>
              <w:right w:val="single" w:sz="6" w:space="0" w:color="7F7F7F"/>
            </w:tcBorders>
            <w:vAlign w:val="center"/>
            <w:hideMark/>
          </w:tcPr>
          <w:p w14:paraId="2C09BF5C" w14:textId="77777777" w:rsidR="00A5429F" w:rsidRDefault="00A5429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sq-AL"/>
              </w:rPr>
              <w:t>130FM201</w:t>
            </w:r>
          </w:p>
        </w:tc>
      </w:tr>
      <w:tr w:rsidR="00A5429F" w14:paraId="77FC8169" w14:textId="77777777" w:rsidTr="00A5429F">
        <w:trPr>
          <w:trHeight w:val="360"/>
        </w:trPr>
        <w:tc>
          <w:tcPr>
            <w:tcW w:w="1777" w:type="dxa"/>
            <w:tcBorders>
              <w:top w:val="single" w:sz="6" w:space="0" w:color="7F7F7F"/>
              <w:left w:val="single" w:sz="6" w:space="0" w:color="7F7F7F"/>
              <w:bottom w:val="nil"/>
              <w:right w:val="nil"/>
            </w:tcBorders>
            <w:shd w:val="clear" w:color="auto" w:fill="D9E2F3"/>
            <w:vAlign w:val="center"/>
            <w:hideMark/>
          </w:tcPr>
          <w:p w14:paraId="2AFF93C9" w14:textId="77777777" w:rsidR="00A5429F" w:rsidRDefault="00A5429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Ligjeruesi i lëndës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5" w:type="dxa"/>
            <w:gridSpan w:val="4"/>
            <w:tcBorders>
              <w:top w:val="single" w:sz="6" w:space="0" w:color="7F7F7F"/>
              <w:left w:val="nil"/>
              <w:bottom w:val="nil"/>
              <w:right w:val="single" w:sz="6" w:space="0" w:color="7F7F7F"/>
            </w:tcBorders>
            <w:vAlign w:val="center"/>
            <w:hideMark/>
          </w:tcPr>
          <w:p w14:paraId="29D553CC" w14:textId="77777777" w:rsidR="00A5429F" w:rsidRDefault="00A5429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Arianeta Nura, Prof. Ass. Dr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, Prof. Asoc. Dr. Ibrahim Mehmeti</w:t>
            </w:r>
          </w:p>
        </w:tc>
      </w:tr>
      <w:tr w:rsidR="00A5429F" w14:paraId="7F71A2E5" w14:textId="77777777" w:rsidTr="00A5429F">
        <w:trPr>
          <w:trHeight w:val="240"/>
        </w:trPr>
        <w:tc>
          <w:tcPr>
            <w:tcW w:w="1777" w:type="dxa"/>
            <w:tcBorders>
              <w:top w:val="nil"/>
              <w:left w:val="single" w:sz="6" w:space="0" w:color="7F7F7F"/>
              <w:bottom w:val="nil"/>
              <w:right w:val="nil"/>
            </w:tcBorders>
            <w:shd w:val="clear" w:color="auto" w:fill="D9E2F3"/>
            <w:vAlign w:val="center"/>
            <w:hideMark/>
          </w:tcPr>
          <w:p w14:paraId="2CFDA437" w14:textId="77777777" w:rsidR="00A5429F" w:rsidRDefault="00A5429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Asistenti i lëndës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5" w:type="dxa"/>
            <w:gridSpan w:val="4"/>
            <w:tcBorders>
              <w:top w:val="nil"/>
              <w:left w:val="nil"/>
              <w:bottom w:val="nil"/>
              <w:right w:val="single" w:sz="6" w:space="0" w:color="7F7F7F"/>
            </w:tcBorders>
            <w:vAlign w:val="center"/>
            <w:hideMark/>
          </w:tcPr>
          <w:p w14:paraId="19918A41" w14:textId="77777777" w:rsidR="00A5429F" w:rsidRDefault="00A5429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Luljeta Ajdini, Mr.Sc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5429F" w14:paraId="162D0DB5" w14:textId="77777777" w:rsidTr="00A5429F">
        <w:trPr>
          <w:trHeight w:val="285"/>
        </w:trPr>
        <w:tc>
          <w:tcPr>
            <w:tcW w:w="1777" w:type="dxa"/>
            <w:tcBorders>
              <w:top w:val="nil"/>
              <w:left w:val="single" w:sz="6" w:space="0" w:color="7F7F7F"/>
              <w:bottom w:val="single" w:sz="6" w:space="0" w:color="7F7F7F"/>
              <w:right w:val="nil"/>
            </w:tcBorders>
            <w:shd w:val="clear" w:color="auto" w:fill="D9E2F3"/>
            <w:vAlign w:val="center"/>
            <w:hideMark/>
          </w:tcPr>
          <w:p w14:paraId="45832FBD" w14:textId="77777777" w:rsidR="00A5429F" w:rsidRDefault="00A5429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Tutori i lëndës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5" w:type="dxa"/>
            <w:gridSpan w:val="4"/>
            <w:tcBorders>
              <w:top w:val="nil"/>
              <w:left w:val="nil"/>
              <w:bottom w:val="single" w:sz="6" w:space="0" w:color="7F7F7F"/>
              <w:right w:val="single" w:sz="6" w:space="0" w:color="7F7F7F"/>
            </w:tcBorders>
            <w:vAlign w:val="center"/>
            <w:hideMark/>
          </w:tcPr>
          <w:p w14:paraId="54CB4BF0" w14:textId="77777777" w:rsidR="00A5429F" w:rsidRDefault="00A5429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5429F" w14:paraId="3B7720F9" w14:textId="77777777" w:rsidTr="00A5429F">
        <w:trPr>
          <w:trHeight w:val="2055"/>
        </w:trPr>
        <w:tc>
          <w:tcPr>
            <w:tcW w:w="1777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nil"/>
            </w:tcBorders>
            <w:shd w:val="clear" w:color="auto" w:fill="D9E2F3"/>
            <w:vAlign w:val="center"/>
            <w:hideMark/>
          </w:tcPr>
          <w:p w14:paraId="59739239" w14:textId="77777777" w:rsidR="00A5429F" w:rsidRDefault="00A5429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Qëllimet dhe objektivat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5" w:type="dxa"/>
            <w:gridSpan w:val="4"/>
            <w:tcBorders>
              <w:top w:val="single" w:sz="6" w:space="0" w:color="7F7F7F"/>
              <w:left w:val="nil"/>
              <w:bottom w:val="single" w:sz="6" w:space="0" w:color="7F7F7F"/>
              <w:right w:val="single" w:sz="6" w:space="0" w:color="7F7F7F"/>
            </w:tcBorders>
            <w:hideMark/>
          </w:tcPr>
          <w:p w14:paraId="41BD7AC2" w14:textId="77777777" w:rsidR="00A5429F" w:rsidRDefault="00A5429F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Në lëndën “Mikrobiologjia ushqimore” studentët do të fitojnë njohuri mbi mikroorganizmat me rëndësi për sigurinë dhe prishjen e ushqimit.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Qëllimi i lëndës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është: zhvillimi i njohurive teorike dhe praktike në lidhje me: njohjen e veçorive të mikroorganizmave patogjen dhe rolin  e tyre në prishjen e ushqimeve.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Objektivat e lëndës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- studentët të marrin njohuri mbi: historikun dhe origjinën e mikroorganizmave në produktet ushqimore˒ kushtet e shumëzimit të mikroorganizmave në ushqime˒ mikroorganizmat me rendësi ushqimore˒ metodat e kultivimit, mikroskopimit dhe marrjes së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mostrave˒ metodat fizike, kimike dhe imunologjike˒ mikrobiologjinë e ujit˒ qumështit dhe nënprodukteve të tij˒ mishit˒ peshkut˒ vezëve dhe nënprodukteve të tyre, mikrobiologjinë e frutave ˒ perimeve˒ graminorëve˒ intoksikacionet dhe toksiinfeksionet˒ mykotoksinat˒ vibrionet˒ protozoarët, viruset dhe parazitët˒ metodat e eliminimit dhe frenimit te mikroorganizmave˒ higjienën në parandalimin e prishjes dhe helmimit të ushqimeve.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1D1B4D74" w14:textId="77777777" w:rsidR="00A5429F" w:rsidRDefault="00A5429F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5429F" w14:paraId="06FED8AF" w14:textId="77777777" w:rsidTr="00A5429F">
        <w:trPr>
          <w:trHeight w:val="795"/>
        </w:trPr>
        <w:tc>
          <w:tcPr>
            <w:tcW w:w="1777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nil"/>
            </w:tcBorders>
            <w:shd w:val="clear" w:color="auto" w:fill="D9E2F3"/>
            <w:vAlign w:val="center"/>
            <w:hideMark/>
          </w:tcPr>
          <w:p w14:paraId="6438D562" w14:textId="77777777" w:rsidR="00A5429F" w:rsidRDefault="00A5429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Rezultatet e pritshme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5" w:type="dxa"/>
            <w:gridSpan w:val="4"/>
            <w:tcBorders>
              <w:top w:val="single" w:sz="6" w:space="0" w:color="7F7F7F"/>
              <w:left w:val="nil"/>
              <w:bottom w:val="single" w:sz="6" w:space="0" w:color="7F7F7F"/>
              <w:right w:val="single" w:sz="6" w:space="0" w:color="7F7F7F"/>
            </w:tcBorders>
            <w:hideMark/>
          </w:tcPr>
          <w:p w14:paraId="735F0423" w14:textId="77777777" w:rsidR="00A5429F" w:rsidRDefault="00A5429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Pas përfundimit të këtij kursi (lënde)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studentët do të jenë në gjendje të: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1F2EB65E" w14:textId="77777777" w:rsidR="00A5429F" w:rsidRDefault="00A5429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5E16ED2B" w14:textId="77777777" w:rsidR="00A5429F" w:rsidRDefault="00A5429F" w:rsidP="001669AD">
            <w:pPr>
              <w:numPr>
                <w:ilvl w:val="0"/>
                <w:numId w:val="1"/>
              </w:numPr>
              <w:spacing w:after="0" w:line="240" w:lineRule="auto"/>
              <w:ind w:left="360" w:firstLine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Të kuptojnë parimet që përfshijnë origjinën e mikroorganizmave në ushqime dhe rolin e faktorëve mjedisorë (d.m.th., Aw, pH, temperatura) në rritjen dhe reagimin e mikroorganizmave në mjedise të ndryshme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30956D3A" w14:textId="77777777" w:rsidR="00A5429F" w:rsidRDefault="00A5429F" w:rsidP="001669AD">
            <w:pPr>
              <w:numPr>
                <w:ilvl w:val="0"/>
                <w:numId w:val="1"/>
              </w:numPr>
              <w:spacing w:after="0" w:line="240" w:lineRule="auto"/>
              <w:ind w:left="360" w:firstLine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Të njohin mekanizmat e prishjes në ushqime dhe metodat për të kontrolluar prishjen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6F8C2568" w14:textId="77777777" w:rsidR="00A5429F" w:rsidRDefault="00A5429F" w:rsidP="001669AD">
            <w:pPr>
              <w:numPr>
                <w:ilvl w:val="0"/>
                <w:numId w:val="1"/>
              </w:numPr>
              <w:spacing w:after="0" w:line="240" w:lineRule="auto"/>
              <w:ind w:left="360" w:firstLine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Të kuptojnë parimet që e bëjnë një produkt ushqimor të sigurt për konsum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6E83F0BA" w14:textId="77777777" w:rsidR="00A5429F" w:rsidRDefault="00A5429F" w:rsidP="001669AD">
            <w:pPr>
              <w:numPr>
                <w:ilvl w:val="0"/>
                <w:numId w:val="1"/>
              </w:numPr>
              <w:spacing w:after="0" w:line="240" w:lineRule="auto"/>
              <w:ind w:left="360" w:firstLine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Të jetë në gjendje të zbatojë parimet e shkencës ushqimore për të kontrolluar dhe siguruar cilësinë e produkteve ushqimore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56B709C7" w14:textId="77777777" w:rsidR="00A5429F" w:rsidRDefault="00A5429F" w:rsidP="001669AD">
            <w:pPr>
              <w:numPr>
                <w:ilvl w:val="0"/>
                <w:numId w:val="1"/>
              </w:numPr>
              <w:spacing w:after="0" w:line="240" w:lineRule="auto"/>
              <w:ind w:left="360" w:firstLine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Të jetë në gjendje të identifikojë kushtet, duke përfshirë praktikat higjienike, në të cilat patogjenët e rëndësishëm dhe mikroorganizmat prishës zakonisht inaktivizohen, vriten ose bëhen të padëmshëm në ushqime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46FEFB06" w14:textId="77777777" w:rsidR="00A5429F" w:rsidRDefault="00A5429F" w:rsidP="001669AD">
            <w:pPr>
              <w:numPr>
                <w:ilvl w:val="0"/>
                <w:numId w:val="1"/>
              </w:numPr>
              <w:spacing w:after="0" w:line="240" w:lineRule="auto"/>
              <w:ind w:left="360" w:firstLine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Të punojnë në mënyrë efektive me të tjerët në mënyrë individuale dhe/ose grupore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3EF0E5F4" w14:textId="77777777" w:rsidR="00A5429F" w:rsidRDefault="00A5429F">
            <w:pPr>
              <w:spacing w:after="0" w:line="240" w:lineRule="auto"/>
              <w:ind w:left="690" w:hanging="135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   hulumtojnë në mënyrë të pavarur informacionin shkencor dhe joshkencor dhe të    realizojnë projekte në grup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3AB29423" w14:textId="77777777" w:rsidR="00A5429F" w:rsidRDefault="00A5429F" w:rsidP="001669AD">
            <w:pPr>
              <w:numPr>
                <w:ilvl w:val="0"/>
                <w:numId w:val="2"/>
              </w:numPr>
              <w:spacing w:after="0" w:line="240" w:lineRule="auto"/>
              <w:ind w:left="360"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Të përcaktojë dhe të përdorë parimet e marrjes së mostrave dhe marrëdhëniet e mostrës në analizën mikrobiologjike </w:t>
            </w:r>
          </w:p>
          <w:p w14:paraId="6FE9DC07" w14:textId="77777777" w:rsidR="00A5429F" w:rsidRDefault="00A5429F" w:rsidP="001669AD">
            <w:pPr>
              <w:numPr>
                <w:ilvl w:val="0"/>
                <w:numId w:val="2"/>
              </w:numPr>
              <w:spacing w:after="0" w:line="240" w:lineRule="auto"/>
              <w:ind w:left="360" w:firstLine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Të vlerësojë cilësinë mikrobiologjike të ushqimeve me analiza mikrobiologjike cilësore dhe sasiore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79AAE629" w14:textId="77777777" w:rsidR="00A5429F" w:rsidRDefault="00A5429F" w:rsidP="001669AD">
            <w:pPr>
              <w:numPr>
                <w:ilvl w:val="0"/>
                <w:numId w:val="2"/>
              </w:numPr>
              <w:spacing w:after="0" w:line="240" w:lineRule="auto"/>
              <w:ind w:left="360" w:firstLine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Të jetë në gjendje të identifikojë patogjenët e rëndësishëm dhe mikroorganizmat prishës në ushqime dhe kushtet në të cilat ata do të rriten.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2C4CA935" w14:textId="77777777" w:rsidR="00A5429F" w:rsidRDefault="00A5429F" w:rsidP="001669AD">
            <w:pPr>
              <w:numPr>
                <w:ilvl w:val="0"/>
                <w:numId w:val="2"/>
              </w:numPr>
              <w:spacing w:after="0" w:line="240" w:lineRule="auto"/>
              <w:ind w:left="360" w:firstLine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Të jetë në gjendje të identifikojë kushtet në të cilat patogjenët e rëndësishëm zakonisht inaktivizohen, vriten ose bëhen të padëmshëm në ushqime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140428E7" w14:textId="77777777" w:rsidR="00A5429F" w:rsidRDefault="00A5429F">
            <w:pPr>
              <w:spacing w:after="0" w:line="240" w:lineRule="auto"/>
              <w:ind w:left="720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7EA1E6CD" w14:textId="77777777" w:rsidR="00A5429F" w:rsidRDefault="00A5429F">
            <w:pPr>
              <w:spacing w:after="0" w:line="240" w:lineRule="auto"/>
              <w:ind w:left="720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24205237" w14:textId="77777777" w:rsidR="00A5429F" w:rsidRDefault="00A5429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5429F" w14:paraId="0DE26600" w14:textId="77777777" w:rsidTr="00A5429F">
        <w:trPr>
          <w:trHeight w:val="285"/>
        </w:trPr>
        <w:tc>
          <w:tcPr>
            <w:tcW w:w="1777" w:type="dxa"/>
            <w:vMerge w:val="restart"/>
            <w:tcBorders>
              <w:top w:val="single" w:sz="6" w:space="0" w:color="7F7F7F"/>
              <w:left w:val="single" w:sz="6" w:space="0" w:color="7F7F7F"/>
              <w:bottom w:val="dotted" w:sz="6" w:space="0" w:color="7F7F7F"/>
              <w:right w:val="nil"/>
            </w:tcBorders>
            <w:shd w:val="clear" w:color="auto" w:fill="D9E2F3"/>
            <w:vAlign w:val="center"/>
            <w:hideMark/>
          </w:tcPr>
          <w:p w14:paraId="79CB56BC" w14:textId="77777777" w:rsidR="00A5429F" w:rsidRDefault="00A5429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Përmbajtja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97" w:type="dxa"/>
            <w:gridSpan w:val="3"/>
            <w:tcBorders>
              <w:top w:val="single" w:sz="6" w:space="0" w:color="7F7F7F"/>
              <w:left w:val="nil"/>
              <w:bottom w:val="single" w:sz="6" w:space="0" w:color="auto"/>
              <w:right w:val="nil"/>
            </w:tcBorders>
            <w:shd w:val="clear" w:color="auto" w:fill="F2F2F2"/>
            <w:hideMark/>
          </w:tcPr>
          <w:p w14:paraId="08CB6E19" w14:textId="77777777" w:rsidR="00A5429F" w:rsidRDefault="00A5429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Plani javor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8" w:type="dxa"/>
            <w:tcBorders>
              <w:top w:val="single" w:sz="6" w:space="0" w:color="7F7F7F"/>
              <w:left w:val="nil"/>
              <w:bottom w:val="single" w:sz="6" w:space="0" w:color="auto"/>
              <w:right w:val="single" w:sz="6" w:space="0" w:color="7F7F7F"/>
            </w:tcBorders>
            <w:shd w:val="clear" w:color="auto" w:fill="F2F2F2"/>
            <w:hideMark/>
          </w:tcPr>
          <w:p w14:paraId="7F4B7C09" w14:textId="77777777" w:rsidR="00A5429F" w:rsidRDefault="00A5429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Java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5429F" w14:paraId="33C724FB" w14:textId="77777777" w:rsidTr="00A5429F">
        <w:trPr>
          <w:trHeight w:val="540"/>
        </w:trPr>
        <w:tc>
          <w:tcPr>
            <w:tcW w:w="0" w:type="auto"/>
            <w:vMerge/>
            <w:tcBorders>
              <w:top w:val="single" w:sz="6" w:space="0" w:color="7F7F7F"/>
              <w:left w:val="single" w:sz="6" w:space="0" w:color="7F7F7F"/>
              <w:bottom w:val="dotted" w:sz="6" w:space="0" w:color="7F7F7F"/>
              <w:right w:val="nil"/>
            </w:tcBorders>
            <w:vAlign w:val="center"/>
            <w:hideMark/>
          </w:tcPr>
          <w:p w14:paraId="416FC3E0" w14:textId="77777777" w:rsidR="00A5429F" w:rsidRDefault="00A5429F">
            <w:pPr>
              <w:spacing w:after="0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58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BA32DA" w14:textId="77777777" w:rsidR="00A5429F" w:rsidRDefault="00A5429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Historiku i kërkimit të mikroorganizmave në ushqime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3D3DC42A" w14:textId="77777777" w:rsidR="00A5429F" w:rsidRDefault="00A5429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Origjina e mikroorganizmave ne produktet ushqimore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9B598D" w14:textId="77777777" w:rsidR="00A5429F" w:rsidRDefault="00A5429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5429F" w14:paraId="2B5746E0" w14:textId="77777777" w:rsidTr="00A5429F">
        <w:trPr>
          <w:trHeight w:val="525"/>
        </w:trPr>
        <w:tc>
          <w:tcPr>
            <w:tcW w:w="0" w:type="auto"/>
            <w:vMerge/>
            <w:tcBorders>
              <w:top w:val="single" w:sz="6" w:space="0" w:color="7F7F7F"/>
              <w:left w:val="single" w:sz="6" w:space="0" w:color="7F7F7F"/>
              <w:bottom w:val="dotted" w:sz="6" w:space="0" w:color="7F7F7F"/>
              <w:right w:val="nil"/>
            </w:tcBorders>
            <w:vAlign w:val="center"/>
            <w:hideMark/>
          </w:tcPr>
          <w:p w14:paraId="79E271D8" w14:textId="77777777" w:rsidR="00A5429F" w:rsidRDefault="00A5429F">
            <w:pPr>
              <w:spacing w:after="0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58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36624D" w14:textId="77777777" w:rsidR="00A5429F" w:rsidRDefault="00A5429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Kushtet e shumëzimit të mikroorganizmave në ushqime.                       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64662778" w14:textId="77777777" w:rsidR="00A5429F" w:rsidRDefault="00A5429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Mikroorganizmat me rendësi ushqimore.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3E051E68" w14:textId="77777777" w:rsidR="00A5429F" w:rsidRDefault="00A5429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656C4044" w14:textId="77777777" w:rsidR="00A5429F" w:rsidRDefault="00A5429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EA4B4C" w14:textId="77777777" w:rsidR="00A5429F" w:rsidRDefault="00A5429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5429F" w14:paraId="504BC15D" w14:textId="77777777" w:rsidTr="00A5429F">
        <w:trPr>
          <w:trHeight w:val="495"/>
        </w:trPr>
        <w:tc>
          <w:tcPr>
            <w:tcW w:w="0" w:type="auto"/>
            <w:vMerge/>
            <w:tcBorders>
              <w:top w:val="single" w:sz="6" w:space="0" w:color="7F7F7F"/>
              <w:left w:val="single" w:sz="6" w:space="0" w:color="7F7F7F"/>
              <w:bottom w:val="dotted" w:sz="6" w:space="0" w:color="7F7F7F"/>
              <w:right w:val="nil"/>
            </w:tcBorders>
            <w:vAlign w:val="center"/>
            <w:hideMark/>
          </w:tcPr>
          <w:p w14:paraId="4E46D5EB" w14:textId="77777777" w:rsidR="00A5429F" w:rsidRDefault="00A5429F">
            <w:pPr>
              <w:spacing w:after="0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58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896A59" w14:textId="77777777" w:rsidR="00A5429F" w:rsidRDefault="00A5429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Metodat e kultivimit, mikroskopimit dhe marrjes së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48C180DE" w14:textId="77777777" w:rsidR="00A5429F" w:rsidRDefault="00A5429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mostrave. Metodat fizike, kimike dhe imunologjike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79A8C1" w14:textId="77777777" w:rsidR="00A5429F" w:rsidRDefault="00A5429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5429F" w14:paraId="4B84E79D" w14:textId="77777777" w:rsidTr="00A5429F">
        <w:trPr>
          <w:trHeight w:val="495"/>
        </w:trPr>
        <w:tc>
          <w:tcPr>
            <w:tcW w:w="0" w:type="auto"/>
            <w:vMerge/>
            <w:tcBorders>
              <w:top w:val="single" w:sz="6" w:space="0" w:color="7F7F7F"/>
              <w:left w:val="single" w:sz="6" w:space="0" w:color="7F7F7F"/>
              <w:bottom w:val="dotted" w:sz="6" w:space="0" w:color="7F7F7F"/>
              <w:right w:val="nil"/>
            </w:tcBorders>
            <w:vAlign w:val="center"/>
            <w:hideMark/>
          </w:tcPr>
          <w:p w14:paraId="0545F10B" w14:textId="77777777" w:rsidR="00A5429F" w:rsidRDefault="00A5429F">
            <w:pPr>
              <w:spacing w:after="0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58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3CE7D2" w14:textId="77777777" w:rsidR="00A5429F" w:rsidRDefault="00A5429F">
            <w:pPr>
              <w:spacing w:after="0" w:line="240" w:lineRule="auto"/>
              <w:ind w:right="945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Mikrobiologjia e ujit për pije – Qumështi dhe                                        </w:t>
            </w:r>
            <w:r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nënproduktet e tij.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26963F4E" w14:textId="77777777" w:rsidR="00A5429F" w:rsidRDefault="00A5429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0748E8" w14:textId="77777777" w:rsidR="00A5429F" w:rsidRDefault="00A5429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5429F" w14:paraId="0841355B" w14:textId="77777777" w:rsidTr="00A5429F">
        <w:trPr>
          <w:trHeight w:val="270"/>
        </w:trPr>
        <w:tc>
          <w:tcPr>
            <w:tcW w:w="0" w:type="auto"/>
            <w:vMerge/>
            <w:tcBorders>
              <w:top w:val="single" w:sz="6" w:space="0" w:color="7F7F7F"/>
              <w:left w:val="single" w:sz="6" w:space="0" w:color="7F7F7F"/>
              <w:bottom w:val="dotted" w:sz="6" w:space="0" w:color="7F7F7F"/>
              <w:right w:val="nil"/>
            </w:tcBorders>
            <w:vAlign w:val="center"/>
            <w:hideMark/>
          </w:tcPr>
          <w:p w14:paraId="44B64B46" w14:textId="77777777" w:rsidR="00A5429F" w:rsidRDefault="00A5429F">
            <w:pPr>
              <w:spacing w:after="0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58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72A315" w14:textId="77777777" w:rsidR="00A5429F" w:rsidRDefault="00A5429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Mishi dhe nënproduktet e tij.                                                                   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E7309F" w14:textId="77777777" w:rsidR="00A5429F" w:rsidRDefault="00A5429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5429F" w14:paraId="32AE4DEB" w14:textId="77777777" w:rsidTr="00A5429F">
        <w:trPr>
          <w:trHeight w:val="555"/>
        </w:trPr>
        <w:tc>
          <w:tcPr>
            <w:tcW w:w="0" w:type="auto"/>
            <w:vMerge/>
            <w:tcBorders>
              <w:top w:val="single" w:sz="6" w:space="0" w:color="7F7F7F"/>
              <w:left w:val="single" w:sz="6" w:space="0" w:color="7F7F7F"/>
              <w:bottom w:val="dotted" w:sz="6" w:space="0" w:color="7F7F7F"/>
              <w:right w:val="nil"/>
            </w:tcBorders>
            <w:vAlign w:val="center"/>
            <w:hideMark/>
          </w:tcPr>
          <w:p w14:paraId="48A8A59F" w14:textId="77777777" w:rsidR="00A5429F" w:rsidRDefault="00A5429F">
            <w:pPr>
              <w:spacing w:after="0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58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E69C22" w14:textId="77777777" w:rsidR="00A5429F" w:rsidRDefault="00A5429F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Peshku dhe nënproduktet e tij. Mishi i shpendëve. Vezët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12006FE3" w14:textId="77777777" w:rsidR="00A5429F" w:rsidRDefault="00A5429F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dhe nënproduktet e tyre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D11F66" w14:textId="77777777" w:rsidR="00A5429F" w:rsidRDefault="00A5429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5429F" w14:paraId="09C76B94" w14:textId="77777777" w:rsidTr="00A5429F">
        <w:trPr>
          <w:trHeight w:val="240"/>
        </w:trPr>
        <w:tc>
          <w:tcPr>
            <w:tcW w:w="0" w:type="auto"/>
            <w:vMerge/>
            <w:tcBorders>
              <w:top w:val="single" w:sz="6" w:space="0" w:color="7F7F7F"/>
              <w:left w:val="single" w:sz="6" w:space="0" w:color="7F7F7F"/>
              <w:bottom w:val="dotted" w:sz="6" w:space="0" w:color="7F7F7F"/>
              <w:right w:val="nil"/>
            </w:tcBorders>
            <w:vAlign w:val="center"/>
            <w:hideMark/>
          </w:tcPr>
          <w:p w14:paraId="63EFFD3F" w14:textId="77777777" w:rsidR="00A5429F" w:rsidRDefault="00A5429F">
            <w:pPr>
              <w:spacing w:after="0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58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D341AB" w14:textId="77777777" w:rsidR="00A5429F" w:rsidRDefault="00A5429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Prezantimi i Seminareve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8AE030" w14:textId="77777777" w:rsidR="00A5429F" w:rsidRDefault="00A5429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5429F" w14:paraId="63AC32CC" w14:textId="77777777" w:rsidTr="00A5429F">
        <w:trPr>
          <w:trHeight w:val="660"/>
        </w:trPr>
        <w:tc>
          <w:tcPr>
            <w:tcW w:w="0" w:type="auto"/>
            <w:vMerge/>
            <w:tcBorders>
              <w:top w:val="single" w:sz="6" w:space="0" w:color="7F7F7F"/>
              <w:left w:val="single" w:sz="6" w:space="0" w:color="7F7F7F"/>
              <w:bottom w:val="dotted" w:sz="6" w:space="0" w:color="7F7F7F"/>
              <w:right w:val="nil"/>
            </w:tcBorders>
            <w:vAlign w:val="center"/>
            <w:hideMark/>
          </w:tcPr>
          <w:p w14:paraId="4276D3F3" w14:textId="77777777" w:rsidR="00A5429F" w:rsidRDefault="00A5429F">
            <w:pPr>
              <w:spacing w:after="0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58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ADDA2E" w14:textId="77777777" w:rsidR="00A5429F" w:rsidRDefault="00A5429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Frutat dhe perimet. Pijet freskuese të pa fermentuara.                           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1F980CCD" w14:textId="77777777" w:rsidR="00A5429F" w:rsidRDefault="00A5429F">
            <w:pPr>
              <w:spacing w:after="0" w:line="240" w:lineRule="auto"/>
              <w:ind w:right="90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Produktet ushqimore të përzier graminorët, miellrat dhe produktet e (brumit).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272FD224" w14:textId="77777777" w:rsidR="00A5429F" w:rsidRDefault="00A5429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9D755C" w14:textId="77777777" w:rsidR="00A5429F" w:rsidRDefault="00A5429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5429F" w14:paraId="1B044641" w14:textId="77777777" w:rsidTr="00A5429F">
        <w:trPr>
          <w:trHeight w:val="540"/>
        </w:trPr>
        <w:tc>
          <w:tcPr>
            <w:tcW w:w="0" w:type="auto"/>
            <w:vMerge/>
            <w:tcBorders>
              <w:top w:val="single" w:sz="6" w:space="0" w:color="7F7F7F"/>
              <w:left w:val="single" w:sz="6" w:space="0" w:color="7F7F7F"/>
              <w:bottom w:val="dotted" w:sz="6" w:space="0" w:color="7F7F7F"/>
              <w:right w:val="nil"/>
            </w:tcBorders>
            <w:vAlign w:val="center"/>
            <w:hideMark/>
          </w:tcPr>
          <w:p w14:paraId="602596FF" w14:textId="77777777" w:rsidR="00A5429F" w:rsidRDefault="00A5429F">
            <w:pPr>
              <w:spacing w:after="0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58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1E9B24" w14:textId="77777777" w:rsidR="00A5429F" w:rsidRDefault="00A5429F">
            <w:pPr>
              <w:spacing w:after="0" w:line="240" w:lineRule="auto"/>
              <w:ind w:right="1005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Infektimi i ushqimeve Intoksikimet dhe Toksi -                                     infeksionet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3A327A23" w14:textId="77777777" w:rsidR="00A5429F" w:rsidRDefault="00A5429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84642F" w14:textId="77777777" w:rsidR="00A5429F" w:rsidRDefault="00A5429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5429F" w14:paraId="6A3702FB" w14:textId="77777777" w:rsidTr="00A5429F">
        <w:trPr>
          <w:trHeight w:val="420"/>
        </w:trPr>
        <w:tc>
          <w:tcPr>
            <w:tcW w:w="0" w:type="auto"/>
            <w:vMerge/>
            <w:tcBorders>
              <w:top w:val="single" w:sz="6" w:space="0" w:color="7F7F7F"/>
              <w:left w:val="single" w:sz="6" w:space="0" w:color="7F7F7F"/>
              <w:bottom w:val="dotted" w:sz="6" w:space="0" w:color="7F7F7F"/>
              <w:right w:val="nil"/>
            </w:tcBorders>
            <w:vAlign w:val="center"/>
            <w:hideMark/>
          </w:tcPr>
          <w:p w14:paraId="0E07E3AA" w14:textId="77777777" w:rsidR="00A5429F" w:rsidRDefault="00A5429F">
            <w:pPr>
              <w:spacing w:after="0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58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B59F23" w14:textId="77777777" w:rsidR="00A5429F" w:rsidRDefault="00A5429F">
            <w:pPr>
              <w:spacing w:after="0" w:line="240" w:lineRule="auto"/>
              <w:ind w:right="945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Gjinitë kryesore problematike të mikrobeve shkaktarë te                       intoksikacionet dhe toksi-infeksionet.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55A6EC43" w14:textId="77777777" w:rsidR="00A5429F" w:rsidRDefault="00A5429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C2AB6A" w14:textId="77777777" w:rsidR="00A5429F" w:rsidRDefault="00A5429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5429F" w14:paraId="0B5B3BA3" w14:textId="77777777" w:rsidTr="00A5429F">
        <w:trPr>
          <w:trHeight w:val="555"/>
        </w:trPr>
        <w:tc>
          <w:tcPr>
            <w:tcW w:w="0" w:type="auto"/>
            <w:vMerge/>
            <w:tcBorders>
              <w:top w:val="single" w:sz="6" w:space="0" w:color="7F7F7F"/>
              <w:left w:val="single" w:sz="6" w:space="0" w:color="7F7F7F"/>
              <w:bottom w:val="dotted" w:sz="6" w:space="0" w:color="7F7F7F"/>
              <w:right w:val="nil"/>
            </w:tcBorders>
            <w:vAlign w:val="center"/>
            <w:hideMark/>
          </w:tcPr>
          <w:p w14:paraId="5B7A5297" w14:textId="77777777" w:rsidR="00A5429F" w:rsidRDefault="00A5429F">
            <w:pPr>
              <w:spacing w:after="0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58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BF4AE9" w14:textId="77777777" w:rsidR="00A5429F" w:rsidRDefault="00A5429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Mikroorganizmat patogjen – vibrionet˒ parazitët˒ virusët˒ protozoarët˒ mykotoksinat.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A9C79B" w14:textId="77777777" w:rsidR="00A5429F" w:rsidRDefault="00A5429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5429F" w14:paraId="6B2681D1" w14:textId="77777777" w:rsidTr="00A5429F">
        <w:trPr>
          <w:trHeight w:val="255"/>
        </w:trPr>
        <w:tc>
          <w:tcPr>
            <w:tcW w:w="0" w:type="auto"/>
            <w:vMerge/>
            <w:tcBorders>
              <w:top w:val="single" w:sz="6" w:space="0" w:color="7F7F7F"/>
              <w:left w:val="single" w:sz="6" w:space="0" w:color="7F7F7F"/>
              <w:bottom w:val="dotted" w:sz="6" w:space="0" w:color="7F7F7F"/>
              <w:right w:val="nil"/>
            </w:tcBorders>
            <w:vAlign w:val="center"/>
            <w:hideMark/>
          </w:tcPr>
          <w:p w14:paraId="460B83C7" w14:textId="77777777" w:rsidR="00A5429F" w:rsidRDefault="00A5429F">
            <w:pPr>
              <w:spacing w:after="0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58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CB3F89" w14:textId="77777777" w:rsidR="00A5429F" w:rsidRDefault="00A5429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Metodat e eliminimit dhe frenimit te mikroorganizmave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51473C" w14:textId="77777777" w:rsidR="00A5429F" w:rsidRDefault="00A5429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5429F" w14:paraId="53EB9683" w14:textId="77777777" w:rsidTr="00A5429F">
        <w:trPr>
          <w:trHeight w:val="540"/>
        </w:trPr>
        <w:tc>
          <w:tcPr>
            <w:tcW w:w="0" w:type="auto"/>
            <w:vMerge/>
            <w:tcBorders>
              <w:top w:val="single" w:sz="6" w:space="0" w:color="7F7F7F"/>
              <w:left w:val="single" w:sz="6" w:space="0" w:color="7F7F7F"/>
              <w:bottom w:val="dotted" w:sz="6" w:space="0" w:color="7F7F7F"/>
              <w:right w:val="nil"/>
            </w:tcBorders>
            <w:vAlign w:val="center"/>
            <w:hideMark/>
          </w:tcPr>
          <w:p w14:paraId="3F4F1188" w14:textId="77777777" w:rsidR="00A5429F" w:rsidRDefault="00A5429F">
            <w:pPr>
              <w:spacing w:after="0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58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6069BE" w14:textId="77777777" w:rsidR="00A5429F" w:rsidRDefault="00A5429F">
            <w:pPr>
              <w:spacing w:after="0" w:line="240" w:lineRule="auto"/>
              <w:ind w:right="960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Higjiena në parandalimin e prishjes dhe helmimit të                              ushqimeve.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28C587F9" w14:textId="77777777" w:rsidR="00A5429F" w:rsidRDefault="00A5429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FE2F27" w14:textId="77777777" w:rsidR="00A5429F" w:rsidRDefault="00A5429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7E63C0E2" w14:textId="77777777" w:rsidR="00A5429F" w:rsidRDefault="00A5429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5429F" w14:paraId="0316C036" w14:textId="77777777" w:rsidTr="00A5429F">
        <w:trPr>
          <w:trHeight w:val="300"/>
        </w:trPr>
        <w:tc>
          <w:tcPr>
            <w:tcW w:w="0" w:type="auto"/>
            <w:vMerge/>
            <w:tcBorders>
              <w:top w:val="single" w:sz="6" w:space="0" w:color="7F7F7F"/>
              <w:left w:val="single" w:sz="6" w:space="0" w:color="7F7F7F"/>
              <w:bottom w:val="dotted" w:sz="6" w:space="0" w:color="7F7F7F"/>
              <w:right w:val="nil"/>
            </w:tcBorders>
            <w:vAlign w:val="center"/>
            <w:hideMark/>
          </w:tcPr>
          <w:p w14:paraId="0FF9F589" w14:textId="77777777" w:rsidR="00A5429F" w:rsidRDefault="00A5429F">
            <w:pPr>
              <w:spacing w:after="0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58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4D495D" w14:textId="77777777" w:rsidR="00A5429F" w:rsidRDefault="00A5429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Prezantimi i rasteve studimore (projekteve grupore)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0417ED" w14:textId="77777777" w:rsidR="00A5429F" w:rsidRDefault="00A5429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5429F" w14:paraId="5B321BF9" w14:textId="77777777" w:rsidTr="00A5429F">
        <w:trPr>
          <w:trHeight w:val="270"/>
        </w:trPr>
        <w:tc>
          <w:tcPr>
            <w:tcW w:w="1777" w:type="dxa"/>
            <w:tcBorders>
              <w:top w:val="nil"/>
              <w:left w:val="single" w:sz="6" w:space="0" w:color="7F7F7F"/>
              <w:bottom w:val="nil"/>
              <w:right w:val="single" w:sz="6" w:space="0" w:color="auto"/>
            </w:tcBorders>
            <w:shd w:val="clear" w:color="auto" w:fill="D9E2F3"/>
            <w:vAlign w:val="center"/>
            <w:hideMark/>
          </w:tcPr>
          <w:p w14:paraId="1AD88B52" w14:textId="77777777" w:rsidR="00A5429F" w:rsidRDefault="00A5429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658902" w14:textId="77777777" w:rsidR="00A5429F" w:rsidRDefault="00A5429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Vlerësimi përfundimtar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45CF64" w14:textId="77777777" w:rsidR="00A5429F" w:rsidRDefault="00A5429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5429F" w14:paraId="6C785061" w14:textId="77777777" w:rsidTr="00A5429F">
        <w:trPr>
          <w:trHeight w:val="1995"/>
        </w:trPr>
        <w:tc>
          <w:tcPr>
            <w:tcW w:w="1777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nil"/>
            </w:tcBorders>
            <w:shd w:val="clear" w:color="auto" w:fill="D9E2F3"/>
            <w:vAlign w:val="center"/>
            <w:hideMark/>
          </w:tcPr>
          <w:p w14:paraId="2C681638" w14:textId="77777777" w:rsidR="00A5429F" w:rsidRDefault="00A5429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Literatura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5" w:type="dxa"/>
            <w:gridSpan w:val="4"/>
            <w:tcBorders>
              <w:top w:val="single" w:sz="6" w:space="0" w:color="auto"/>
              <w:left w:val="nil"/>
              <w:bottom w:val="single" w:sz="6" w:space="0" w:color="7F7F7F"/>
              <w:right w:val="single" w:sz="6" w:space="0" w:color="7F7F7F"/>
            </w:tcBorders>
            <w:hideMark/>
          </w:tcPr>
          <w:p w14:paraId="3029385D" w14:textId="77777777" w:rsidR="00A5429F" w:rsidRDefault="00A5429F">
            <w:pPr>
              <w:spacing w:after="0" w:line="240" w:lineRule="auto"/>
              <w:ind w:left="420" w:hanging="345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-     Michael P. DOYLE and Robert L. BUCHANAN (2013) Food Microbiology –   Fundamentals and Frontiers 4th edition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38640F58" w14:textId="77777777" w:rsidR="00A5429F" w:rsidRDefault="00A5429F">
            <w:pPr>
              <w:spacing w:after="0" w:line="240" w:lineRule="auto"/>
              <w:ind w:left="75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-     Kristaq SINI (2011): Mikrobiologjia ushqimore dhe higjiena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71AD685A" w14:textId="77777777" w:rsidR="00A5429F" w:rsidRDefault="00A5429F">
            <w:pPr>
              <w:spacing w:after="0" w:line="240" w:lineRule="auto"/>
              <w:ind w:left="75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-     Bizena BIJO( 2007): Leksione te shtypura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2489262E" w14:textId="77777777" w:rsidR="00A5429F" w:rsidRDefault="00A5429F">
            <w:pPr>
              <w:spacing w:after="0" w:line="240" w:lineRule="auto"/>
              <w:ind w:left="75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-     Kristaq SINI , Bizena BIJO( 2003):Manuali i Mikrobiologjise Ushqimore dhe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3C8A7253" w14:textId="77777777" w:rsidR="00A5429F" w:rsidRDefault="00A5429F">
            <w:pPr>
              <w:spacing w:after="0" w:line="240" w:lineRule="auto"/>
              <w:ind w:left="435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Higjienes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2650BC29" w14:textId="77777777" w:rsidR="00A5429F" w:rsidRDefault="00A5429F">
            <w:pPr>
              <w:spacing w:after="0" w:line="240" w:lineRule="auto"/>
              <w:ind w:left="75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-     G. TIECCO; Microbiologjia degli alimenti do origine animale;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024F3ADA" w14:textId="77777777" w:rsidR="00A5429F" w:rsidRDefault="00A5429F">
            <w:pPr>
              <w:spacing w:after="0" w:line="240" w:lineRule="auto"/>
              <w:ind w:left="75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-     R. BUTTIAUX; The microbiology of fish and meat curing brines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34917B63" w14:textId="77777777" w:rsidR="00A5429F" w:rsidRDefault="00A5429F">
            <w:pPr>
              <w:spacing w:after="0" w:line="240" w:lineRule="auto"/>
              <w:ind w:left="75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-     Standart methods for examination of dairy products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4C3755AA" w14:textId="77777777" w:rsidR="00A5429F" w:rsidRDefault="00A5429F">
            <w:pPr>
              <w:spacing w:after="0" w:line="240" w:lineRule="auto"/>
              <w:ind w:left="75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-     W.C. FRAZIER; Food microbiology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01DE3D4B" w14:textId="77777777" w:rsidR="00A5429F" w:rsidRDefault="00A5429F">
            <w:pPr>
              <w:spacing w:after="0" w:line="240" w:lineRule="auto"/>
              <w:ind w:left="75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-     B.M. GIBBS e bp: Identification methods for microbiologist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45E21441" w14:textId="77777777" w:rsidR="00A5429F" w:rsidRDefault="00A5429F">
            <w:pPr>
              <w:spacing w:after="0" w:line="240" w:lineRule="auto"/>
              <w:ind w:left="75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-     G. MANOVANI : Ispezione degli alimenti i origine animale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0D2FC953" w14:textId="77777777" w:rsidR="00A5429F" w:rsidRDefault="00A5429F">
            <w:pPr>
              <w:spacing w:after="0" w:line="240" w:lineRule="auto"/>
              <w:ind w:left="75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-     G. PENSA: I prodotti della pesca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7D4B391C" w14:textId="77777777" w:rsidR="00A5429F" w:rsidRDefault="00A5429F">
            <w:pPr>
              <w:spacing w:after="0" w:line="240" w:lineRule="auto"/>
              <w:ind w:left="75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-     H. RIHEMAN: Food –borne infections and intoxications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49DADDB5" w14:textId="77777777" w:rsidR="00A5429F" w:rsidRDefault="00A5429F">
            <w:pPr>
              <w:spacing w:after="0" w:line="240" w:lineRule="auto"/>
              <w:ind w:left="75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-      O. VERONA e bp: Microbiologia degli alimenti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5429F" w14:paraId="10757479" w14:textId="77777777" w:rsidTr="00A5429F">
        <w:trPr>
          <w:trHeight w:val="330"/>
        </w:trPr>
        <w:tc>
          <w:tcPr>
            <w:tcW w:w="1777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nil"/>
            </w:tcBorders>
            <w:shd w:val="clear" w:color="auto" w:fill="D9E2F3"/>
            <w:vAlign w:val="center"/>
            <w:hideMark/>
          </w:tcPr>
          <w:p w14:paraId="5EB07B18" w14:textId="77777777" w:rsidR="00A5429F" w:rsidRDefault="00A5429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Kontakti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5" w:type="dxa"/>
            <w:gridSpan w:val="4"/>
            <w:tcBorders>
              <w:top w:val="single" w:sz="6" w:space="0" w:color="7F7F7F"/>
              <w:left w:val="nil"/>
              <w:bottom w:val="single" w:sz="6" w:space="0" w:color="7F7F7F"/>
              <w:right w:val="single" w:sz="6" w:space="0" w:color="7F7F7F"/>
            </w:tcBorders>
            <w:vAlign w:val="center"/>
            <w:hideMark/>
          </w:tcPr>
          <w:p w14:paraId="336F2A40" w14:textId="77777777" w:rsidR="00A5429F" w:rsidRDefault="00A5429F">
            <w:pPr>
              <w:spacing w:after="0" w:line="240" w:lineRule="auto"/>
              <w:ind w:right="2370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                                                </w:t>
            </w:r>
            <w:hyperlink r:id="rId5" w:tgtFrame="_blank" w:history="1">
              <w:r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color w:val="0462C1"/>
                  <w:sz w:val="20"/>
                  <w:szCs w:val="20"/>
                  <w:lang w:val="en-GB"/>
                </w:rPr>
                <w:t>arianeta.nura@ubt-uni.net</w:t>
              </w:r>
            </w:hyperlink>
            <w:r>
              <w:rPr>
                <w:rFonts w:ascii="Times New Roman" w:eastAsia="Times New Roman" w:hAnsi="Times New Roman" w:cs="Times New Roman"/>
                <w:color w:val="0462C1"/>
                <w:sz w:val="20"/>
                <w:szCs w:val="20"/>
              </w:rPr>
              <w:t> </w:t>
            </w:r>
          </w:p>
          <w:p w14:paraId="4AB4AD9E" w14:textId="77777777" w:rsidR="00A5429F" w:rsidRDefault="00A5429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hyperlink r:id="rId6" w:history="1">
              <w:r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val="en-GB"/>
                </w:rPr>
                <w:t>ibrahim.mehmeti@ubt-uni.net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14:paraId="17F7A1FC" w14:textId="77777777" w:rsidR="002F71EA" w:rsidRDefault="002F71EA"/>
    <w:sectPr w:rsidR="002F71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16D01"/>
    <w:multiLevelType w:val="multilevel"/>
    <w:tmpl w:val="FCFAC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ED8188D"/>
    <w:multiLevelType w:val="multilevel"/>
    <w:tmpl w:val="08EA7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47871911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78554398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D00"/>
    <w:rsid w:val="000D3D00"/>
    <w:rsid w:val="002F71EA"/>
    <w:rsid w:val="00A5429F"/>
    <w:rsid w:val="00F14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92FE38-7D98-40C6-80E7-939F6E11E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429F"/>
    <w:pPr>
      <w:spacing w:line="25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542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957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brahim.mehmeti@ubt-uni.net" TargetMode="External"/><Relationship Id="rId5" Type="http://schemas.openxmlformats.org/officeDocument/2006/relationships/hyperlink" Target="mailto:arianeta.nura@ubt-uni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795</Words>
  <Characters>4537</Characters>
  <Application>Microsoft Office Word</Application>
  <DocSecurity>0</DocSecurity>
  <Lines>37</Lines>
  <Paragraphs>10</Paragraphs>
  <ScaleCrop>false</ScaleCrop>
  <Company/>
  <LinksUpToDate>false</LinksUpToDate>
  <CharactersWithSpaces>5322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eltis sulejmani</dc:creator>
  <cp:keywords/>
  <dc:description/>
  <cp:lastModifiedBy>eltis sulejmani</cp:lastModifiedBy>
  <cp:revision>2</cp:revision>
  <dcterms:created xsi:type="dcterms:W3CDTF">2024-03-28T12:55:00Z</dcterms:created>
  <dcterms:modified xsi:type="dcterms:W3CDTF">2024-03-28T12:55:00Z</dcterms:modified>
</cp:coreProperties>
</file>