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65B4" w14:textId="6D84D0F8" w:rsidR="000819A7" w:rsidRPr="00BF0E86" w:rsidRDefault="000819A7" w:rsidP="00BF0E86">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692C02" w14:paraId="254107F9" w14:textId="77777777" w:rsidTr="001F2EF3">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5B76C28A" w14:textId="1B049359" w:rsidR="00605CEC" w:rsidRPr="00817854" w:rsidRDefault="004E2B1B" w:rsidP="00210AEF">
            <w:pPr>
              <w:rPr>
                <w:rFonts w:ascii="Times New Roman" w:hAnsi="Times New Roman" w:cs="Times New Roman"/>
                <w:b/>
              </w:rPr>
            </w:pPr>
            <w:proofErr w:type="spellStart"/>
            <w:r w:rsidRPr="004E2B1B">
              <w:rPr>
                <w:rFonts w:ascii="Times New Roman" w:hAnsi="Times New Roman" w:cs="Times New Roman"/>
                <w:b/>
              </w:rPr>
              <w:t>Lënda</w:t>
            </w:r>
            <w:proofErr w:type="spellEnd"/>
            <w:r w:rsidRPr="004E2B1B">
              <w:rPr>
                <w:rFonts w:ascii="Times New Roman" w:hAnsi="Times New Roman" w:cs="Times New Roman"/>
                <w:b/>
              </w:rPr>
              <w:t xml:space="preserve"> </w:t>
            </w: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C21BC49" w14:textId="7B149CD2" w:rsidR="00692C02" w:rsidRPr="00C1144B" w:rsidRDefault="001A2344" w:rsidP="003D4125">
            <w:pPr>
              <w:rPr>
                <w:rFonts w:ascii="Arial" w:hAnsi="Arial" w:cs="Arial"/>
                <w:b/>
                <w:sz w:val="20"/>
                <w:szCs w:val="20"/>
              </w:rPr>
            </w:pPr>
            <w:r w:rsidRPr="001A2344">
              <w:rPr>
                <w:rFonts w:ascii="Arial" w:hAnsi="Arial" w:cs="Arial"/>
                <w:b/>
                <w:sz w:val="20"/>
                <w:szCs w:val="20"/>
              </w:rPr>
              <w:t>E drejta penale ndërkombëtare</w:t>
            </w:r>
          </w:p>
        </w:tc>
      </w:tr>
      <w:tr w:rsidR="00210AEF" w:rsidRPr="000819A7" w14:paraId="1C6BB5B8"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ADBB1ED"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69459C19" w14:textId="77777777" w:rsidR="00210AEF" w:rsidRPr="00C1144B" w:rsidRDefault="00236CE5" w:rsidP="00210AEF">
            <w:pPr>
              <w:jc w:val="center"/>
              <w:rPr>
                <w:rFonts w:ascii="Arial" w:hAnsi="Arial" w:cs="Arial"/>
                <w:b/>
                <w:sz w:val="20"/>
                <w:szCs w:val="20"/>
              </w:rPr>
            </w:pPr>
            <w:r w:rsidRPr="00C1144B">
              <w:rPr>
                <w:rFonts w:ascii="Arial" w:hAnsi="Arial" w:cs="Arial"/>
                <w:b/>
                <w:sz w:val="20"/>
                <w:szCs w:val="20"/>
              </w:rPr>
              <w:t>Lloji</w:t>
            </w:r>
          </w:p>
          <w:p w14:paraId="2E826478" w14:textId="77777777" w:rsidR="00210AEF" w:rsidRPr="00C1144B" w:rsidRDefault="00210AEF" w:rsidP="000C6AB8">
            <w:pPr>
              <w:jc w:val="center"/>
              <w:rPr>
                <w:rFonts w:ascii="Arial" w:hAnsi="Arial" w:cs="Arial"/>
                <w:b/>
                <w:sz w:val="20"/>
                <w:szCs w:val="20"/>
              </w:rPr>
            </w:pPr>
          </w:p>
        </w:tc>
        <w:tc>
          <w:tcPr>
            <w:tcW w:w="1332" w:type="dxa"/>
            <w:tcBorders>
              <w:top w:val="nil"/>
              <w:left w:val="nil"/>
              <w:bottom w:val="nil"/>
              <w:right w:val="nil"/>
            </w:tcBorders>
            <w:shd w:val="clear" w:color="auto" w:fill="F2F2F2" w:themeFill="background1" w:themeFillShade="F2"/>
            <w:vAlign w:val="center"/>
          </w:tcPr>
          <w:p w14:paraId="5B550CF5"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Semestri</w:t>
            </w:r>
          </w:p>
        </w:tc>
        <w:tc>
          <w:tcPr>
            <w:tcW w:w="1426" w:type="dxa"/>
            <w:tcBorders>
              <w:top w:val="nil"/>
              <w:left w:val="nil"/>
              <w:bottom w:val="nil"/>
              <w:right w:val="nil"/>
            </w:tcBorders>
            <w:shd w:val="clear" w:color="auto" w:fill="F2F2F2" w:themeFill="background1" w:themeFillShade="F2"/>
            <w:vAlign w:val="center"/>
          </w:tcPr>
          <w:p w14:paraId="68DF0A23" w14:textId="77777777" w:rsidR="00210AEF" w:rsidRPr="00C1144B" w:rsidRDefault="00210AEF" w:rsidP="000C6AB8">
            <w:pPr>
              <w:jc w:val="center"/>
              <w:rPr>
                <w:rFonts w:ascii="Arial" w:hAnsi="Arial" w:cs="Arial"/>
                <w:b/>
                <w:sz w:val="20"/>
                <w:szCs w:val="20"/>
              </w:rPr>
            </w:pPr>
            <w:r w:rsidRPr="00C1144B">
              <w:rPr>
                <w:rFonts w:ascii="Arial" w:hAnsi="Arial" w:cs="Arial"/>
                <w:b/>
                <w:sz w:val="20"/>
                <w:szCs w:val="20"/>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4F94D993"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Kodi</w:t>
            </w:r>
          </w:p>
        </w:tc>
      </w:tr>
      <w:tr w:rsidR="00210AEF" w:rsidRPr="000819A7" w14:paraId="78D736C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6B271B19"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56478451" w14:textId="6A721362" w:rsidR="00210AEF" w:rsidRPr="001654FE" w:rsidRDefault="004E2B1B" w:rsidP="000C6AB8">
            <w:pPr>
              <w:jc w:val="center"/>
              <w:rPr>
                <w:rFonts w:ascii="Arial" w:hAnsi="Arial" w:cs="Arial"/>
                <w:sz w:val="20"/>
                <w:szCs w:val="20"/>
              </w:rPr>
            </w:pPr>
            <w:r>
              <w:rPr>
                <w:rFonts w:ascii="Arial" w:hAnsi="Arial" w:cs="Arial"/>
                <w:sz w:val="20"/>
                <w:szCs w:val="20"/>
              </w:rPr>
              <w:t>ZGJEDHORE</w:t>
            </w:r>
            <w:r w:rsidR="001A2344">
              <w:rPr>
                <w:rFonts w:ascii="Arial" w:hAnsi="Arial" w:cs="Arial"/>
                <w:sz w:val="20"/>
                <w:szCs w:val="20"/>
              </w:rPr>
              <w:t xml:space="preserve"> (</w:t>
            </w:r>
            <w:r>
              <w:rPr>
                <w:rFonts w:ascii="Arial" w:hAnsi="Arial" w:cs="Arial"/>
                <w:sz w:val="20"/>
                <w:szCs w:val="20"/>
              </w:rPr>
              <w:t>Z</w:t>
            </w:r>
            <w:r w:rsidR="001A2344">
              <w:rPr>
                <w:rFonts w:ascii="Arial" w:hAnsi="Arial" w:cs="Arial"/>
                <w:sz w:val="20"/>
                <w:szCs w:val="20"/>
              </w:rPr>
              <w:t>)</w:t>
            </w:r>
          </w:p>
          <w:p w14:paraId="10AC098B" w14:textId="77777777" w:rsidR="00210AEF" w:rsidRPr="00C1144B" w:rsidRDefault="00210AEF" w:rsidP="000C6AB8">
            <w:pPr>
              <w:jc w:val="center"/>
              <w:rPr>
                <w:rFonts w:ascii="Arial" w:hAnsi="Arial" w:cs="Arial"/>
                <w:color w:val="404040" w:themeColor="text1" w:themeTint="BF"/>
                <w:sz w:val="20"/>
                <w:szCs w:val="20"/>
              </w:rPr>
            </w:pPr>
          </w:p>
        </w:tc>
        <w:tc>
          <w:tcPr>
            <w:tcW w:w="1332" w:type="dxa"/>
            <w:tcBorders>
              <w:top w:val="nil"/>
              <w:left w:val="nil"/>
              <w:bottom w:val="single" w:sz="4" w:space="0" w:color="7F7F7F" w:themeColor="text1" w:themeTint="80"/>
              <w:right w:val="nil"/>
            </w:tcBorders>
            <w:vAlign w:val="center"/>
          </w:tcPr>
          <w:p w14:paraId="32F6E579" w14:textId="77777777" w:rsidR="00210AEF" w:rsidRPr="00C1144B" w:rsidRDefault="003B38B9"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1</w:t>
            </w:r>
          </w:p>
        </w:tc>
        <w:tc>
          <w:tcPr>
            <w:tcW w:w="1426" w:type="dxa"/>
            <w:tcBorders>
              <w:top w:val="nil"/>
              <w:left w:val="nil"/>
              <w:bottom w:val="single" w:sz="4" w:space="0" w:color="7F7F7F" w:themeColor="text1" w:themeTint="80"/>
              <w:right w:val="nil"/>
            </w:tcBorders>
            <w:vAlign w:val="center"/>
          </w:tcPr>
          <w:p w14:paraId="44CE33D7" w14:textId="7FC1C19E" w:rsidR="00210AEF" w:rsidRPr="00C1144B" w:rsidRDefault="001A2344"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4</w:t>
            </w:r>
          </w:p>
        </w:tc>
        <w:tc>
          <w:tcPr>
            <w:tcW w:w="1792" w:type="dxa"/>
            <w:tcBorders>
              <w:top w:val="nil"/>
              <w:left w:val="nil"/>
              <w:bottom w:val="single" w:sz="4" w:space="0" w:color="7F7F7F" w:themeColor="text1" w:themeTint="80"/>
              <w:right w:val="single" w:sz="4" w:space="0" w:color="7F7F7F" w:themeColor="text1" w:themeTint="80"/>
            </w:tcBorders>
            <w:vAlign w:val="center"/>
          </w:tcPr>
          <w:p w14:paraId="35A793A0" w14:textId="15A8FC4E" w:rsidR="00210AEF" w:rsidRPr="00C1144B" w:rsidRDefault="008D4575"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CLP</w:t>
            </w:r>
            <w:bookmarkStart w:id="0" w:name="_GoBack"/>
            <w:bookmarkEnd w:id="0"/>
            <w:r w:rsidR="001A2344">
              <w:rPr>
                <w:rFonts w:ascii="Arial" w:hAnsi="Arial" w:cs="Arial"/>
                <w:color w:val="404040" w:themeColor="text1" w:themeTint="BF"/>
                <w:sz w:val="20"/>
                <w:szCs w:val="20"/>
              </w:rPr>
              <w:t>-1-009</w:t>
            </w:r>
          </w:p>
        </w:tc>
      </w:tr>
      <w:tr w:rsidR="00D507C2" w:rsidRPr="000819A7" w14:paraId="4D5B8EE3" w14:textId="77777777" w:rsidTr="007B13C3">
        <w:trPr>
          <w:trHeight w:hRule="exact" w:val="361"/>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tcPr>
          <w:p w14:paraId="735CEEA4" w14:textId="5F1E181C" w:rsidR="00D507C2" w:rsidRPr="00D507C2" w:rsidRDefault="00D507C2" w:rsidP="00D507C2">
            <w:pPr>
              <w:rPr>
                <w:rFonts w:ascii="Times New Roman" w:hAnsi="Times New Roman" w:cs="Times New Roman"/>
                <w:b/>
              </w:rPr>
            </w:pPr>
            <w:proofErr w:type="spellStart"/>
            <w:r w:rsidRPr="00D507C2">
              <w:rPr>
                <w:b/>
              </w:rPr>
              <w:t>Ligjëruesi</w:t>
            </w:r>
            <w:proofErr w:type="spellEnd"/>
            <w:r w:rsidRPr="00D507C2">
              <w:rPr>
                <w:b/>
              </w:rPr>
              <w:t xml:space="preserve"> </w:t>
            </w:r>
            <w:proofErr w:type="spellStart"/>
            <w:r w:rsidRPr="00D507C2">
              <w:rPr>
                <w:b/>
              </w:rPr>
              <w:t>i</w:t>
            </w:r>
            <w:proofErr w:type="spellEnd"/>
            <w:r w:rsidRPr="00D507C2">
              <w:rPr>
                <w:b/>
              </w:rPr>
              <w:t xml:space="preserve"> </w:t>
            </w:r>
            <w:proofErr w:type="spellStart"/>
            <w:r w:rsidRPr="00D507C2">
              <w:rPr>
                <w:b/>
              </w:rPr>
              <w:t>lëndës</w:t>
            </w:r>
            <w:proofErr w:type="spellEnd"/>
            <w:r w:rsidRPr="00D507C2">
              <w:rPr>
                <w:b/>
              </w:rPr>
              <w:t xml:space="preserve"> </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4F3C0A14" w14:textId="3B7E120F" w:rsidR="00D507C2" w:rsidRPr="00C1144B" w:rsidRDefault="00D507C2" w:rsidP="00D507C2">
            <w:pPr>
              <w:rPr>
                <w:rFonts w:ascii="Arial" w:hAnsi="Arial" w:cs="Arial"/>
                <w:b/>
                <w:color w:val="404040" w:themeColor="text1" w:themeTint="BF"/>
                <w:sz w:val="20"/>
                <w:szCs w:val="20"/>
              </w:rPr>
            </w:pPr>
          </w:p>
        </w:tc>
      </w:tr>
      <w:tr w:rsidR="00D507C2" w:rsidRPr="000819A7" w14:paraId="731770A8" w14:textId="77777777" w:rsidTr="007B13C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tcPr>
          <w:p w14:paraId="4C856A57" w14:textId="491FB914" w:rsidR="00D507C2" w:rsidRPr="00D507C2" w:rsidRDefault="00D507C2" w:rsidP="00D507C2">
            <w:pPr>
              <w:rPr>
                <w:rFonts w:ascii="Times New Roman" w:hAnsi="Times New Roman" w:cs="Times New Roman"/>
                <w:b/>
              </w:rPr>
            </w:pPr>
            <w:proofErr w:type="spellStart"/>
            <w:r w:rsidRPr="00D507C2">
              <w:rPr>
                <w:b/>
              </w:rPr>
              <w:t>Asistenti</w:t>
            </w:r>
            <w:proofErr w:type="spellEnd"/>
            <w:r w:rsidRPr="00D507C2">
              <w:rPr>
                <w:b/>
              </w:rPr>
              <w:t xml:space="preserve"> </w:t>
            </w:r>
            <w:proofErr w:type="spellStart"/>
            <w:r w:rsidRPr="00D507C2">
              <w:rPr>
                <w:b/>
              </w:rPr>
              <w:t>i</w:t>
            </w:r>
            <w:proofErr w:type="spellEnd"/>
            <w:r w:rsidRPr="00D507C2">
              <w:rPr>
                <w:b/>
              </w:rPr>
              <w:t xml:space="preserve"> </w:t>
            </w:r>
            <w:proofErr w:type="spellStart"/>
            <w:r w:rsidRPr="00D507C2">
              <w:rPr>
                <w:b/>
              </w:rPr>
              <w:t>lëndës</w:t>
            </w:r>
            <w:proofErr w:type="spellEnd"/>
          </w:p>
        </w:tc>
        <w:tc>
          <w:tcPr>
            <w:tcW w:w="8100" w:type="dxa"/>
            <w:gridSpan w:val="4"/>
            <w:tcBorders>
              <w:top w:val="nil"/>
              <w:left w:val="nil"/>
              <w:bottom w:val="nil"/>
              <w:right w:val="single" w:sz="4" w:space="0" w:color="7F7F7F" w:themeColor="text1" w:themeTint="80"/>
            </w:tcBorders>
            <w:vAlign w:val="center"/>
          </w:tcPr>
          <w:p w14:paraId="354D5736" w14:textId="2EF675F7" w:rsidR="00D507C2" w:rsidRPr="00C1144B" w:rsidRDefault="00D507C2" w:rsidP="00D507C2">
            <w:pPr>
              <w:rPr>
                <w:rFonts w:ascii="Arial" w:hAnsi="Arial" w:cs="Arial"/>
                <w:color w:val="404040" w:themeColor="text1" w:themeTint="BF"/>
                <w:sz w:val="20"/>
                <w:szCs w:val="20"/>
              </w:rPr>
            </w:pPr>
            <w:r w:rsidRPr="003E37E1">
              <w:rPr>
                <w:rFonts w:ascii="Arial" w:hAnsi="Arial" w:cs="Arial"/>
                <w:color w:val="404040" w:themeColor="text1" w:themeTint="BF"/>
                <w:sz w:val="20"/>
                <w:szCs w:val="20"/>
              </w:rPr>
              <w:t xml:space="preserve">Asistent Profesor Dr. Florent </w:t>
            </w:r>
            <w:proofErr w:type="spellStart"/>
            <w:r w:rsidRPr="003E37E1">
              <w:rPr>
                <w:rFonts w:ascii="Arial" w:hAnsi="Arial" w:cs="Arial"/>
                <w:color w:val="404040" w:themeColor="text1" w:themeTint="BF"/>
                <w:sz w:val="20"/>
                <w:szCs w:val="20"/>
              </w:rPr>
              <w:t>Azemi</w:t>
            </w:r>
            <w:proofErr w:type="spellEnd"/>
            <w:r w:rsidRPr="003E37E1">
              <w:rPr>
                <w:rFonts w:ascii="Arial" w:hAnsi="Arial" w:cs="Arial"/>
                <w:color w:val="404040" w:themeColor="text1" w:themeTint="BF"/>
                <w:sz w:val="20"/>
                <w:szCs w:val="20"/>
              </w:rPr>
              <w:t xml:space="preserve">; </w:t>
            </w:r>
            <w:proofErr w:type="spellStart"/>
            <w:r w:rsidRPr="003E37E1">
              <w:rPr>
                <w:rFonts w:ascii="Arial" w:hAnsi="Arial" w:cs="Arial"/>
                <w:color w:val="404040" w:themeColor="text1" w:themeTint="BF"/>
                <w:sz w:val="20"/>
                <w:szCs w:val="20"/>
              </w:rPr>
              <w:t>Asistent</w:t>
            </w:r>
            <w:proofErr w:type="spellEnd"/>
            <w:r w:rsidRPr="003E37E1">
              <w:rPr>
                <w:rFonts w:ascii="Arial" w:hAnsi="Arial" w:cs="Arial"/>
                <w:color w:val="404040" w:themeColor="text1" w:themeTint="BF"/>
                <w:sz w:val="20"/>
                <w:szCs w:val="20"/>
              </w:rPr>
              <w:t xml:space="preserve"> </w:t>
            </w:r>
            <w:proofErr w:type="spellStart"/>
            <w:r w:rsidRPr="003E37E1">
              <w:rPr>
                <w:rFonts w:ascii="Arial" w:hAnsi="Arial" w:cs="Arial"/>
                <w:color w:val="404040" w:themeColor="text1" w:themeTint="BF"/>
                <w:sz w:val="20"/>
                <w:szCs w:val="20"/>
              </w:rPr>
              <w:t>profesor</w:t>
            </w:r>
            <w:proofErr w:type="spellEnd"/>
            <w:r w:rsidRPr="003E37E1">
              <w:rPr>
                <w:rFonts w:ascii="Arial" w:hAnsi="Arial" w:cs="Arial"/>
                <w:color w:val="404040" w:themeColor="text1" w:themeTint="BF"/>
                <w:sz w:val="20"/>
                <w:szCs w:val="20"/>
              </w:rPr>
              <w:t xml:space="preserve"> </w:t>
            </w:r>
            <w:proofErr w:type="spellStart"/>
            <w:proofErr w:type="gramStart"/>
            <w:r w:rsidRPr="003E37E1">
              <w:rPr>
                <w:rFonts w:ascii="Arial" w:hAnsi="Arial" w:cs="Arial"/>
                <w:color w:val="404040" w:themeColor="text1" w:themeTint="BF"/>
                <w:sz w:val="20"/>
                <w:szCs w:val="20"/>
              </w:rPr>
              <w:t>Dr.Elton</w:t>
            </w:r>
            <w:proofErr w:type="spellEnd"/>
            <w:proofErr w:type="gramEnd"/>
            <w:r w:rsidRPr="003E37E1">
              <w:rPr>
                <w:rFonts w:ascii="Arial" w:hAnsi="Arial" w:cs="Arial"/>
                <w:color w:val="404040" w:themeColor="text1" w:themeTint="BF"/>
                <w:sz w:val="20"/>
                <w:szCs w:val="20"/>
              </w:rPr>
              <w:t xml:space="preserve"> </w:t>
            </w:r>
            <w:proofErr w:type="spellStart"/>
            <w:r w:rsidRPr="003E37E1">
              <w:rPr>
                <w:rFonts w:ascii="Arial" w:hAnsi="Arial" w:cs="Arial"/>
                <w:color w:val="404040" w:themeColor="text1" w:themeTint="BF"/>
                <w:sz w:val="20"/>
                <w:szCs w:val="20"/>
              </w:rPr>
              <w:t>Tota</w:t>
            </w:r>
            <w:proofErr w:type="spellEnd"/>
            <w:r w:rsidRPr="003E37E1">
              <w:rPr>
                <w:rFonts w:ascii="Arial" w:hAnsi="Arial" w:cs="Arial"/>
                <w:color w:val="404040" w:themeColor="text1" w:themeTint="BF"/>
                <w:sz w:val="20"/>
                <w:szCs w:val="20"/>
              </w:rPr>
              <w:t>.</w:t>
            </w:r>
          </w:p>
        </w:tc>
      </w:tr>
      <w:tr w:rsidR="00D507C2" w:rsidRPr="000819A7" w14:paraId="74380687" w14:textId="77777777" w:rsidTr="007B13C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6549C627" w14:textId="24A02957" w:rsidR="00D507C2" w:rsidRPr="00D507C2" w:rsidRDefault="00D507C2" w:rsidP="00D507C2">
            <w:pPr>
              <w:rPr>
                <w:rFonts w:ascii="Times New Roman" w:hAnsi="Times New Roman" w:cs="Times New Roman"/>
                <w:b/>
              </w:rPr>
            </w:pPr>
            <w:proofErr w:type="spellStart"/>
            <w:r w:rsidRPr="00D507C2">
              <w:rPr>
                <w:b/>
              </w:rPr>
              <w:t>Tutori</w:t>
            </w:r>
            <w:proofErr w:type="spellEnd"/>
            <w:r w:rsidRPr="00D507C2">
              <w:rPr>
                <w:b/>
              </w:rPr>
              <w:t xml:space="preserve"> </w:t>
            </w:r>
            <w:proofErr w:type="spellStart"/>
            <w:r w:rsidRPr="00D507C2">
              <w:rPr>
                <w:b/>
              </w:rPr>
              <w:t>i</w:t>
            </w:r>
            <w:proofErr w:type="spellEnd"/>
            <w:r w:rsidRPr="00D507C2">
              <w:rPr>
                <w:b/>
              </w:rPr>
              <w:t xml:space="preserve"> </w:t>
            </w:r>
            <w:proofErr w:type="spellStart"/>
            <w:r w:rsidRPr="00D507C2">
              <w:rPr>
                <w:b/>
              </w:rPr>
              <w:t>lëndës</w:t>
            </w:r>
            <w:proofErr w:type="spellEnd"/>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5A43C060" w14:textId="77777777" w:rsidR="00D507C2" w:rsidRPr="00C1144B" w:rsidRDefault="00D507C2" w:rsidP="00D507C2">
            <w:pPr>
              <w:rPr>
                <w:rFonts w:ascii="Arial" w:hAnsi="Arial" w:cs="Arial"/>
                <w:color w:val="404040" w:themeColor="text1" w:themeTint="BF"/>
                <w:sz w:val="20"/>
                <w:szCs w:val="20"/>
              </w:rPr>
            </w:pPr>
          </w:p>
        </w:tc>
      </w:tr>
      <w:tr w:rsidR="00605CEC" w:rsidRPr="000819A7" w14:paraId="67990D9B"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45F5936"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Qëllimet dhe objektivat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5A6A8B5D" w14:textId="5A1F8384" w:rsidR="005D527E" w:rsidRPr="005D527E" w:rsidRDefault="005D527E" w:rsidP="005D527E">
            <w:pPr>
              <w:spacing w:line="276" w:lineRule="auto"/>
              <w:jc w:val="both"/>
              <w:rPr>
                <w:rFonts w:ascii="Arial" w:hAnsi="Arial" w:cs="Arial"/>
                <w:sz w:val="18"/>
                <w:szCs w:val="18"/>
                <w:shd w:val="clear" w:color="auto" w:fill="FFFFFF"/>
              </w:rPr>
            </w:pPr>
            <w:r w:rsidRPr="005D527E">
              <w:rPr>
                <w:rFonts w:ascii="Arial" w:hAnsi="Arial" w:cs="Arial"/>
                <w:sz w:val="18"/>
                <w:szCs w:val="18"/>
                <w:shd w:val="clear" w:color="auto" w:fill="FFFFFF"/>
              </w:rPr>
              <w:t>Ky kurs i nivelit master shqyrton parimet, doktrinat dhe institucionet e së drejtës penale ndërkombëtare. Studentët do të shqyrtojnë kornizat ligjore që qeverisin ndjekjen penale të individëve për krime ndërkombëtare, duke përfshirë genocidin, krimet e luftës, krimet kundër njerëzimit dhe agresionin. Qëllimet:</w:t>
            </w:r>
          </w:p>
          <w:p w14:paraId="4722942B" w14:textId="07B6403A" w:rsidR="005D527E" w:rsidRPr="00B13CD5" w:rsidRDefault="005D527E" w:rsidP="00B13CD5">
            <w:pPr>
              <w:pStyle w:val="ListParagraph"/>
              <w:numPr>
                <w:ilvl w:val="0"/>
                <w:numId w:val="16"/>
              </w:numPr>
              <w:spacing w:line="276" w:lineRule="auto"/>
              <w:jc w:val="both"/>
              <w:rPr>
                <w:rFonts w:ascii="Arial" w:hAnsi="Arial" w:cs="Arial"/>
                <w:sz w:val="18"/>
                <w:szCs w:val="18"/>
                <w:shd w:val="clear" w:color="auto" w:fill="FFFFFF"/>
              </w:rPr>
            </w:pPr>
            <w:r w:rsidRPr="00B13CD5">
              <w:rPr>
                <w:rFonts w:ascii="Arial" w:hAnsi="Arial" w:cs="Arial"/>
                <w:sz w:val="18"/>
                <w:szCs w:val="18"/>
                <w:shd w:val="clear" w:color="auto" w:fill="FFFFFF"/>
              </w:rPr>
              <w:t>T'u ofrojë studentëve një kuptim të plotë të parimeve, doktrinave dhe kornizave ligjore të së drejtës penale ndërkombëtare, me fokus në krimet thelbësore ndërkombëtare.</w:t>
            </w:r>
          </w:p>
          <w:p w14:paraId="35BFC1C1" w14:textId="10CDFBF5" w:rsidR="005D527E" w:rsidRPr="00B13CD5" w:rsidRDefault="005D527E" w:rsidP="00B13CD5">
            <w:pPr>
              <w:pStyle w:val="ListParagraph"/>
              <w:numPr>
                <w:ilvl w:val="0"/>
                <w:numId w:val="16"/>
              </w:numPr>
              <w:spacing w:line="276" w:lineRule="auto"/>
              <w:jc w:val="both"/>
              <w:rPr>
                <w:rFonts w:ascii="Arial" w:hAnsi="Arial" w:cs="Arial"/>
                <w:sz w:val="18"/>
                <w:szCs w:val="18"/>
                <w:shd w:val="clear" w:color="auto" w:fill="FFFFFF"/>
              </w:rPr>
            </w:pPr>
            <w:r w:rsidRPr="00B13CD5">
              <w:rPr>
                <w:rFonts w:ascii="Arial" w:hAnsi="Arial" w:cs="Arial"/>
                <w:sz w:val="18"/>
                <w:szCs w:val="18"/>
                <w:shd w:val="clear" w:color="auto" w:fill="FFFFFF"/>
              </w:rPr>
              <w:t xml:space="preserve">T'u mundësojë studentëve të zbatojnë parimet e së drejtës penale ndërkombëtare për të analizuar dhe vlerësuar raste dhe situata specifike që përfshijnë krime ndërkombëtare, duke </w:t>
            </w:r>
            <w:proofErr w:type="spellStart"/>
            <w:r w:rsidRPr="00B13CD5">
              <w:rPr>
                <w:rFonts w:ascii="Arial" w:hAnsi="Arial" w:cs="Arial"/>
                <w:sz w:val="18"/>
                <w:szCs w:val="18"/>
                <w:shd w:val="clear" w:color="auto" w:fill="FFFFFF"/>
              </w:rPr>
              <w:t>treguar</w:t>
            </w:r>
            <w:proofErr w:type="spellEnd"/>
            <w:r w:rsidRPr="00B13CD5">
              <w:rPr>
                <w:rFonts w:ascii="Arial" w:hAnsi="Arial" w:cs="Arial"/>
                <w:sz w:val="18"/>
                <w:szCs w:val="18"/>
                <w:shd w:val="clear" w:color="auto" w:fill="FFFFFF"/>
              </w:rPr>
              <w:t xml:space="preserve"> </w:t>
            </w:r>
            <w:proofErr w:type="spellStart"/>
            <w:r w:rsidRPr="00B13CD5">
              <w:rPr>
                <w:rFonts w:ascii="Arial" w:hAnsi="Arial" w:cs="Arial"/>
                <w:sz w:val="18"/>
                <w:szCs w:val="18"/>
                <w:shd w:val="clear" w:color="auto" w:fill="FFFFFF"/>
              </w:rPr>
              <w:t>aftësinë</w:t>
            </w:r>
            <w:proofErr w:type="spellEnd"/>
            <w:r w:rsidRPr="00B13CD5">
              <w:rPr>
                <w:rFonts w:ascii="Arial" w:hAnsi="Arial" w:cs="Arial"/>
                <w:sz w:val="18"/>
                <w:szCs w:val="18"/>
                <w:shd w:val="clear" w:color="auto" w:fill="FFFFFF"/>
              </w:rPr>
              <w:t xml:space="preserve"> </w:t>
            </w:r>
            <w:proofErr w:type="spellStart"/>
            <w:r w:rsidRPr="00B13CD5">
              <w:rPr>
                <w:rFonts w:ascii="Arial" w:hAnsi="Arial" w:cs="Arial"/>
                <w:sz w:val="18"/>
                <w:szCs w:val="18"/>
                <w:shd w:val="clear" w:color="auto" w:fill="FFFFFF"/>
              </w:rPr>
              <w:t>për</w:t>
            </w:r>
            <w:proofErr w:type="spellEnd"/>
            <w:r w:rsidRPr="00B13CD5">
              <w:rPr>
                <w:rFonts w:ascii="Arial" w:hAnsi="Arial" w:cs="Arial"/>
                <w:sz w:val="18"/>
                <w:szCs w:val="18"/>
                <w:shd w:val="clear" w:color="auto" w:fill="FFFFFF"/>
              </w:rPr>
              <w:t xml:space="preserve"> </w:t>
            </w:r>
            <w:proofErr w:type="spellStart"/>
            <w:r w:rsidRPr="00B13CD5">
              <w:rPr>
                <w:rFonts w:ascii="Arial" w:hAnsi="Arial" w:cs="Arial"/>
                <w:sz w:val="18"/>
                <w:szCs w:val="18"/>
                <w:shd w:val="clear" w:color="auto" w:fill="FFFFFF"/>
              </w:rPr>
              <w:t>të</w:t>
            </w:r>
            <w:proofErr w:type="spellEnd"/>
            <w:r w:rsidRPr="00B13CD5">
              <w:rPr>
                <w:rFonts w:ascii="Arial" w:hAnsi="Arial" w:cs="Arial"/>
                <w:sz w:val="18"/>
                <w:szCs w:val="18"/>
                <w:shd w:val="clear" w:color="auto" w:fill="FFFFFF"/>
              </w:rPr>
              <w:t xml:space="preserve"> </w:t>
            </w:r>
            <w:proofErr w:type="spellStart"/>
            <w:r w:rsidRPr="00B13CD5">
              <w:rPr>
                <w:rFonts w:ascii="Arial" w:hAnsi="Arial" w:cs="Arial"/>
                <w:sz w:val="18"/>
                <w:szCs w:val="18"/>
                <w:shd w:val="clear" w:color="auto" w:fill="FFFFFF"/>
              </w:rPr>
              <w:t>lundruar</w:t>
            </w:r>
            <w:proofErr w:type="spellEnd"/>
            <w:r w:rsidRPr="00B13CD5">
              <w:rPr>
                <w:rFonts w:ascii="Arial" w:hAnsi="Arial" w:cs="Arial"/>
                <w:sz w:val="18"/>
                <w:szCs w:val="18"/>
                <w:shd w:val="clear" w:color="auto" w:fill="FFFFFF"/>
              </w:rPr>
              <w:t xml:space="preserve"> </w:t>
            </w:r>
            <w:proofErr w:type="spellStart"/>
            <w:r w:rsidRPr="00B13CD5">
              <w:rPr>
                <w:rFonts w:ascii="Arial" w:hAnsi="Arial" w:cs="Arial"/>
                <w:sz w:val="18"/>
                <w:szCs w:val="18"/>
                <w:shd w:val="clear" w:color="auto" w:fill="FFFFFF"/>
              </w:rPr>
              <w:t>në</w:t>
            </w:r>
            <w:proofErr w:type="spellEnd"/>
            <w:r w:rsidRPr="00B13CD5">
              <w:rPr>
                <w:rFonts w:ascii="Arial" w:hAnsi="Arial" w:cs="Arial"/>
                <w:sz w:val="18"/>
                <w:szCs w:val="18"/>
                <w:shd w:val="clear" w:color="auto" w:fill="FFFFFF"/>
              </w:rPr>
              <w:t xml:space="preserve"> </w:t>
            </w:r>
            <w:proofErr w:type="spellStart"/>
            <w:r w:rsidRPr="00B13CD5">
              <w:rPr>
                <w:rFonts w:ascii="Arial" w:hAnsi="Arial" w:cs="Arial"/>
                <w:sz w:val="18"/>
                <w:szCs w:val="18"/>
                <w:shd w:val="clear" w:color="auto" w:fill="FFFFFF"/>
              </w:rPr>
              <w:t>çështje</w:t>
            </w:r>
            <w:proofErr w:type="spellEnd"/>
            <w:r w:rsidRPr="00B13CD5">
              <w:rPr>
                <w:rFonts w:ascii="Arial" w:hAnsi="Arial" w:cs="Arial"/>
                <w:sz w:val="18"/>
                <w:szCs w:val="18"/>
                <w:shd w:val="clear" w:color="auto" w:fill="FFFFFF"/>
              </w:rPr>
              <w:t xml:space="preserve"> </w:t>
            </w:r>
            <w:proofErr w:type="spellStart"/>
            <w:r w:rsidRPr="00B13CD5">
              <w:rPr>
                <w:rFonts w:ascii="Arial" w:hAnsi="Arial" w:cs="Arial"/>
                <w:sz w:val="18"/>
                <w:szCs w:val="18"/>
                <w:shd w:val="clear" w:color="auto" w:fill="FFFFFF"/>
              </w:rPr>
              <w:t>të</w:t>
            </w:r>
            <w:proofErr w:type="spellEnd"/>
            <w:r w:rsidRPr="00B13CD5">
              <w:rPr>
                <w:rFonts w:ascii="Arial" w:hAnsi="Arial" w:cs="Arial"/>
                <w:sz w:val="18"/>
                <w:szCs w:val="18"/>
                <w:shd w:val="clear" w:color="auto" w:fill="FFFFFF"/>
              </w:rPr>
              <w:t xml:space="preserve"> </w:t>
            </w:r>
            <w:proofErr w:type="spellStart"/>
            <w:r w:rsidRPr="00B13CD5">
              <w:rPr>
                <w:rFonts w:ascii="Arial" w:hAnsi="Arial" w:cs="Arial"/>
                <w:sz w:val="18"/>
                <w:szCs w:val="18"/>
                <w:shd w:val="clear" w:color="auto" w:fill="FFFFFF"/>
              </w:rPr>
              <w:t>ndërlikuara</w:t>
            </w:r>
            <w:proofErr w:type="spellEnd"/>
            <w:r w:rsidRPr="00B13CD5">
              <w:rPr>
                <w:rFonts w:ascii="Arial" w:hAnsi="Arial" w:cs="Arial"/>
                <w:sz w:val="18"/>
                <w:szCs w:val="18"/>
                <w:shd w:val="clear" w:color="auto" w:fill="FFFFFF"/>
              </w:rPr>
              <w:t xml:space="preserve"> </w:t>
            </w:r>
            <w:proofErr w:type="spellStart"/>
            <w:r w:rsidRPr="00B13CD5">
              <w:rPr>
                <w:rFonts w:ascii="Arial" w:hAnsi="Arial" w:cs="Arial"/>
                <w:sz w:val="18"/>
                <w:szCs w:val="18"/>
                <w:shd w:val="clear" w:color="auto" w:fill="FFFFFF"/>
              </w:rPr>
              <w:t>ligjore</w:t>
            </w:r>
            <w:proofErr w:type="spellEnd"/>
            <w:r w:rsidRPr="00B13CD5">
              <w:rPr>
                <w:rFonts w:ascii="Arial" w:hAnsi="Arial" w:cs="Arial"/>
                <w:sz w:val="18"/>
                <w:szCs w:val="18"/>
                <w:shd w:val="clear" w:color="auto" w:fill="FFFFFF"/>
              </w:rPr>
              <w:t>.</w:t>
            </w:r>
          </w:p>
          <w:p w14:paraId="10224D92" w14:textId="64ED65E5" w:rsidR="005D527E" w:rsidRPr="00B13CD5" w:rsidRDefault="005D527E" w:rsidP="00B13CD5">
            <w:pPr>
              <w:pStyle w:val="ListParagraph"/>
              <w:numPr>
                <w:ilvl w:val="0"/>
                <w:numId w:val="16"/>
              </w:numPr>
              <w:spacing w:line="276" w:lineRule="auto"/>
              <w:jc w:val="both"/>
              <w:rPr>
                <w:rFonts w:ascii="Arial" w:hAnsi="Arial" w:cs="Arial"/>
                <w:sz w:val="18"/>
                <w:szCs w:val="18"/>
                <w:shd w:val="clear" w:color="auto" w:fill="FFFFFF"/>
              </w:rPr>
            </w:pPr>
            <w:r w:rsidRPr="00B13CD5">
              <w:rPr>
                <w:rFonts w:ascii="Arial" w:hAnsi="Arial" w:cs="Arial"/>
                <w:sz w:val="18"/>
                <w:szCs w:val="18"/>
                <w:shd w:val="clear" w:color="auto" w:fill="FFFFFF"/>
              </w:rPr>
              <w:t>Të nxisë aftësitë e të menduarit kritik për analizën dhe vlerësimin e efektivitetit të së drejtës penale ndërkombëtare në trajtimin e pandëshkueshmërisë, nxitjen e drejtësisë dhe kontributin në parandalimin e krimeve ndërkombëtare.</w:t>
            </w:r>
          </w:p>
          <w:p w14:paraId="0F9BD6B9" w14:textId="77777777" w:rsidR="00A42112" w:rsidRDefault="005D527E" w:rsidP="00B13CD5">
            <w:pPr>
              <w:pStyle w:val="ListParagraph"/>
              <w:numPr>
                <w:ilvl w:val="0"/>
                <w:numId w:val="16"/>
              </w:numPr>
              <w:spacing w:line="276" w:lineRule="auto"/>
              <w:jc w:val="both"/>
              <w:rPr>
                <w:rFonts w:ascii="Arial" w:hAnsi="Arial" w:cs="Arial"/>
                <w:sz w:val="18"/>
                <w:szCs w:val="18"/>
                <w:shd w:val="clear" w:color="auto" w:fill="FFFFFF"/>
              </w:rPr>
            </w:pPr>
            <w:r w:rsidRPr="00B13CD5">
              <w:rPr>
                <w:rFonts w:ascii="Arial" w:hAnsi="Arial" w:cs="Arial"/>
                <w:sz w:val="18"/>
                <w:szCs w:val="18"/>
                <w:shd w:val="clear" w:color="auto" w:fill="FFFFFF"/>
              </w:rPr>
              <w:t>Të zhvillojë aftësinë e studentëve për të kryer kërkime ligjore të pavarura mbi tema specifike brenda së drejtës penale ndërkombëtare dhe për të prodhuar shkrime të arsyetuara mirë dhe shkencore që kontribuojnë në diskursin akademik në këtë fushë.</w:t>
            </w:r>
          </w:p>
          <w:p w14:paraId="78EE434E" w14:textId="69DB9845" w:rsidR="00B13CD5" w:rsidRPr="00B13CD5" w:rsidRDefault="00B13CD5" w:rsidP="00B13CD5">
            <w:pPr>
              <w:spacing w:line="276" w:lineRule="auto"/>
              <w:jc w:val="both"/>
              <w:rPr>
                <w:rFonts w:ascii="Arial" w:hAnsi="Arial" w:cs="Arial"/>
                <w:sz w:val="18"/>
                <w:szCs w:val="18"/>
                <w:shd w:val="clear" w:color="auto" w:fill="FFFFFF"/>
              </w:rPr>
            </w:pPr>
            <w:r w:rsidRPr="00B13CD5">
              <w:rPr>
                <w:rFonts w:ascii="Arial" w:hAnsi="Arial" w:cs="Arial"/>
                <w:sz w:val="18"/>
                <w:szCs w:val="18"/>
                <w:shd w:val="clear" w:color="auto" w:fill="FFFFFF"/>
              </w:rPr>
              <w:t>Qëllimet dhe objektivat përputhen me rezultatet e përcaktuara të të mësuarit, duke siguruar që kursi ofron një qasje të fokusuar dhe të strukturuar për arritjen e njohurive, aftësive dhe qëndrimeve të dëshiruara në fushën e së drejtës penale ndërkombëtare në nivelin master.</w:t>
            </w:r>
          </w:p>
        </w:tc>
      </w:tr>
      <w:tr w:rsidR="00605CEC" w:rsidRPr="000819A7" w14:paraId="237705C0"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5ABE054" w14:textId="0026495D" w:rsidR="00605CEC" w:rsidRPr="00817854" w:rsidRDefault="004E2B1B" w:rsidP="00210AEF">
            <w:pPr>
              <w:rPr>
                <w:rFonts w:ascii="Times New Roman" w:hAnsi="Times New Roman" w:cs="Times New Roman"/>
                <w:b/>
              </w:rPr>
            </w:pPr>
            <w:proofErr w:type="spellStart"/>
            <w:r w:rsidRPr="004E2B1B">
              <w:rPr>
                <w:rFonts w:ascii="Times New Roman" w:hAnsi="Times New Roman" w:cs="Times New Roman"/>
                <w:b/>
              </w:rPr>
              <w:t>Rezultatet</w:t>
            </w:r>
            <w:proofErr w:type="spellEnd"/>
            <w:r w:rsidRPr="004E2B1B">
              <w:rPr>
                <w:rFonts w:ascii="Times New Roman" w:hAnsi="Times New Roman" w:cs="Times New Roman"/>
                <w:b/>
              </w:rPr>
              <w:t xml:space="preserve"> e </w:t>
            </w:r>
            <w:proofErr w:type="spellStart"/>
            <w:r w:rsidRPr="004E2B1B">
              <w:rPr>
                <w:rFonts w:ascii="Times New Roman" w:hAnsi="Times New Roman" w:cs="Times New Roman"/>
                <w:b/>
              </w:rPr>
              <w:t>të</w:t>
            </w:r>
            <w:proofErr w:type="spellEnd"/>
            <w:r w:rsidRPr="004E2B1B">
              <w:rPr>
                <w:rFonts w:ascii="Times New Roman" w:hAnsi="Times New Roman" w:cs="Times New Roman"/>
                <w:b/>
              </w:rPr>
              <w:t xml:space="preserve"> </w:t>
            </w:r>
            <w:proofErr w:type="spellStart"/>
            <w:r w:rsidRPr="004E2B1B">
              <w:rPr>
                <w:rFonts w:ascii="Times New Roman" w:hAnsi="Times New Roman" w:cs="Times New Roman"/>
                <w:b/>
              </w:rPr>
              <w:t>nxënit</w:t>
            </w:r>
            <w:proofErr w:type="spellEnd"/>
            <w:r w:rsidRPr="004E2B1B">
              <w:rPr>
                <w:rFonts w:ascii="Times New Roman" w:hAnsi="Times New Roman" w:cs="Times New Roman"/>
                <w:b/>
              </w:rPr>
              <w:t xml:space="preserve"> </w:t>
            </w:r>
            <w:proofErr w:type="spellStart"/>
            <w:r w:rsidRPr="004E2B1B">
              <w:rPr>
                <w:rFonts w:ascii="Times New Roman" w:hAnsi="Times New Roman" w:cs="Times New Roman"/>
                <w:b/>
              </w:rPr>
              <w:t>të</w:t>
            </w:r>
            <w:proofErr w:type="spellEnd"/>
            <w:r w:rsidRPr="004E2B1B">
              <w:rPr>
                <w:rFonts w:ascii="Times New Roman" w:hAnsi="Times New Roman" w:cs="Times New Roman"/>
                <w:b/>
              </w:rPr>
              <w:t xml:space="preserve"> </w:t>
            </w:r>
            <w:proofErr w:type="spellStart"/>
            <w:r w:rsidRPr="004E2B1B">
              <w:rPr>
                <w:rFonts w:ascii="Times New Roman" w:hAnsi="Times New Roman" w:cs="Times New Roman"/>
                <w:b/>
              </w:rPr>
              <w:t>lëndës</w:t>
            </w:r>
            <w:proofErr w:type="spellEnd"/>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9D2084D" w14:textId="77777777" w:rsidR="00633F47" w:rsidRDefault="00633F47" w:rsidP="00633F47">
            <w:pPr>
              <w:jc w:val="both"/>
              <w:rPr>
                <w:rFonts w:ascii="Arial" w:hAnsi="Arial" w:cs="Arial"/>
                <w:b/>
                <w:sz w:val="17"/>
                <w:szCs w:val="17"/>
              </w:rPr>
            </w:pPr>
          </w:p>
          <w:p w14:paraId="79FBAB40" w14:textId="35B92F58" w:rsidR="005058EC" w:rsidRPr="005304D4" w:rsidRDefault="00633F47" w:rsidP="005058EC">
            <w:pPr>
              <w:jc w:val="both"/>
              <w:rPr>
                <w:rFonts w:ascii="Arial" w:hAnsi="Arial" w:cs="Arial"/>
                <w:sz w:val="18"/>
                <w:szCs w:val="18"/>
              </w:rPr>
            </w:pPr>
            <w:proofErr w:type="spellStart"/>
            <w:r w:rsidRPr="005304D4">
              <w:rPr>
                <w:rFonts w:ascii="Arial" w:hAnsi="Arial" w:cs="Arial"/>
                <w:sz w:val="18"/>
                <w:szCs w:val="18"/>
              </w:rPr>
              <w:t>Rezultatet</w:t>
            </w:r>
            <w:proofErr w:type="spellEnd"/>
            <w:r w:rsidRPr="005304D4">
              <w:rPr>
                <w:rFonts w:ascii="Arial" w:hAnsi="Arial" w:cs="Arial"/>
                <w:sz w:val="18"/>
                <w:szCs w:val="18"/>
              </w:rPr>
              <w:t xml:space="preserve"> e </w:t>
            </w:r>
            <w:proofErr w:type="spellStart"/>
            <w:r w:rsidR="004E2B1B" w:rsidRPr="005304D4">
              <w:rPr>
                <w:rFonts w:ascii="Arial" w:hAnsi="Arial" w:cs="Arial"/>
                <w:sz w:val="18"/>
                <w:szCs w:val="18"/>
              </w:rPr>
              <w:t>nx</w:t>
            </w:r>
            <w:r w:rsidRPr="005304D4">
              <w:rPr>
                <w:rFonts w:ascii="Arial" w:hAnsi="Arial" w:cs="Arial"/>
                <w:sz w:val="18"/>
                <w:szCs w:val="18"/>
              </w:rPr>
              <w:t>ë</w:t>
            </w:r>
            <w:r w:rsidR="004E2B1B" w:rsidRPr="005304D4">
              <w:rPr>
                <w:rFonts w:ascii="Arial" w:hAnsi="Arial" w:cs="Arial"/>
                <w:sz w:val="18"/>
                <w:szCs w:val="18"/>
              </w:rPr>
              <w:t>nit</w:t>
            </w:r>
            <w:proofErr w:type="spellEnd"/>
            <w:r w:rsidRPr="005304D4">
              <w:rPr>
                <w:rFonts w:ascii="Arial" w:hAnsi="Arial" w:cs="Arial"/>
                <w:sz w:val="18"/>
                <w:szCs w:val="18"/>
              </w:rPr>
              <w:t>:</w:t>
            </w:r>
          </w:p>
          <w:p w14:paraId="0569DEDE" w14:textId="5A7FAD59" w:rsidR="005058EC" w:rsidRPr="005058EC" w:rsidRDefault="005058EC" w:rsidP="005058EC">
            <w:pPr>
              <w:spacing w:line="276" w:lineRule="auto"/>
              <w:jc w:val="both"/>
              <w:rPr>
                <w:rFonts w:ascii="Arial" w:hAnsi="Arial" w:cs="Arial"/>
                <w:sz w:val="18"/>
                <w:szCs w:val="18"/>
              </w:rPr>
            </w:pPr>
            <w:r w:rsidRPr="005304D4">
              <w:rPr>
                <w:rFonts w:ascii="Arial" w:hAnsi="Arial" w:cs="Arial"/>
                <w:sz w:val="18"/>
                <w:szCs w:val="18"/>
              </w:rPr>
              <w:t>1. Kuptimi gjithëpërfshirës i së drejtës penale ndërkombëtare:</w:t>
            </w:r>
            <w:r w:rsidRPr="005058EC">
              <w:rPr>
                <w:rFonts w:ascii="Arial" w:hAnsi="Arial" w:cs="Arial"/>
                <w:sz w:val="18"/>
                <w:szCs w:val="18"/>
              </w:rPr>
              <w:t xml:space="preserve"> Demonstroni një kuptim të plotë të parimeve, doktrinave dhe kornizave ligjore të së drejtës penale ndërkombëtare, me fokus në krimet thelbësore ndërkombëtare.</w:t>
            </w:r>
          </w:p>
          <w:p w14:paraId="4BB786DB" w14:textId="0C2F7000" w:rsidR="005058EC" w:rsidRPr="005058EC" w:rsidRDefault="004E2B1B" w:rsidP="005058EC">
            <w:pPr>
              <w:spacing w:line="276" w:lineRule="auto"/>
              <w:jc w:val="both"/>
              <w:rPr>
                <w:rFonts w:ascii="Arial" w:hAnsi="Arial" w:cs="Arial"/>
                <w:sz w:val="18"/>
                <w:szCs w:val="18"/>
              </w:rPr>
            </w:pPr>
            <w:r>
              <w:rPr>
                <w:rFonts w:ascii="Arial" w:hAnsi="Arial" w:cs="Arial"/>
                <w:sz w:val="18"/>
                <w:szCs w:val="18"/>
              </w:rPr>
              <w:t>2</w:t>
            </w:r>
            <w:r w:rsidR="005058EC" w:rsidRPr="005058EC">
              <w:rPr>
                <w:rFonts w:ascii="Arial" w:hAnsi="Arial" w:cs="Arial"/>
                <w:sz w:val="18"/>
                <w:szCs w:val="18"/>
              </w:rPr>
              <w:t xml:space="preserve">. Analiza dhe vlerësimi kritik: Zhvilloni aftësitë e të menduarit kritik për të analizuar dhe vlerësuar efektivitetin e së drejtës penale ndërkombëtare në trajtimin e pandëshkueshmërisë, </w:t>
            </w:r>
            <w:proofErr w:type="spellStart"/>
            <w:r w:rsidR="005058EC" w:rsidRPr="005058EC">
              <w:rPr>
                <w:rFonts w:ascii="Arial" w:hAnsi="Arial" w:cs="Arial"/>
                <w:sz w:val="18"/>
                <w:szCs w:val="18"/>
              </w:rPr>
              <w:t>nxitjen</w:t>
            </w:r>
            <w:proofErr w:type="spellEnd"/>
            <w:r w:rsidR="005058EC" w:rsidRPr="005058EC">
              <w:rPr>
                <w:rFonts w:ascii="Arial" w:hAnsi="Arial" w:cs="Arial"/>
                <w:sz w:val="18"/>
                <w:szCs w:val="18"/>
              </w:rPr>
              <w:t xml:space="preserve"> e </w:t>
            </w:r>
            <w:proofErr w:type="spellStart"/>
            <w:r w:rsidR="005058EC" w:rsidRPr="005058EC">
              <w:rPr>
                <w:rFonts w:ascii="Arial" w:hAnsi="Arial" w:cs="Arial"/>
                <w:sz w:val="18"/>
                <w:szCs w:val="18"/>
              </w:rPr>
              <w:t>drejtësisë</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dhe</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kontributin</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në</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parandalimin</w:t>
            </w:r>
            <w:proofErr w:type="spellEnd"/>
            <w:r w:rsidR="005058EC" w:rsidRPr="005058EC">
              <w:rPr>
                <w:rFonts w:ascii="Arial" w:hAnsi="Arial" w:cs="Arial"/>
                <w:sz w:val="18"/>
                <w:szCs w:val="18"/>
              </w:rPr>
              <w:t xml:space="preserve"> e </w:t>
            </w:r>
            <w:proofErr w:type="spellStart"/>
            <w:r w:rsidR="005058EC" w:rsidRPr="005058EC">
              <w:rPr>
                <w:rFonts w:ascii="Arial" w:hAnsi="Arial" w:cs="Arial"/>
                <w:sz w:val="18"/>
                <w:szCs w:val="18"/>
              </w:rPr>
              <w:t>krimeve</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ndërkombëtare</w:t>
            </w:r>
            <w:proofErr w:type="spellEnd"/>
            <w:r w:rsidR="005058EC" w:rsidRPr="005058EC">
              <w:rPr>
                <w:rFonts w:ascii="Arial" w:hAnsi="Arial" w:cs="Arial"/>
                <w:sz w:val="18"/>
                <w:szCs w:val="18"/>
              </w:rPr>
              <w:t>.</w:t>
            </w:r>
          </w:p>
          <w:p w14:paraId="4ED02DBA" w14:textId="5681BEC6" w:rsidR="00633F47" w:rsidRPr="005058EC" w:rsidRDefault="004E2B1B" w:rsidP="00633F47">
            <w:pPr>
              <w:spacing w:line="276" w:lineRule="auto"/>
              <w:jc w:val="both"/>
              <w:rPr>
                <w:rFonts w:ascii="Arial" w:hAnsi="Arial" w:cs="Arial"/>
                <w:sz w:val="18"/>
                <w:szCs w:val="18"/>
              </w:rPr>
            </w:pPr>
            <w:r>
              <w:rPr>
                <w:rFonts w:ascii="Arial" w:hAnsi="Arial" w:cs="Arial"/>
                <w:sz w:val="18"/>
                <w:szCs w:val="18"/>
              </w:rPr>
              <w:t>3.</w:t>
            </w:r>
            <w:r w:rsidR="005058EC" w:rsidRPr="005058EC">
              <w:rPr>
                <w:rFonts w:ascii="Arial" w:hAnsi="Arial" w:cs="Arial"/>
                <w:sz w:val="18"/>
                <w:szCs w:val="18"/>
              </w:rPr>
              <w:t xml:space="preserve"> </w:t>
            </w:r>
            <w:proofErr w:type="spellStart"/>
            <w:r w:rsidR="005058EC" w:rsidRPr="005058EC">
              <w:rPr>
                <w:rFonts w:ascii="Arial" w:hAnsi="Arial" w:cs="Arial"/>
                <w:sz w:val="18"/>
                <w:szCs w:val="18"/>
              </w:rPr>
              <w:t>Kërkimi</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ligjor</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në</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të</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drejtën</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penale</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ndërkombëtare</w:t>
            </w:r>
            <w:proofErr w:type="spellEnd"/>
            <w:r w:rsidR="005058EC" w:rsidRPr="005058EC">
              <w:rPr>
                <w:rFonts w:ascii="Arial" w:hAnsi="Arial" w:cs="Arial"/>
                <w:sz w:val="18"/>
                <w:szCs w:val="18"/>
              </w:rPr>
              <w:t xml:space="preserve">: </w:t>
            </w:r>
            <w:proofErr w:type="spellStart"/>
            <w:r w:rsidR="005058EC" w:rsidRPr="005058EC">
              <w:rPr>
                <w:rFonts w:ascii="Arial" w:hAnsi="Arial" w:cs="Arial"/>
                <w:sz w:val="18"/>
                <w:szCs w:val="18"/>
              </w:rPr>
              <w:t>Kryeni</w:t>
            </w:r>
            <w:proofErr w:type="spellEnd"/>
            <w:r w:rsidR="005058EC" w:rsidRPr="005058EC">
              <w:rPr>
                <w:rFonts w:ascii="Arial" w:hAnsi="Arial" w:cs="Arial"/>
                <w:sz w:val="18"/>
                <w:szCs w:val="18"/>
              </w:rPr>
              <w:t xml:space="preserve"> kërkime ligjore të pavarura mbi tema specifike brenda së drejtës penale ndërkombëtare dhe prodhoni shkrime të arsyetuara mirë dhe studiuese që kontribuojnë në diskursin akademik në këtë fushë.</w:t>
            </w:r>
          </w:p>
        </w:tc>
      </w:tr>
      <w:tr w:rsidR="00605CEC" w:rsidRPr="000819A7" w14:paraId="7664680F"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8244DAD" w14:textId="7817FE29" w:rsidR="00605CEC" w:rsidRPr="00817854" w:rsidRDefault="00236CE5" w:rsidP="00210AEF">
            <w:pPr>
              <w:rPr>
                <w:rFonts w:ascii="Times New Roman" w:hAnsi="Times New Roman" w:cs="Times New Roman"/>
                <w:b/>
              </w:rPr>
            </w:pPr>
            <w:proofErr w:type="spellStart"/>
            <w:r w:rsidRPr="00817854">
              <w:rPr>
                <w:rFonts w:ascii="Times New Roman" w:hAnsi="Times New Roman" w:cs="Times New Roman"/>
                <w:b/>
              </w:rPr>
              <w:t>Përmbajtja</w:t>
            </w:r>
            <w:proofErr w:type="spellEnd"/>
            <w:r w:rsidRPr="00817854">
              <w:rPr>
                <w:rFonts w:ascii="Times New Roman" w:hAnsi="Times New Roman" w:cs="Times New Roman"/>
                <w:b/>
              </w:rPr>
              <w:t xml:space="preserve"> e </w:t>
            </w:r>
            <w:proofErr w:type="spellStart"/>
            <w:r w:rsidR="004E2B1B" w:rsidRPr="004E2B1B">
              <w:rPr>
                <w:rFonts w:ascii="Times New Roman" w:hAnsi="Times New Roman" w:cs="Times New Roman"/>
                <w:b/>
              </w:rPr>
              <w:t>lëndës</w:t>
            </w:r>
            <w:proofErr w:type="spellEnd"/>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13C49ECC" w14:textId="73206F8F" w:rsidR="00605CEC" w:rsidRPr="00210AEF" w:rsidRDefault="00236CE5" w:rsidP="00210AEF">
            <w:pPr>
              <w:rPr>
                <w:rFonts w:ascii="Arial" w:hAnsi="Arial" w:cs="Arial"/>
                <w:b/>
                <w:sz w:val="17"/>
                <w:szCs w:val="17"/>
              </w:rPr>
            </w:pPr>
            <w:proofErr w:type="spellStart"/>
            <w:r>
              <w:rPr>
                <w:rFonts w:ascii="Arial" w:hAnsi="Arial" w:cs="Arial"/>
                <w:b/>
                <w:sz w:val="17"/>
                <w:szCs w:val="17"/>
              </w:rPr>
              <w:t>Plani</w:t>
            </w:r>
            <w:proofErr w:type="spellEnd"/>
            <w:r>
              <w:rPr>
                <w:rFonts w:ascii="Arial" w:hAnsi="Arial" w:cs="Arial"/>
                <w:b/>
                <w:sz w:val="17"/>
                <w:szCs w:val="17"/>
              </w:rPr>
              <w:t xml:space="preserve"> </w:t>
            </w:r>
            <w:proofErr w:type="spellStart"/>
            <w:r w:rsidR="004E2B1B">
              <w:rPr>
                <w:rFonts w:ascii="Arial" w:hAnsi="Arial" w:cs="Arial"/>
                <w:b/>
                <w:sz w:val="17"/>
                <w:szCs w:val="17"/>
              </w:rPr>
              <w:t>javor</w:t>
            </w:r>
            <w:proofErr w:type="spellEnd"/>
            <w:r w:rsidR="004E2B1B">
              <w:rPr>
                <w:rFonts w:ascii="Arial" w:hAnsi="Arial" w:cs="Arial"/>
                <w:b/>
                <w:sz w:val="17"/>
                <w:szCs w:val="17"/>
              </w:rPr>
              <w:t xml:space="preserve"> </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90CAD61" w14:textId="77777777" w:rsidR="00605CEC" w:rsidRPr="00210AEF" w:rsidRDefault="00236CE5" w:rsidP="000C6AB8">
            <w:pPr>
              <w:jc w:val="center"/>
              <w:rPr>
                <w:rFonts w:ascii="Arial" w:hAnsi="Arial" w:cs="Arial"/>
                <w:b/>
                <w:sz w:val="17"/>
                <w:szCs w:val="17"/>
              </w:rPr>
            </w:pPr>
            <w:r>
              <w:rPr>
                <w:rFonts w:ascii="Arial" w:hAnsi="Arial" w:cs="Arial"/>
                <w:b/>
                <w:sz w:val="17"/>
                <w:szCs w:val="17"/>
              </w:rPr>
              <w:t>Java</w:t>
            </w:r>
          </w:p>
        </w:tc>
      </w:tr>
      <w:tr w:rsidR="004A3B12" w:rsidRPr="000819A7" w14:paraId="308246E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4F8F12D"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5D490A36" w14:textId="3098276F" w:rsidR="004A3B12" w:rsidRPr="005E6568" w:rsidRDefault="00011417" w:rsidP="003C550B">
            <w:pPr>
              <w:rPr>
                <w:rFonts w:ascii="Arial" w:hAnsi="Arial" w:cs="Arial"/>
                <w:sz w:val="17"/>
                <w:szCs w:val="17"/>
              </w:rPr>
            </w:pPr>
            <w:proofErr w:type="spellStart"/>
            <w:r>
              <w:rPr>
                <w:rFonts w:ascii="Arial" w:hAnsi="Arial" w:cs="Arial"/>
                <w:sz w:val="17"/>
                <w:szCs w:val="17"/>
              </w:rPr>
              <w:t>Prezantimi</w:t>
            </w:r>
            <w:proofErr w:type="spellEnd"/>
            <w:r>
              <w:rPr>
                <w:rFonts w:ascii="Arial" w:hAnsi="Arial" w:cs="Arial"/>
                <w:sz w:val="17"/>
                <w:szCs w:val="17"/>
              </w:rPr>
              <w:t xml:space="preserve"> </w:t>
            </w:r>
            <w:proofErr w:type="spellStart"/>
            <w:r>
              <w:rPr>
                <w:rFonts w:ascii="Arial" w:hAnsi="Arial" w:cs="Arial"/>
                <w:sz w:val="17"/>
                <w:szCs w:val="17"/>
              </w:rPr>
              <w:t>i</w:t>
            </w:r>
            <w:proofErr w:type="spellEnd"/>
            <w:r>
              <w:rPr>
                <w:rFonts w:ascii="Arial" w:hAnsi="Arial" w:cs="Arial"/>
                <w:sz w:val="17"/>
                <w:szCs w:val="17"/>
              </w:rPr>
              <w:t xml:space="preserve"> </w:t>
            </w:r>
            <w:proofErr w:type="spellStart"/>
            <w:r>
              <w:rPr>
                <w:rFonts w:ascii="Arial" w:hAnsi="Arial" w:cs="Arial"/>
                <w:sz w:val="17"/>
                <w:szCs w:val="17"/>
              </w:rPr>
              <w:t>syllabusit</w:t>
            </w:r>
            <w:proofErr w:type="spellEnd"/>
            <w:r>
              <w:rPr>
                <w:rFonts w:ascii="Arial" w:hAnsi="Arial" w:cs="Arial"/>
                <w:sz w:val="17"/>
                <w:szCs w:val="17"/>
              </w:rPr>
              <w:t xml:space="preserve"> </w:t>
            </w:r>
          </w:p>
        </w:tc>
        <w:tc>
          <w:tcPr>
            <w:tcW w:w="1792" w:type="dxa"/>
            <w:tcBorders>
              <w:top w:val="nil"/>
              <w:left w:val="nil"/>
              <w:bottom w:val="nil"/>
              <w:right w:val="single" w:sz="4" w:space="0" w:color="7F7F7F" w:themeColor="text1" w:themeTint="80"/>
            </w:tcBorders>
          </w:tcPr>
          <w:p w14:paraId="5619A2AA"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w:t>
            </w:r>
          </w:p>
        </w:tc>
      </w:tr>
      <w:tr w:rsidR="004A3B12" w:rsidRPr="000819A7" w14:paraId="32F07254" w14:textId="77777777" w:rsidTr="00011417">
        <w:trPr>
          <w:trHeight w:hRule="exact" w:val="63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0E7AC8C"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22D31E0D" w14:textId="02050453" w:rsidR="004A3B12" w:rsidRPr="005E6568" w:rsidRDefault="000305BC" w:rsidP="003C550B">
            <w:pPr>
              <w:rPr>
                <w:rFonts w:ascii="Arial" w:hAnsi="Arial" w:cs="Arial"/>
                <w:sz w:val="17"/>
                <w:szCs w:val="17"/>
              </w:rPr>
            </w:pPr>
            <w:r w:rsidRPr="000305BC">
              <w:rPr>
                <w:rFonts w:ascii="Arial" w:hAnsi="Arial" w:cs="Arial"/>
                <w:sz w:val="17"/>
                <w:szCs w:val="17"/>
              </w:rPr>
              <w:t xml:space="preserve">Faktorët që favorizojnë studimin e së drejtës penale në përgjithësi dhe veçanërisht të së drejtës penale ndërkombëtare. </w:t>
            </w:r>
            <w:proofErr w:type="spellStart"/>
            <w:r w:rsidRPr="000305BC">
              <w:rPr>
                <w:rFonts w:ascii="Arial" w:hAnsi="Arial" w:cs="Arial"/>
                <w:sz w:val="17"/>
                <w:szCs w:val="17"/>
              </w:rPr>
              <w:t>Sfondi</w:t>
            </w:r>
            <w:proofErr w:type="spellEnd"/>
            <w:r w:rsidRPr="000305BC">
              <w:rPr>
                <w:rFonts w:ascii="Arial" w:hAnsi="Arial" w:cs="Arial"/>
                <w:sz w:val="17"/>
                <w:szCs w:val="17"/>
              </w:rPr>
              <w:t xml:space="preserve"> </w:t>
            </w:r>
            <w:proofErr w:type="spellStart"/>
            <w:r w:rsidRPr="000305BC">
              <w:rPr>
                <w:rFonts w:ascii="Arial" w:hAnsi="Arial" w:cs="Arial"/>
                <w:sz w:val="17"/>
                <w:szCs w:val="17"/>
              </w:rPr>
              <w:t>i</w:t>
            </w:r>
            <w:proofErr w:type="spellEnd"/>
            <w:r w:rsidRPr="000305BC">
              <w:rPr>
                <w:rFonts w:ascii="Arial" w:hAnsi="Arial" w:cs="Arial"/>
                <w:sz w:val="17"/>
                <w:szCs w:val="17"/>
              </w:rPr>
              <w:t xml:space="preserve"> </w:t>
            </w:r>
            <w:proofErr w:type="spellStart"/>
            <w:r w:rsidRPr="000305BC">
              <w:rPr>
                <w:rFonts w:ascii="Arial" w:hAnsi="Arial" w:cs="Arial"/>
                <w:sz w:val="17"/>
                <w:szCs w:val="17"/>
              </w:rPr>
              <w:t>së</w:t>
            </w:r>
            <w:proofErr w:type="spellEnd"/>
            <w:r w:rsidRPr="000305BC">
              <w:rPr>
                <w:rFonts w:ascii="Arial" w:hAnsi="Arial" w:cs="Arial"/>
                <w:sz w:val="17"/>
                <w:szCs w:val="17"/>
              </w:rPr>
              <w:t xml:space="preserve"> </w:t>
            </w:r>
            <w:proofErr w:type="spellStart"/>
            <w:r w:rsidRPr="000305BC">
              <w:rPr>
                <w:rFonts w:ascii="Arial" w:hAnsi="Arial" w:cs="Arial"/>
                <w:sz w:val="17"/>
                <w:szCs w:val="17"/>
              </w:rPr>
              <w:t>drejtës</w:t>
            </w:r>
            <w:proofErr w:type="spellEnd"/>
            <w:r w:rsidRPr="000305BC">
              <w:rPr>
                <w:rFonts w:ascii="Arial" w:hAnsi="Arial" w:cs="Arial"/>
                <w:sz w:val="17"/>
                <w:szCs w:val="17"/>
              </w:rPr>
              <w:t xml:space="preserve"> </w:t>
            </w:r>
            <w:proofErr w:type="spellStart"/>
            <w:r w:rsidRPr="000305BC">
              <w:rPr>
                <w:rFonts w:ascii="Arial" w:hAnsi="Arial" w:cs="Arial"/>
                <w:sz w:val="17"/>
                <w:szCs w:val="17"/>
              </w:rPr>
              <w:t>penale</w:t>
            </w:r>
            <w:proofErr w:type="spellEnd"/>
            <w:r w:rsidRPr="000305BC">
              <w:rPr>
                <w:rFonts w:ascii="Arial" w:hAnsi="Arial" w:cs="Arial"/>
                <w:sz w:val="17"/>
                <w:szCs w:val="17"/>
              </w:rPr>
              <w:t xml:space="preserve"> </w:t>
            </w:r>
            <w:proofErr w:type="spellStart"/>
            <w:r w:rsidRPr="000305BC">
              <w:rPr>
                <w:rFonts w:ascii="Arial" w:hAnsi="Arial" w:cs="Arial"/>
                <w:sz w:val="17"/>
                <w:szCs w:val="17"/>
              </w:rPr>
              <w:t>ndërkombëtare</w:t>
            </w:r>
            <w:proofErr w:type="spellEnd"/>
          </w:p>
        </w:tc>
        <w:tc>
          <w:tcPr>
            <w:tcW w:w="1792" w:type="dxa"/>
            <w:tcBorders>
              <w:top w:val="nil"/>
              <w:left w:val="nil"/>
              <w:bottom w:val="nil"/>
              <w:right w:val="single" w:sz="4" w:space="0" w:color="7F7F7F" w:themeColor="text1" w:themeTint="80"/>
            </w:tcBorders>
          </w:tcPr>
          <w:p w14:paraId="18348C20"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2</w:t>
            </w:r>
          </w:p>
        </w:tc>
      </w:tr>
      <w:tr w:rsidR="004A3B12" w:rsidRPr="000819A7" w14:paraId="523AF150" w14:textId="77777777" w:rsidTr="004A3B12">
        <w:trPr>
          <w:trHeight w:hRule="exact" w:val="273"/>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D5EDE07"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4B788065" w14:textId="703BA46E" w:rsidR="004A3B12" w:rsidRPr="005E6568" w:rsidRDefault="000305BC" w:rsidP="003C550B">
            <w:pPr>
              <w:rPr>
                <w:rFonts w:ascii="Arial" w:hAnsi="Arial" w:cs="Arial"/>
                <w:sz w:val="17"/>
                <w:szCs w:val="17"/>
              </w:rPr>
            </w:pPr>
            <w:r w:rsidRPr="000305BC">
              <w:rPr>
                <w:rFonts w:ascii="Arial" w:hAnsi="Arial" w:cs="Arial"/>
                <w:sz w:val="17"/>
                <w:szCs w:val="17"/>
              </w:rPr>
              <w:t>Burimet e së drejtës penale ndërkombëtare (nocioni dhe klasifikimi i tyre</w:t>
            </w:r>
          </w:p>
        </w:tc>
        <w:tc>
          <w:tcPr>
            <w:tcW w:w="1792" w:type="dxa"/>
            <w:tcBorders>
              <w:top w:val="nil"/>
              <w:left w:val="nil"/>
              <w:bottom w:val="nil"/>
              <w:right w:val="single" w:sz="4" w:space="0" w:color="7F7F7F" w:themeColor="text1" w:themeTint="80"/>
            </w:tcBorders>
          </w:tcPr>
          <w:p w14:paraId="68E271F7"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3</w:t>
            </w:r>
          </w:p>
        </w:tc>
      </w:tr>
      <w:tr w:rsidR="004A3B12" w:rsidRPr="000819A7" w14:paraId="169A451B" w14:textId="77777777" w:rsidTr="000305BC">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A486912"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06F3BDAC" w14:textId="63EEC7A0" w:rsidR="004A3B12" w:rsidRPr="005E6568" w:rsidRDefault="000305BC" w:rsidP="00633F47">
            <w:pPr>
              <w:tabs>
                <w:tab w:val="right" w:pos="6092"/>
              </w:tabs>
              <w:rPr>
                <w:rFonts w:ascii="Arial" w:hAnsi="Arial" w:cs="Arial"/>
                <w:sz w:val="17"/>
                <w:szCs w:val="17"/>
              </w:rPr>
            </w:pPr>
            <w:proofErr w:type="spellStart"/>
            <w:r w:rsidRPr="000305BC">
              <w:rPr>
                <w:rFonts w:ascii="Arial" w:hAnsi="Arial" w:cs="Arial"/>
                <w:sz w:val="17"/>
                <w:szCs w:val="17"/>
              </w:rPr>
              <w:t>Zbatimi</w:t>
            </w:r>
            <w:proofErr w:type="spellEnd"/>
            <w:r w:rsidRPr="000305BC">
              <w:rPr>
                <w:rFonts w:ascii="Arial" w:hAnsi="Arial" w:cs="Arial"/>
                <w:sz w:val="17"/>
                <w:szCs w:val="17"/>
              </w:rPr>
              <w:t xml:space="preserve"> </w:t>
            </w:r>
            <w:proofErr w:type="spellStart"/>
            <w:r w:rsidRPr="000305BC">
              <w:rPr>
                <w:rFonts w:ascii="Arial" w:hAnsi="Arial" w:cs="Arial"/>
                <w:sz w:val="17"/>
                <w:szCs w:val="17"/>
              </w:rPr>
              <w:t>i</w:t>
            </w:r>
            <w:proofErr w:type="spellEnd"/>
            <w:r w:rsidRPr="000305BC">
              <w:rPr>
                <w:rFonts w:ascii="Arial" w:hAnsi="Arial" w:cs="Arial"/>
                <w:sz w:val="17"/>
                <w:szCs w:val="17"/>
              </w:rPr>
              <w:t xml:space="preserve"> </w:t>
            </w:r>
            <w:proofErr w:type="spellStart"/>
            <w:r w:rsidR="00B97DD6">
              <w:rPr>
                <w:rFonts w:ascii="Arial" w:hAnsi="Arial" w:cs="Arial"/>
                <w:sz w:val="17"/>
                <w:szCs w:val="17"/>
              </w:rPr>
              <w:t>legjislacionit</w:t>
            </w:r>
            <w:proofErr w:type="spellEnd"/>
            <w:r w:rsidRPr="000305BC">
              <w:rPr>
                <w:rFonts w:ascii="Arial" w:hAnsi="Arial" w:cs="Arial"/>
                <w:sz w:val="17"/>
                <w:szCs w:val="17"/>
              </w:rPr>
              <w:t xml:space="preserve"> penal </w:t>
            </w:r>
            <w:proofErr w:type="spellStart"/>
            <w:r w:rsidR="009149A3">
              <w:rPr>
                <w:rFonts w:ascii="Arial" w:hAnsi="Arial" w:cs="Arial"/>
                <w:sz w:val="17"/>
                <w:szCs w:val="17"/>
              </w:rPr>
              <w:t>n</w:t>
            </w:r>
            <w:r w:rsidRPr="000305BC">
              <w:rPr>
                <w:rFonts w:ascii="Arial" w:hAnsi="Arial" w:cs="Arial"/>
                <w:sz w:val="17"/>
                <w:szCs w:val="17"/>
              </w:rPr>
              <w:t>ë</w:t>
            </w:r>
            <w:proofErr w:type="spellEnd"/>
            <w:r w:rsidRPr="000305BC">
              <w:rPr>
                <w:rFonts w:ascii="Arial" w:hAnsi="Arial" w:cs="Arial"/>
                <w:sz w:val="17"/>
                <w:szCs w:val="17"/>
              </w:rPr>
              <w:t xml:space="preserve"> </w:t>
            </w:r>
            <w:proofErr w:type="spellStart"/>
            <w:r w:rsidRPr="000305BC">
              <w:rPr>
                <w:rFonts w:ascii="Arial" w:hAnsi="Arial" w:cs="Arial"/>
                <w:sz w:val="17"/>
                <w:szCs w:val="17"/>
              </w:rPr>
              <w:t>kohë</w:t>
            </w:r>
            <w:proofErr w:type="spellEnd"/>
            <w:r w:rsidRPr="000305BC">
              <w:rPr>
                <w:rFonts w:ascii="Arial" w:hAnsi="Arial" w:cs="Arial"/>
                <w:sz w:val="17"/>
                <w:szCs w:val="17"/>
              </w:rPr>
              <w:t xml:space="preserve">, </w:t>
            </w:r>
            <w:proofErr w:type="spellStart"/>
            <w:r w:rsidRPr="000305BC">
              <w:rPr>
                <w:rFonts w:ascii="Arial" w:hAnsi="Arial" w:cs="Arial"/>
                <w:sz w:val="17"/>
                <w:szCs w:val="17"/>
              </w:rPr>
              <w:t>hapësirë</w:t>
            </w:r>
            <w:proofErr w:type="spellEnd"/>
            <w:r w:rsidRPr="000305BC">
              <w:rPr>
                <w:rFonts w:ascii="Arial" w:hAnsi="Arial" w:cs="Arial"/>
                <w:sz w:val="17"/>
                <w:szCs w:val="17"/>
              </w:rPr>
              <w:t xml:space="preserve"> </w:t>
            </w:r>
            <w:proofErr w:type="spellStart"/>
            <w:r w:rsidRPr="000305BC">
              <w:rPr>
                <w:rFonts w:ascii="Arial" w:hAnsi="Arial" w:cs="Arial"/>
                <w:sz w:val="17"/>
                <w:szCs w:val="17"/>
              </w:rPr>
              <w:t>dhe</w:t>
            </w:r>
            <w:proofErr w:type="spellEnd"/>
            <w:r w:rsidRPr="000305BC">
              <w:rPr>
                <w:rFonts w:ascii="Arial" w:hAnsi="Arial" w:cs="Arial"/>
                <w:sz w:val="17"/>
                <w:szCs w:val="17"/>
              </w:rPr>
              <w:t xml:space="preserve"> </w:t>
            </w:r>
            <w:proofErr w:type="spellStart"/>
            <w:r w:rsidRPr="000305BC">
              <w:rPr>
                <w:rFonts w:ascii="Arial" w:hAnsi="Arial" w:cs="Arial"/>
                <w:sz w:val="17"/>
                <w:szCs w:val="17"/>
              </w:rPr>
              <w:t>ndaj</w:t>
            </w:r>
            <w:proofErr w:type="spellEnd"/>
            <w:r w:rsidRPr="000305BC">
              <w:rPr>
                <w:rFonts w:ascii="Arial" w:hAnsi="Arial" w:cs="Arial"/>
                <w:sz w:val="17"/>
                <w:szCs w:val="17"/>
              </w:rPr>
              <w:t xml:space="preserve"> </w:t>
            </w:r>
            <w:proofErr w:type="spellStart"/>
            <w:r w:rsidRPr="000305BC">
              <w:rPr>
                <w:rFonts w:ascii="Arial" w:hAnsi="Arial" w:cs="Arial"/>
                <w:sz w:val="17"/>
                <w:szCs w:val="17"/>
              </w:rPr>
              <w:t>personave</w:t>
            </w:r>
            <w:proofErr w:type="spellEnd"/>
            <w:r w:rsidRPr="000305BC">
              <w:rPr>
                <w:rFonts w:ascii="Arial" w:hAnsi="Arial" w:cs="Arial"/>
                <w:sz w:val="17"/>
                <w:szCs w:val="17"/>
              </w:rPr>
              <w:t>. Ekstradimi (përcaktimi dhe qëllimi i ekstradimit)</w:t>
            </w:r>
            <w:r w:rsidR="00011417">
              <w:rPr>
                <w:rFonts w:ascii="Arial" w:hAnsi="Arial" w:cs="Arial"/>
                <w:sz w:val="17"/>
                <w:szCs w:val="17"/>
              </w:rPr>
              <w:t xml:space="preserve"> </w:t>
            </w:r>
            <w:r w:rsidR="00633F47">
              <w:rPr>
                <w:rFonts w:ascii="Arial" w:hAnsi="Arial" w:cs="Arial"/>
                <w:sz w:val="17"/>
                <w:szCs w:val="17"/>
              </w:rPr>
              <w:tab/>
            </w:r>
          </w:p>
        </w:tc>
        <w:tc>
          <w:tcPr>
            <w:tcW w:w="1792" w:type="dxa"/>
            <w:tcBorders>
              <w:top w:val="nil"/>
              <w:left w:val="nil"/>
              <w:bottom w:val="nil"/>
              <w:right w:val="single" w:sz="4" w:space="0" w:color="7F7F7F" w:themeColor="text1" w:themeTint="80"/>
            </w:tcBorders>
          </w:tcPr>
          <w:p w14:paraId="4FC012B3"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4</w:t>
            </w:r>
          </w:p>
        </w:tc>
      </w:tr>
      <w:tr w:rsidR="004A3B12" w:rsidRPr="000819A7" w14:paraId="266E440D" w14:textId="77777777" w:rsidTr="00011417">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59DBC0"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0D501E68" w14:textId="2BECE5FE" w:rsidR="004A3B12" w:rsidRPr="005E6568" w:rsidRDefault="000305BC" w:rsidP="003C550B">
            <w:pPr>
              <w:rPr>
                <w:rFonts w:ascii="Arial" w:hAnsi="Arial" w:cs="Arial"/>
                <w:sz w:val="17"/>
                <w:szCs w:val="17"/>
              </w:rPr>
            </w:pPr>
            <w:proofErr w:type="spellStart"/>
            <w:r w:rsidRPr="000305BC">
              <w:rPr>
                <w:rFonts w:ascii="Arial" w:hAnsi="Arial" w:cs="Arial"/>
                <w:sz w:val="17"/>
                <w:szCs w:val="17"/>
              </w:rPr>
              <w:t>Ndihm</w:t>
            </w:r>
            <w:r w:rsidR="009149A3">
              <w:rPr>
                <w:rFonts w:ascii="Arial" w:hAnsi="Arial" w:cs="Arial"/>
                <w:sz w:val="17"/>
                <w:szCs w:val="17"/>
              </w:rPr>
              <w:t>a</w:t>
            </w:r>
            <w:proofErr w:type="spellEnd"/>
            <w:r w:rsidRPr="000305BC">
              <w:rPr>
                <w:rFonts w:ascii="Arial" w:hAnsi="Arial" w:cs="Arial"/>
                <w:sz w:val="17"/>
                <w:szCs w:val="17"/>
              </w:rPr>
              <w:t xml:space="preserve"> </w:t>
            </w:r>
            <w:proofErr w:type="spellStart"/>
            <w:r w:rsidRPr="000305BC">
              <w:rPr>
                <w:rFonts w:ascii="Arial" w:hAnsi="Arial" w:cs="Arial"/>
                <w:sz w:val="17"/>
                <w:szCs w:val="17"/>
              </w:rPr>
              <w:t>juridike</w:t>
            </w:r>
            <w:proofErr w:type="spellEnd"/>
            <w:r w:rsidRPr="000305BC">
              <w:rPr>
                <w:rFonts w:ascii="Arial" w:hAnsi="Arial" w:cs="Arial"/>
                <w:sz w:val="17"/>
                <w:szCs w:val="17"/>
              </w:rPr>
              <w:t xml:space="preserve"> </w:t>
            </w:r>
            <w:proofErr w:type="spellStart"/>
            <w:r w:rsidRPr="000305BC">
              <w:rPr>
                <w:rFonts w:ascii="Arial" w:hAnsi="Arial" w:cs="Arial"/>
                <w:sz w:val="17"/>
                <w:szCs w:val="17"/>
              </w:rPr>
              <w:t>ndërkombëtare</w:t>
            </w:r>
            <w:proofErr w:type="spellEnd"/>
            <w:r w:rsidRPr="000305BC">
              <w:rPr>
                <w:rFonts w:ascii="Arial" w:hAnsi="Arial" w:cs="Arial"/>
                <w:sz w:val="17"/>
                <w:szCs w:val="17"/>
              </w:rPr>
              <w:t>.  Parimet themelore të së drejtës penale ndërkombëtare</w:t>
            </w:r>
          </w:p>
        </w:tc>
        <w:tc>
          <w:tcPr>
            <w:tcW w:w="1792" w:type="dxa"/>
            <w:tcBorders>
              <w:top w:val="nil"/>
              <w:left w:val="nil"/>
              <w:bottom w:val="nil"/>
              <w:right w:val="single" w:sz="4" w:space="0" w:color="7F7F7F" w:themeColor="text1" w:themeTint="80"/>
            </w:tcBorders>
          </w:tcPr>
          <w:p w14:paraId="55AB4476"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5</w:t>
            </w:r>
          </w:p>
        </w:tc>
      </w:tr>
      <w:tr w:rsidR="004A3B12" w:rsidRPr="000819A7" w14:paraId="4D760393" w14:textId="77777777" w:rsidTr="000305BC">
        <w:trPr>
          <w:trHeight w:hRule="exact" w:val="432"/>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F3570C0"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233B030A" w14:textId="77777777" w:rsidR="009149A3" w:rsidRDefault="009149A3" w:rsidP="000305BC">
            <w:pPr>
              <w:rPr>
                <w:rFonts w:ascii="Arial" w:hAnsi="Arial" w:cs="Arial"/>
                <w:sz w:val="17"/>
                <w:szCs w:val="17"/>
              </w:rPr>
            </w:pPr>
            <w:proofErr w:type="spellStart"/>
            <w:r w:rsidRPr="009149A3">
              <w:rPr>
                <w:rFonts w:ascii="Arial" w:hAnsi="Arial" w:cs="Arial"/>
                <w:sz w:val="17"/>
                <w:szCs w:val="17"/>
              </w:rPr>
              <w:t>Juridiksioni</w:t>
            </w:r>
            <w:proofErr w:type="spellEnd"/>
            <w:r w:rsidRPr="009149A3">
              <w:rPr>
                <w:rFonts w:ascii="Arial" w:hAnsi="Arial" w:cs="Arial"/>
                <w:sz w:val="17"/>
                <w:szCs w:val="17"/>
              </w:rPr>
              <w:t xml:space="preserve"> </w:t>
            </w:r>
            <w:proofErr w:type="spellStart"/>
            <w:r w:rsidRPr="009149A3">
              <w:rPr>
                <w:rFonts w:ascii="Arial" w:hAnsi="Arial" w:cs="Arial"/>
                <w:sz w:val="17"/>
                <w:szCs w:val="17"/>
              </w:rPr>
              <w:t>i</w:t>
            </w:r>
            <w:proofErr w:type="spellEnd"/>
            <w:r w:rsidRPr="009149A3">
              <w:rPr>
                <w:rFonts w:ascii="Arial" w:hAnsi="Arial" w:cs="Arial"/>
                <w:sz w:val="17"/>
                <w:szCs w:val="17"/>
              </w:rPr>
              <w:t xml:space="preserve"> </w:t>
            </w:r>
            <w:proofErr w:type="spellStart"/>
            <w:r w:rsidRPr="009149A3">
              <w:rPr>
                <w:rFonts w:ascii="Arial" w:hAnsi="Arial" w:cs="Arial"/>
                <w:sz w:val="17"/>
                <w:szCs w:val="17"/>
              </w:rPr>
              <w:t>pushtetit</w:t>
            </w:r>
            <w:proofErr w:type="spellEnd"/>
            <w:r w:rsidRPr="009149A3">
              <w:rPr>
                <w:rFonts w:ascii="Arial" w:hAnsi="Arial" w:cs="Arial"/>
                <w:sz w:val="17"/>
                <w:szCs w:val="17"/>
              </w:rPr>
              <w:t xml:space="preserve"> </w:t>
            </w:r>
            <w:proofErr w:type="spellStart"/>
            <w:r w:rsidRPr="009149A3">
              <w:rPr>
                <w:rFonts w:ascii="Arial" w:hAnsi="Arial" w:cs="Arial"/>
                <w:sz w:val="17"/>
                <w:szCs w:val="17"/>
              </w:rPr>
              <w:t>represiv</w:t>
            </w:r>
            <w:proofErr w:type="spellEnd"/>
            <w:r w:rsidRPr="009149A3">
              <w:rPr>
                <w:rFonts w:ascii="Arial" w:hAnsi="Arial" w:cs="Arial"/>
                <w:sz w:val="17"/>
                <w:szCs w:val="17"/>
              </w:rPr>
              <w:t xml:space="preserve"> </w:t>
            </w:r>
            <w:proofErr w:type="spellStart"/>
            <w:r w:rsidRPr="009149A3">
              <w:rPr>
                <w:rFonts w:ascii="Arial" w:hAnsi="Arial" w:cs="Arial"/>
                <w:sz w:val="17"/>
                <w:szCs w:val="17"/>
              </w:rPr>
              <w:t>të</w:t>
            </w:r>
            <w:proofErr w:type="spellEnd"/>
            <w:r w:rsidRPr="009149A3">
              <w:rPr>
                <w:rFonts w:ascii="Arial" w:hAnsi="Arial" w:cs="Arial"/>
                <w:sz w:val="17"/>
                <w:szCs w:val="17"/>
              </w:rPr>
              <w:t xml:space="preserve"> </w:t>
            </w:r>
            <w:proofErr w:type="spellStart"/>
            <w:r w:rsidRPr="009149A3">
              <w:rPr>
                <w:rFonts w:ascii="Arial" w:hAnsi="Arial" w:cs="Arial"/>
                <w:sz w:val="17"/>
                <w:szCs w:val="17"/>
              </w:rPr>
              <w:t>shtetit</w:t>
            </w:r>
            <w:proofErr w:type="spellEnd"/>
            <w:r w:rsidRPr="009149A3">
              <w:rPr>
                <w:rFonts w:ascii="Arial" w:hAnsi="Arial" w:cs="Arial"/>
                <w:sz w:val="17"/>
                <w:szCs w:val="17"/>
              </w:rPr>
              <w:t>;</w:t>
            </w:r>
          </w:p>
          <w:p w14:paraId="70336145" w14:textId="0A66C25C" w:rsidR="004A3B12" w:rsidRPr="005E6568" w:rsidRDefault="000305BC" w:rsidP="000305BC">
            <w:pPr>
              <w:rPr>
                <w:rFonts w:ascii="Arial" w:hAnsi="Arial" w:cs="Arial"/>
                <w:sz w:val="17"/>
                <w:szCs w:val="17"/>
              </w:rPr>
            </w:pPr>
            <w:proofErr w:type="spellStart"/>
            <w:r w:rsidRPr="000305BC">
              <w:rPr>
                <w:rFonts w:ascii="Arial" w:hAnsi="Arial" w:cs="Arial"/>
                <w:sz w:val="17"/>
                <w:szCs w:val="17"/>
              </w:rPr>
              <w:t>Territori</w:t>
            </w:r>
            <w:proofErr w:type="spellEnd"/>
            <w:r w:rsidRPr="000305BC">
              <w:rPr>
                <w:rFonts w:ascii="Arial" w:hAnsi="Arial" w:cs="Arial"/>
                <w:sz w:val="17"/>
                <w:szCs w:val="17"/>
              </w:rPr>
              <w:t xml:space="preserve"> </w:t>
            </w:r>
            <w:proofErr w:type="spellStart"/>
            <w:r w:rsidRPr="000305BC">
              <w:rPr>
                <w:rFonts w:ascii="Arial" w:hAnsi="Arial" w:cs="Arial"/>
                <w:sz w:val="17"/>
                <w:szCs w:val="17"/>
              </w:rPr>
              <w:t>shtetëror</w:t>
            </w:r>
            <w:proofErr w:type="spellEnd"/>
            <w:r w:rsidRPr="000305BC">
              <w:rPr>
                <w:rFonts w:ascii="Arial" w:hAnsi="Arial" w:cs="Arial"/>
                <w:sz w:val="17"/>
                <w:szCs w:val="17"/>
              </w:rPr>
              <w:t xml:space="preserve">: </w:t>
            </w:r>
            <w:proofErr w:type="spellStart"/>
            <w:r w:rsidRPr="000305BC">
              <w:rPr>
                <w:rFonts w:ascii="Arial" w:hAnsi="Arial" w:cs="Arial"/>
                <w:sz w:val="17"/>
                <w:szCs w:val="17"/>
              </w:rPr>
              <w:t>Hapësira</w:t>
            </w:r>
            <w:proofErr w:type="spellEnd"/>
            <w:r w:rsidRPr="000305BC">
              <w:rPr>
                <w:rFonts w:ascii="Arial" w:hAnsi="Arial" w:cs="Arial"/>
                <w:sz w:val="17"/>
                <w:szCs w:val="17"/>
              </w:rPr>
              <w:t xml:space="preserve"> </w:t>
            </w:r>
            <w:proofErr w:type="spellStart"/>
            <w:r w:rsidRPr="000305BC">
              <w:rPr>
                <w:rFonts w:ascii="Arial" w:hAnsi="Arial" w:cs="Arial"/>
                <w:sz w:val="17"/>
                <w:szCs w:val="17"/>
              </w:rPr>
              <w:t>jashtë</w:t>
            </w:r>
            <w:proofErr w:type="spellEnd"/>
            <w:r w:rsidRPr="000305BC">
              <w:rPr>
                <w:rFonts w:ascii="Arial" w:hAnsi="Arial" w:cs="Arial"/>
                <w:sz w:val="17"/>
                <w:szCs w:val="17"/>
              </w:rPr>
              <w:t xml:space="preserve"> sovranitetit të shtetit.  </w:t>
            </w:r>
          </w:p>
        </w:tc>
        <w:tc>
          <w:tcPr>
            <w:tcW w:w="1792" w:type="dxa"/>
            <w:tcBorders>
              <w:top w:val="nil"/>
              <w:left w:val="nil"/>
              <w:bottom w:val="nil"/>
              <w:right w:val="single" w:sz="4" w:space="0" w:color="7F7F7F" w:themeColor="text1" w:themeTint="80"/>
            </w:tcBorders>
          </w:tcPr>
          <w:p w14:paraId="7E278714"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6</w:t>
            </w:r>
          </w:p>
        </w:tc>
      </w:tr>
      <w:tr w:rsidR="004A3B12" w:rsidRPr="000819A7" w14:paraId="48680CEC" w14:textId="77777777" w:rsidTr="004A3B12">
        <w:trPr>
          <w:trHeight w:hRule="exact" w:val="27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373FB3D"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537A2F05" w14:textId="3D1B3A31" w:rsidR="004A3B12" w:rsidRPr="005E6568" w:rsidRDefault="000305BC" w:rsidP="003C550B">
            <w:pPr>
              <w:rPr>
                <w:rFonts w:ascii="Arial" w:hAnsi="Arial" w:cs="Arial"/>
                <w:sz w:val="17"/>
                <w:szCs w:val="17"/>
              </w:rPr>
            </w:pPr>
            <w:r w:rsidRPr="000305BC">
              <w:rPr>
                <w:rFonts w:ascii="Arial" w:hAnsi="Arial" w:cs="Arial"/>
                <w:sz w:val="17"/>
                <w:szCs w:val="17"/>
              </w:rPr>
              <w:t>Pengesa ligjore për ofrimin e ndihmës ndërkombëtare të së drejtës penale.</w:t>
            </w:r>
          </w:p>
        </w:tc>
        <w:tc>
          <w:tcPr>
            <w:tcW w:w="1792" w:type="dxa"/>
            <w:tcBorders>
              <w:top w:val="nil"/>
              <w:left w:val="nil"/>
              <w:bottom w:val="nil"/>
              <w:right w:val="single" w:sz="4" w:space="0" w:color="7F7F7F" w:themeColor="text1" w:themeTint="80"/>
            </w:tcBorders>
          </w:tcPr>
          <w:p w14:paraId="116AC72F"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7</w:t>
            </w:r>
          </w:p>
        </w:tc>
      </w:tr>
      <w:tr w:rsidR="004A3B12" w:rsidRPr="000819A7" w14:paraId="7381B16A" w14:textId="77777777" w:rsidTr="000305BC">
        <w:trPr>
          <w:trHeight w:hRule="exact" w:val="432"/>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AC49213"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4224C2A9" w14:textId="3B7DFDC3" w:rsidR="004A3B12" w:rsidRPr="005E6568" w:rsidRDefault="000305BC" w:rsidP="003C550B">
            <w:pPr>
              <w:rPr>
                <w:rFonts w:ascii="Arial" w:hAnsi="Arial" w:cs="Arial"/>
                <w:sz w:val="17"/>
                <w:szCs w:val="17"/>
              </w:rPr>
            </w:pPr>
            <w:r w:rsidRPr="000305BC">
              <w:rPr>
                <w:rFonts w:ascii="Arial" w:hAnsi="Arial" w:cs="Arial"/>
                <w:sz w:val="17"/>
                <w:szCs w:val="17"/>
              </w:rPr>
              <w:t>Vendi dhe koha e kryerjes së një krimi. Përgjegjësia penale ndërkombëtare.  Sanksionet ndërkombëtare të së drejtës penale</w:t>
            </w:r>
          </w:p>
        </w:tc>
        <w:tc>
          <w:tcPr>
            <w:tcW w:w="1792" w:type="dxa"/>
            <w:tcBorders>
              <w:top w:val="nil"/>
              <w:left w:val="nil"/>
              <w:bottom w:val="nil"/>
              <w:right w:val="single" w:sz="4" w:space="0" w:color="7F7F7F" w:themeColor="text1" w:themeTint="80"/>
            </w:tcBorders>
          </w:tcPr>
          <w:p w14:paraId="174CAC7B"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8</w:t>
            </w:r>
          </w:p>
        </w:tc>
      </w:tr>
      <w:tr w:rsidR="004A3B12" w:rsidRPr="000819A7" w14:paraId="5B278CE4" w14:textId="77777777" w:rsidTr="000305BC">
        <w:trPr>
          <w:trHeight w:hRule="exact" w:val="459"/>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1801B54"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AA54E0B" w14:textId="3E64335F" w:rsidR="004A3B12" w:rsidRPr="005E6568" w:rsidRDefault="000305BC" w:rsidP="003C550B">
            <w:pPr>
              <w:rPr>
                <w:rFonts w:ascii="Arial" w:hAnsi="Arial" w:cs="Arial"/>
                <w:sz w:val="17"/>
                <w:szCs w:val="17"/>
              </w:rPr>
            </w:pPr>
            <w:r w:rsidRPr="000305BC">
              <w:rPr>
                <w:rFonts w:ascii="Arial" w:hAnsi="Arial" w:cs="Arial"/>
                <w:sz w:val="17"/>
                <w:szCs w:val="17"/>
              </w:rPr>
              <w:t>Gjykata ndërkombëtare e së drejtës penale (Nuremberg, Tokio, Hagë, Ruandë dhe Gjykata e Përhershme e Hagës)</w:t>
            </w:r>
          </w:p>
        </w:tc>
        <w:tc>
          <w:tcPr>
            <w:tcW w:w="1792" w:type="dxa"/>
            <w:tcBorders>
              <w:top w:val="nil"/>
              <w:left w:val="nil"/>
              <w:bottom w:val="nil"/>
              <w:right w:val="single" w:sz="4" w:space="0" w:color="7F7F7F" w:themeColor="text1" w:themeTint="80"/>
            </w:tcBorders>
          </w:tcPr>
          <w:p w14:paraId="72AFBE61"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9</w:t>
            </w:r>
          </w:p>
        </w:tc>
      </w:tr>
      <w:tr w:rsidR="004A3B12" w:rsidRPr="000819A7" w14:paraId="56E6969C" w14:textId="77777777" w:rsidTr="000305BC">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754F833"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1C26930" w14:textId="1E67C26B" w:rsidR="004A3B12" w:rsidRPr="005E6568" w:rsidRDefault="000305BC" w:rsidP="003C550B">
            <w:pPr>
              <w:rPr>
                <w:rFonts w:ascii="Arial" w:hAnsi="Arial" w:cs="Arial"/>
                <w:sz w:val="17"/>
                <w:szCs w:val="17"/>
              </w:rPr>
            </w:pPr>
            <w:r w:rsidRPr="000305BC">
              <w:rPr>
                <w:rFonts w:ascii="Arial" w:hAnsi="Arial" w:cs="Arial"/>
                <w:sz w:val="17"/>
                <w:szCs w:val="17"/>
              </w:rPr>
              <w:t>Krimet kundër së drejtës ndërkombëtare (karakteristikat dhe përgjegjësia penale). Gjenocidi (përcaktimi dhe format e kryerjes së tij)</w:t>
            </w:r>
          </w:p>
        </w:tc>
        <w:tc>
          <w:tcPr>
            <w:tcW w:w="1792" w:type="dxa"/>
            <w:tcBorders>
              <w:top w:val="nil"/>
              <w:left w:val="nil"/>
              <w:bottom w:val="nil"/>
              <w:right w:val="single" w:sz="4" w:space="0" w:color="7F7F7F" w:themeColor="text1" w:themeTint="80"/>
            </w:tcBorders>
          </w:tcPr>
          <w:p w14:paraId="0A4A13CF"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10</w:t>
            </w:r>
          </w:p>
        </w:tc>
      </w:tr>
      <w:tr w:rsidR="004A3B12" w:rsidRPr="000819A7" w14:paraId="3EF57A4A"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72CB12A"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89597F0" w14:textId="7E4BC600" w:rsidR="004A3B12" w:rsidRPr="005E6568" w:rsidRDefault="000305BC" w:rsidP="000305BC">
            <w:pPr>
              <w:rPr>
                <w:rFonts w:ascii="Arial" w:hAnsi="Arial" w:cs="Arial"/>
                <w:sz w:val="17"/>
                <w:szCs w:val="17"/>
              </w:rPr>
            </w:pPr>
            <w:r w:rsidRPr="000305BC">
              <w:rPr>
                <w:rFonts w:ascii="Arial" w:hAnsi="Arial" w:cs="Arial"/>
                <w:sz w:val="17"/>
                <w:szCs w:val="17"/>
              </w:rPr>
              <w:t>Vepra penale kundër njerëzimit. Format e kryerjes së këtij lloj vepre penale.</w:t>
            </w:r>
          </w:p>
        </w:tc>
        <w:tc>
          <w:tcPr>
            <w:tcW w:w="1792" w:type="dxa"/>
            <w:tcBorders>
              <w:top w:val="nil"/>
              <w:left w:val="nil"/>
              <w:bottom w:val="nil"/>
              <w:right w:val="single" w:sz="4" w:space="0" w:color="7F7F7F" w:themeColor="text1" w:themeTint="80"/>
            </w:tcBorders>
          </w:tcPr>
          <w:p w14:paraId="5DF29971"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11</w:t>
            </w:r>
          </w:p>
        </w:tc>
      </w:tr>
      <w:tr w:rsidR="004A3B12" w:rsidRPr="000819A7" w14:paraId="1E0B8AB1" w14:textId="77777777" w:rsidTr="009149A3">
        <w:trPr>
          <w:trHeight w:hRule="exact" w:val="63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A61347C"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4FDD3962" w14:textId="7B42289B" w:rsidR="000305BC" w:rsidRPr="000305BC" w:rsidRDefault="000305BC" w:rsidP="000305BC">
            <w:pPr>
              <w:rPr>
                <w:rFonts w:ascii="Arial" w:hAnsi="Arial" w:cs="Arial"/>
                <w:sz w:val="17"/>
                <w:szCs w:val="17"/>
              </w:rPr>
            </w:pPr>
            <w:r w:rsidRPr="000305BC">
              <w:rPr>
                <w:rFonts w:ascii="Arial" w:hAnsi="Arial" w:cs="Arial"/>
                <w:sz w:val="17"/>
                <w:szCs w:val="17"/>
              </w:rPr>
              <w:t xml:space="preserve">Krime lufte. Format e </w:t>
            </w:r>
            <w:proofErr w:type="spellStart"/>
            <w:r w:rsidRPr="000305BC">
              <w:rPr>
                <w:rFonts w:ascii="Arial" w:hAnsi="Arial" w:cs="Arial"/>
                <w:sz w:val="17"/>
                <w:szCs w:val="17"/>
              </w:rPr>
              <w:t>kryerjes</w:t>
            </w:r>
            <w:proofErr w:type="spellEnd"/>
            <w:r w:rsidRPr="000305BC">
              <w:rPr>
                <w:rFonts w:ascii="Arial" w:hAnsi="Arial" w:cs="Arial"/>
                <w:sz w:val="17"/>
                <w:szCs w:val="17"/>
              </w:rPr>
              <w:t xml:space="preserve"> </w:t>
            </w:r>
            <w:proofErr w:type="spellStart"/>
            <w:r w:rsidRPr="000305BC">
              <w:rPr>
                <w:rFonts w:ascii="Arial" w:hAnsi="Arial" w:cs="Arial"/>
                <w:sz w:val="17"/>
                <w:szCs w:val="17"/>
              </w:rPr>
              <w:t>së</w:t>
            </w:r>
            <w:proofErr w:type="spellEnd"/>
            <w:r w:rsidRPr="000305BC">
              <w:rPr>
                <w:rFonts w:ascii="Arial" w:hAnsi="Arial" w:cs="Arial"/>
                <w:sz w:val="17"/>
                <w:szCs w:val="17"/>
              </w:rPr>
              <w:t xml:space="preserve"> </w:t>
            </w:r>
            <w:proofErr w:type="spellStart"/>
            <w:r w:rsidRPr="000305BC">
              <w:rPr>
                <w:rFonts w:ascii="Arial" w:hAnsi="Arial" w:cs="Arial"/>
                <w:sz w:val="17"/>
                <w:szCs w:val="17"/>
              </w:rPr>
              <w:t>këtij</w:t>
            </w:r>
            <w:proofErr w:type="spellEnd"/>
            <w:r w:rsidRPr="000305BC">
              <w:rPr>
                <w:rFonts w:ascii="Arial" w:hAnsi="Arial" w:cs="Arial"/>
                <w:sz w:val="17"/>
                <w:szCs w:val="17"/>
              </w:rPr>
              <w:t xml:space="preserve"> </w:t>
            </w:r>
            <w:proofErr w:type="spellStart"/>
            <w:r w:rsidRPr="000305BC">
              <w:rPr>
                <w:rFonts w:ascii="Arial" w:hAnsi="Arial" w:cs="Arial"/>
                <w:sz w:val="17"/>
                <w:szCs w:val="17"/>
              </w:rPr>
              <w:t>lloji</w:t>
            </w:r>
            <w:proofErr w:type="spellEnd"/>
            <w:r w:rsidRPr="000305BC">
              <w:rPr>
                <w:rFonts w:ascii="Arial" w:hAnsi="Arial" w:cs="Arial"/>
                <w:sz w:val="17"/>
                <w:szCs w:val="17"/>
              </w:rPr>
              <w:t xml:space="preserve"> krimesh; </w:t>
            </w:r>
          </w:p>
          <w:p w14:paraId="2E275D74" w14:textId="74EF391E" w:rsidR="004A3B12" w:rsidRPr="005E6568" w:rsidRDefault="000305BC" w:rsidP="000305BC">
            <w:pPr>
              <w:rPr>
                <w:rFonts w:ascii="Arial" w:hAnsi="Arial" w:cs="Arial"/>
                <w:sz w:val="17"/>
                <w:szCs w:val="17"/>
              </w:rPr>
            </w:pPr>
            <w:r w:rsidRPr="000305BC">
              <w:rPr>
                <w:rFonts w:ascii="Arial" w:hAnsi="Arial" w:cs="Arial"/>
                <w:sz w:val="17"/>
                <w:szCs w:val="17"/>
              </w:rPr>
              <w:t>Krime kundër të plagosurve, të sëmurëve dhe pengjeve.  Krime kundër popullsisë civile.</w:t>
            </w:r>
          </w:p>
        </w:tc>
        <w:tc>
          <w:tcPr>
            <w:tcW w:w="1792" w:type="dxa"/>
            <w:tcBorders>
              <w:top w:val="nil"/>
              <w:left w:val="nil"/>
              <w:bottom w:val="nil"/>
              <w:right w:val="single" w:sz="4" w:space="0" w:color="7F7F7F" w:themeColor="text1" w:themeTint="80"/>
            </w:tcBorders>
          </w:tcPr>
          <w:p w14:paraId="3738EDE7"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12</w:t>
            </w:r>
          </w:p>
        </w:tc>
      </w:tr>
      <w:tr w:rsidR="00C86199" w:rsidRPr="000819A7" w14:paraId="5F5F6631"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BD45EA0"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5D3EEE0D" w14:textId="554C7080" w:rsidR="00C86199" w:rsidRPr="005E6568" w:rsidRDefault="000305BC" w:rsidP="003C550B">
            <w:pPr>
              <w:rPr>
                <w:rFonts w:ascii="Arial" w:hAnsi="Arial" w:cs="Arial"/>
                <w:sz w:val="17"/>
                <w:szCs w:val="17"/>
              </w:rPr>
            </w:pPr>
            <w:proofErr w:type="spellStart"/>
            <w:r w:rsidRPr="000305BC">
              <w:rPr>
                <w:rFonts w:ascii="Arial" w:hAnsi="Arial" w:cs="Arial"/>
                <w:sz w:val="17"/>
                <w:szCs w:val="17"/>
              </w:rPr>
              <w:t>Çështjet</w:t>
            </w:r>
            <w:proofErr w:type="spellEnd"/>
            <w:r w:rsidRPr="000305BC">
              <w:rPr>
                <w:rFonts w:ascii="Arial" w:hAnsi="Arial" w:cs="Arial"/>
                <w:sz w:val="17"/>
                <w:szCs w:val="17"/>
              </w:rPr>
              <w:t xml:space="preserve"> </w:t>
            </w:r>
            <w:proofErr w:type="spellStart"/>
            <w:r w:rsidR="009149A3">
              <w:rPr>
                <w:rFonts w:ascii="Arial" w:hAnsi="Arial" w:cs="Arial"/>
                <w:sz w:val="17"/>
                <w:szCs w:val="17"/>
              </w:rPr>
              <w:t>aktuale</w:t>
            </w:r>
            <w:proofErr w:type="spellEnd"/>
            <w:r w:rsidR="009149A3">
              <w:rPr>
                <w:rFonts w:ascii="Arial" w:hAnsi="Arial" w:cs="Arial"/>
                <w:sz w:val="17"/>
                <w:szCs w:val="17"/>
              </w:rPr>
              <w:t xml:space="preserve"> </w:t>
            </w:r>
            <w:proofErr w:type="spellStart"/>
            <w:r w:rsidRPr="000305BC">
              <w:rPr>
                <w:rFonts w:ascii="Arial" w:hAnsi="Arial" w:cs="Arial"/>
                <w:sz w:val="17"/>
                <w:szCs w:val="17"/>
              </w:rPr>
              <w:t>dhe</w:t>
            </w:r>
            <w:proofErr w:type="spellEnd"/>
            <w:r w:rsidRPr="000305BC">
              <w:rPr>
                <w:rFonts w:ascii="Arial" w:hAnsi="Arial" w:cs="Arial"/>
                <w:sz w:val="17"/>
                <w:szCs w:val="17"/>
              </w:rPr>
              <w:t xml:space="preserve"> </w:t>
            </w:r>
            <w:proofErr w:type="spellStart"/>
            <w:r w:rsidRPr="000305BC">
              <w:rPr>
                <w:rFonts w:ascii="Arial" w:hAnsi="Arial" w:cs="Arial"/>
                <w:sz w:val="17"/>
                <w:szCs w:val="17"/>
              </w:rPr>
              <w:t>zhvillimet</w:t>
            </w:r>
            <w:proofErr w:type="spellEnd"/>
            <w:r w:rsidRPr="000305BC">
              <w:rPr>
                <w:rFonts w:ascii="Arial" w:hAnsi="Arial" w:cs="Arial"/>
                <w:sz w:val="17"/>
                <w:szCs w:val="17"/>
              </w:rPr>
              <w:t xml:space="preserve"> </w:t>
            </w:r>
            <w:proofErr w:type="spellStart"/>
            <w:r w:rsidRPr="000305BC">
              <w:rPr>
                <w:rFonts w:ascii="Arial" w:hAnsi="Arial" w:cs="Arial"/>
                <w:sz w:val="17"/>
                <w:szCs w:val="17"/>
              </w:rPr>
              <w:t>bashkëkohore</w:t>
            </w:r>
            <w:proofErr w:type="spellEnd"/>
          </w:p>
        </w:tc>
        <w:tc>
          <w:tcPr>
            <w:tcW w:w="1792" w:type="dxa"/>
            <w:tcBorders>
              <w:top w:val="nil"/>
              <w:left w:val="nil"/>
              <w:bottom w:val="nil"/>
              <w:right w:val="single" w:sz="4" w:space="0" w:color="7F7F7F" w:themeColor="text1" w:themeTint="80"/>
            </w:tcBorders>
          </w:tcPr>
          <w:p w14:paraId="523F3EF7" w14:textId="77777777" w:rsidR="00C86199" w:rsidRPr="005E6568"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13</w:t>
            </w:r>
          </w:p>
        </w:tc>
      </w:tr>
      <w:tr w:rsidR="00C86199" w:rsidRPr="000819A7" w14:paraId="3181C8CF"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69E0452F"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5BCAFEAE" w14:textId="72CCD333" w:rsidR="00C86199" w:rsidRDefault="000305BC" w:rsidP="003C550B">
            <w:pPr>
              <w:rPr>
                <w:rFonts w:ascii="Arial" w:hAnsi="Arial" w:cs="Arial"/>
                <w:sz w:val="17"/>
                <w:szCs w:val="17"/>
              </w:rPr>
            </w:pPr>
            <w:r>
              <w:rPr>
                <w:rFonts w:ascii="Arial" w:hAnsi="Arial" w:cs="Arial"/>
                <w:sz w:val="17"/>
                <w:szCs w:val="17"/>
              </w:rPr>
              <w:t xml:space="preserve">Studimi i rasteve </w:t>
            </w:r>
          </w:p>
        </w:tc>
        <w:tc>
          <w:tcPr>
            <w:tcW w:w="1792" w:type="dxa"/>
            <w:tcBorders>
              <w:top w:val="nil"/>
              <w:left w:val="nil"/>
              <w:bottom w:val="nil"/>
              <w:right w:val="single" w:sz="4" w:space="0" w:color="7F7F7F" w:themeColor="text1" w:themeTint="80"/>
            </w:tcBorders>
          </w:tcPr>
          <w:p w14:paraId="1599348D" w14:textId="77777777" w:rsidR="00C86199"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14</w:t>
            </w:r>
          </w:p>
        </w:tc>
      </w:tr>
      <w:tr w:rsidR="00C86199" w:rsidRPr="000819A7" w14:paraId="0580FE2C"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5B0180E5"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63BAA6E8" w14:textId="048DCE23" w:rsidR="00C86199" w:rsidRDefault="000305BC" w:rsidP="003C550B">
            <w:pPr>
              <w:rPr>
                <w:rFonts w:ascii="Arial" w:hAnsi="Arial" w:cs="Arial"/>
                <w:sz w:val="17"/>
                <w:szCs w:val="17"/>
              </w:rPr>
            </w:pPr>
            <w:r w:rsidRPr="000305BC">
              <w:rPr>
                <w:rFonts w:ascii="Arial" w:hAnsi="Arial" w:cs="Arial"/>
                <w:sz w:val="17"/>
                <w:szCs w:val="17"/>
              </w:rPr>
              <w:t>Prezantimet dhe diskutimet e projekteve kërkimore</w:t>
            </w:r>
          </w:p>
        </w:tc>
        <w:tc>
          <w:tcPr>
            <w:tcW w:w="1792" w:type="dxa"/>
            <w:tcBorders>
              <w:top w:val="nil"/>
              <w:left w:val="nil"/>
              <w:bottom w:val="nil"/>
              <w:right w:val="single" w:sz="4" w:space="0" w:color="7F7F7F" w:themeColor="text1" w:themeTint="80"/>
            </w:tcBorders>
          </w:tcPr>
          <w:p w14:paraId="0AA20AB2" w14:textId="77777777" w:rsidR="00C86199"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15</w:t>
            </w:r>
          </w:p>
        </w:tc>
      </w:tr>
      <w:tr w:rsidR="001F2EF3" w:rsidRPr="000819A7" w14:paraId="5891C3F6"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0A3979B" w14:textId="77777777" w:rsidR="001F2EF3" w:rsidRPr="0067374F" w:rsidRDefault="001F2EF3" w:rsidP="00210AEF">
            <w:pPr>
              <w:rPr>
                <w:rFonts w:ascii="Arial" w:hAnsi="Arial" w:cs="Arial"/>
                <w:b/>
                <w:sz w:val="17"/>
                <w:szCs w:val="17"/>
              </w:rPr>
            </w:pPr>
          </w:p>
          <w:p w14:paraId="003DCB90" w14:textId="344A1625" w:rsidR="001F2EF3" w:rsidRPr="0067374F" w:rsidRDefault="001F2EF3" w:rsidP="00210AEF">
            <w:pPr>
              <w:rPr>
                <w:rFonts w:ascii="Arial" w:hAnsi="Arial" w:cs="Arial"/>
                <w:b/>
                <w:sz w:val="17"/>
                <w:szCs w:val="17"/>
              </w:rPr>
            </w:pPr>
            <w:proofErr w:type="spellStart"/>
            <w:r>
              <w:rPr>
                <w:rFonts w:ascii="Arial" w:hAnsi="Arial" w:cs="Arial"/>
                <w:b/>
                <w:sz w:val="17"/>
                <w:szCs w:val="17"/>
              </w:rPr>
              <w:t>Metodat</w:t>
            </w:r>
            <w:proofErr w:type="spellEnd"/>
            <w:r>
              <w:rPr>
                <w:rFonts w:ascii="Arial" w:hAnsi="Arial" w:cs="Arial"/>
                <w:b/>
                <w:sz w:val="17"/>
                <w:szCs w:val="17"/>
              </w:rPr>
              <w:t xml:space="preserve"> e </w:t>
            </w:r>
            <w:proofErr w:type="spellStart"/>
            <w:r>
              <w:rPr>
                <w:rFonts w:ascii="Arial" w:hAnsi="Arial" w:cs="Arial"/>
                <w:b/>
                <w:sz w:val="17"/>
                <w:szCs w:val="17"/>
              </w:rPr>
              <w:t>mësimdhënies</w:t>
            </w:r>
            <w:proofErr w:type="spellEnd"/>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5DB6F388" w14:textId="6A41C253" w:rsidR="001F2EF3" w:rsidRPr="00E12F51" w:rsidRDefault="004E2B1B" w:rsidP="00210AEF">
            <w:pPr>
              <w:rPr>
                <w:rFonts w:ascii="Arial" w:hAnsi="Arial" w:cs="Arial"/>
                <w:b/>
                <w:sz w:val="17"/>
                <w:szCs w:val="17"/>
              </w:rPr>
            </w:pPr>
            <w:proofErr w:type="spellStart"/>
            <w:r>
              <w:rPr>
                <w:rFonts w:ascii="Arial" w:hAnsi="Arial" w:cs="Arial"/>
                <w:b/>
                <w:sz w:val="17"/>
                <w:szCs w:val="17"/>
              </w:rPr>
              <w:t>Aktvitetet</w:t>
            </w:r>
            <w:proofErr w:type="spellEnd"/>
            <w:r w:rsidR="001F2EF3">
              <w:rPr>
                <w:rFonts w:ascii="Arial" w:hAnsi="Arial" w:cs="Arial"/>
                <w:b/>
                <w:sz w:val="17"/>
                <w:szCs w:val="17"/>
              </w:rPr>
              <w:t xml:space="preserve"> </w:t>
            </w:r>
            <w:proofErr w:type="spellStart"/>
            <w:r w:rsidR="001F2EF3">
              <w:rPr>
                <w:rFonts w:ascii="Arial" w:hAnsi="Arial" w:cs="Arial"/>
                <w:b/>
                <w:sz w:val="17"/>
                <w:szCs w:val="17"/>
              </w:rPr>
              <w:t>mësimore</w:t>
            </w:r>
            <w:proofErr w:type="spellEnd"/>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EA9864B" w14:textId="77777777" w:rsidR="001F2EF3" w:rsidRPr="00E12F51" w:rsidRDefault="001F2EF3" w:rsidP="009428D7">
            <w:pPr>
              <w:jc w:val="center"/>
              <w:rPr>
                <w:rFonts w:ascii="Arial" w:hAnsi="Arial" w:cs="Arial"/>
                <w:b/>
                <w:sz w:val="17"/>
                <w:szCs w:val="17"/>
              </w:rPr>
            </w:pPr>
            <w:r>
              <w:rPr>
                <w:rFonts w:ascii="Arial" w:hAnsi="Arial" w:cs="Arial"/>
                <w:b/>
                <w:sz w:val="17"/>
                <w:szCs w:val="17"/>
              </w:rPr>
              <w:t>Pesha (%)</w:t>
            </w:r>
          </w:p>
        </w:tc>
      </w:tr>
      <w:tr w:rsidR="001F2EF3" w:rsidRPr="000819A7" w14:paraId="6FFB30D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B17909A"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21354CB" w14:textId="77777777" w:rsidR="001F2EF3" w:rsidRPr="00CD1D76" w:rsidRDefault="001F2EF3" w:rsidP="009428D7">
            <w:pPr>
              <w:pStyle w:val="ListParagraph"/>
              <w:numPr>
                <w:ilvl w:val="0"/>
                <w:numId w:val="2"/>
              </w:numPr>
              <w:rPr>
                <w:rFonts w:ascii="Arial" w:hAnsi="Arial" w:cs="Arial"/>
                <w:sz w:val="18"/>
                <w:szCs w:val="18"/>
              </w:rPr>
            </w:pPr>
            <w:r w:rsidRPr="00CD1D76">
              <w:rPr>
                <w:rFonts w:ascii="Arial" w:hAnsi="Arial" w:cs="Arial"/>
                <w:sz w:val="18"/>
                <w:szCs w:val="18"/>
              </w:rPr>
              <w:t>Leksione</w:t>
            </w:r>
          </w:p>
        </w:tc>
        <w:tc>
          <w:tcPr>
            <w:tcW w:w="1792" w:type="dxa"/>
            <w:tcBorders>
              <w:top w:val="nil"/>
              <w:left w:val="nil"/>
              <w:bottom w:val="nil"/>
              <w:right w:val="single" w:sz="4" w:space="0" w:color="7F7F7F" w:themeColor="text1" w:themeTint="80"/>
            </w:tcBorders>
          </w:tcPr>
          <w:p w14:paraId="3AA89224" w14:textId="040CB1C4" w:rsidR="001F2EF3" w:rsidRPr="00CD1D76" w:rsidRDefault="00585E57" w:rsidP="008D5C79">
            <w:pPr>
              <w:jc w:val="center"/>
              <w:rPr>
                <w:rFonts w:ascii="Arial" w:hAnsi="Arial" w:cs="Arial"/>
                <w:sz w:val="18"/>
                <w:szCs w:val="18"/>
              </w:rPr>
            </w:pPr>
            <w:r w:rsidRPr="00CD1D76">
              <w:rPr>
                <w:rFonts w:ascii="Arial" w:hAnsi="Arial" w:cs="Arial"/>
                <w:sz w:val="18"/>
                <w:szCs w:val="18"/>
              </w:rPr>
              <w:t>30%</w:t>
            </w:r>
          </w:p>
        </w:tc>
      </w:tr>
      <w:tr w:rsidR="001F2EF3" w:rsidRPr="000819A7" w14:paraId="6687845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28E9190"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272FDC9" w14:textId="77777777" w:rsidR="001F2EF3" w:rsidRPr="00CD1D76" w:rsidRDefault="00585E57" w:rsidP="009428D7">
            <w:pPr>
              <w:pStyle w:val="ListParagraph"/>
              <w:numPr>
                <w:ilvl w:val="0"/>
                <w:numId w:val="2"/>
              </w:numPr>
              <w:rPr>
                <w:rFonts w:ascii="Arial" w:hAnsi="Arial" w:cs="Arial"/>
                <w:sz w:val="18"/>
                <w:szCs w:val="18"/>
              </w:rPr>
            </w:pPr>
            <w:r w:rsidRPr="00CD1D76">
              <w:rPr>
                <w:rFonts w:ascii="Arial" w:hAnsi="Arial" w:cs="Arial"/>
                <w:sz w:val="18"/>
                <w:szCs w:val="18"/>
              </w:rPr>
              <w:t>Ushtrimet</w:t>
            </w:r>
          </w:p>
        </w:tc>
        <w:tc>
          <w:tcPr>
            <w:tcW w:w="1792" w:type="dxa"/>
            <w:tcBorders>
              <w:top w:val="nil"/>
              <w:left w:val="nil"/>
              <w:bottom w:val="nil"/>
              <w:right w:val="single" w:sz="4" w:space="0" w:color="7F7F7F" w:themeColor="text1" w:themeTint="80"/>
            </w:tcBorders>
          </w:tcPr>
          <w:p w14:paraId="107EAB8A" w14:textId="25C14F52" w:rsidR="001F2EF3" w:rsidRPr="00CD1D76" w:rsidRDefault="00585E57" w:rsidP="008D5C79">
            <w:pPr>
              <w:jc w:val="center"/>
              <w:rPr>
                <w:rFonts w:ascii="Arial" w:hAnsi="Arial" w:cs="Arial"/>
                <w:sz w:val="18"/>
                <w:szCs w:val="18"/>
              </w:rPr>
            </w:pPr>
            <w:r w:rsidRPr="00CD1D76">
              <w:rPr>
                <w:rFonts w:ascii="Arial" w:hAnsi="Arial" w:cs="Arial"/>
                <w:sz w:val="18"/>
                <w:szCs w:val="18"/>
              </w:rPr>
              <w:t>30%</w:t>
            </w:r>
          </w:p>
        </w:tc>
      </w:tr>
      <w:tr w:rsidR="001F2EF3" w:rsidRPr="000819A7" w14:paraId="1B27109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7ED82E1"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6DC2DA30" w14:textId="6C8F99BC" w:rsidR="001F2EF3" w:rsidRPr="00CD1D76" w:rsidRDefault="0017654E" w:rsidP="009428D7">
            <w:pPr>
              <w:pStyle w:val="ListParagraph"/>
              <w:numPr>
                <w:ilvl w:val="0"/>
                <w:numId w:val="2"/>
              </w:numPr>
              <w:rPr>
                <w:rFonts w:ascii="Arial" w:hAnsi="Arial" w:cs="Arial"/>
                <w:sz w:val="18"/>
                <w:szCs w:val="18"/>
              </w:rPr>
            </w:pPr>
            <w:proofErr w:type="spellStart"/>
            <w:r>
              <w:rPr>
                <w:rFonts w:ascii="Arial" w:hAnsi="Arial" w:cs="Arial"/>
                <w:sz w:val="18"/>
                <w:szCs w:val="18"/>
              </w:rPr>
              <w:t>Projekti</w:t>
            </w:r>
            <w:proofErr w:type="spellEnd"/>
            <w:r w:rsidR="00530EE5" w:rsidRPr="00530EE5">
              <w:rPr>
                <w:rFonts w:ascii="Arial" w:hAnsi="Arial" w:cs="Arial"/>
                <w:sz w:val="18"/>
                <w:szCs w:val="18"/>
              </w:rPr>
              <w:t xml:space="preserve"> </w:t>
            </w:r>
            <w:proofErr w:type="spellStart"/>
            <w:r w:rsidR="00530EE5" w:rsidRPr="00530EE5">
              <w:rPr>
                <w:rFonts w:ascii="Arial" w:hAnsi="Arial" w:cs="Arial"/>
                <w:sz w:val="18"/>
                <w:szCs w:val="18"/>
              </w:rPr>
              <w:t>kërkimore</w:t>
            </w:r>
            <w:proofErr w:type="spellEnd"/>
          </w:p>
        </w:tc>
        <w:tc>
          <w:tcPr>
            <w:tcW w:w="1792" w:type="dxa"/>
            <w:tcBorders>
              <w:top w:val="nil"/>
              <w:left w:val="nil"/>
              <w:bottom w:val="nil"/>
              <w:right w:val="single" w:sz="4" w:space="0" w:color="7F7F7F" w:themeColor="text1" w:themeTint="80"/>
            </w:tcBorders>
          </w:tcPr>
          <w:p w14:paraId="6739455E" w14:textId="6AB68037" w:rsidR="001F2EF3" w:rsidRPr="00CD1D76" w:rsidRDefault="00DB0D4C" w:rsidP="009428D7">
            <w:pPr>
              <w:jc w:val="center"/>
              <w:rPr>
                <w:rFonts w:ascii="Arial" w:hAnsi="Arial" w:cs="Arial"/>
                <w:sz w:val="18"/>
                <w:szCs w:val="18"/>
              </w:rPr>
            </w:pPr>
            <w:r>
              <w:rPr>
                <w:rFonts w:ascii="Arial" w:hAnsi="Arial" w:cs="Arial"/>
                <w:sz w:val="18"/>
                <w:szCs w:val="18"/>
              </w:rPr>
              <w:t>25%</w:t>
            </w:r>
          </w:p>
        </w:tc>
      </w:tr>
      <w:tr w:rsidR="001F2EF3" w:rsidRPr="000819A7" w14:paraId="3560E500"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4B3A0AF"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3A2825C7" w14:textId="456D953C" w:rsidR="001F2EF3" w:rsidRPr="00CD1D76" w:rsidRDefault="00530EE5" w:rsidP="009428D7">
            <w:pPr>
              <w:pStyle w:val="ListParagraph"/>
              <w:numPr>
                <w:ilvl w:val="0"/>
                <w:numId w:val="2"/>
              </w:numPr>
              <w:rPr>
                <w:rFonts w:ascii="Arial" w:hAnsi="Arial" w:cs="Arial"/>
                <w:sz w:val="18"/>
                <w:szCs w:val="18"/>
              </w:rPr>
            </w:pPr>
            <w:r>
              <w:rPr>
                <w:rFonts w:ascii="Arial" w:hAnsi="Arial" w:cs="Arial"/>
                <w:sz w:val="18"/>
                <w:szCs w:val="18"/>
              </w:rPr>
              <w:t>Studimi i rasteve</w:t>
            </w:r>
          </w:p>
        </w:tc>
        <w:tc>
          <w:tcPr>
            <w:tcW w:w="1792" w:type="dxa"/>
            <w:tcBorders>
              <w:top w:val="nil"/>
              <w:left w:val="nil"/>
              <w:bottom w:val="nil"/>
              <w:right w:val="single" w:sz="4" w:space="0" w:color="7F7F7F" w:themeColor="text1" w:themeTint="80"/>
            </w:tcBorders>
          </w:tcPr>
          <w:p w14:paraId="313E12B8" w14:textId="56296C14" w:rsidR="001F2EF3" w:rsidRPr="00CD1D76" w:rsidRDefault="00585E57" w:rsidP="008D5C79">
            <w:pPr>
              <w:jc w:val="center"/>
              <w:rPr>
                <w:rFonts w:ascii="Arial" w:hAnsi="Arial" w:cs="Arial"/>
                <w:sz w:val="18"/>
                <w:szCs w:val="18"/>
              </w:rPr>
            </w:pPr>
            <w:r w:rsidRPr="00CD1D76">
              <w:rPr>
                <w:rFonts w:ascii="Arial" w:hAnsi="Arial" w:cs="Arial"/>
                <w:sz w:val="18"/>
                <w:szCs w:val="18"/>
              </w:rPr>
              <w:t>15%</w:t>
            </w:r>
          </w:p>
        </w:tc>
      </w:tr>
      <w:tr w:rsidR="001F2EF3" w:rsidRPr="000819A7" w14:paraId="3922882A"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8F52B18" w14:textId="77777777" w:rsidR="001F2EF3" w:rsidRPr="0067374F" w:rsidRDefault="001F2EF3" w:rsidP="00210AEF">
            <w:pPr>
              <w:rPr>
                <w:rFonts w:ascii="Arial" w:hAnsi="Arial" w:cs="Arial"/>
                <w:b/>
                <w:sz w:val="17"/>
                <w:szCs w:val="17"/>
              </w:rPr>
            </w:pPr>
            <w:r>
              <w:rPr>
                <w:rFonts w:ascii="Arial" w:hAnsi="Arial" w:cs="Arial"/>
                <w:b/>
                <w:sz w:val="17"/>
                <w:szCs w:val="17"/>
              </w:rPr>
              <w:t>Metodat e vlerësimit</w:t>
            </w:r>
          </w:p>
        </w:tc>
        <w:tc>
          <w:tcPr>
            <w:tcW w:w="3550" w:type="dxa"/>
            <w:tcBorders>
              <w:top w:val="single" w:sz="4" w:space="0" w:color="7F7F7F" w:themeColor="text1" w:themeTint="80"/>
              <w:left w:val="nil"/>
              <w:bottom w:val="nil"/>
              <w:right w:val="nil"/>
            </w:tcBorders>
            <w:shd w:val="clear" w:color="auto" w:fill="F2F2F2" w:themeFill="background1" w:themeFillShade="F2"/>
          </w:tcPr>
          <w:p w14:paraId="50832AE2" w14:textId="00CCE831" w:rsidR="001F2EF3" w:rsidRPr="008500F3" w:rsidRDefault="004E2B1B" w:rsidP="009428D7">
            <w:pPr>
              <w:rPr>
                <w:rFonts w:ascii="Times New Roman" w:hAnsi="Times New Roman" w:cs="Times New Roman"/>
                <w:b/>
                <w:sz w:val="20"/>
                <w:szCs w:val="20"/>
              </w:rPr>
            </w:pPr>
            <w:proofErr w:type="spellStart"/>
            <w:r>
              <w:rPr>
                <w:rFonts w:ascii="Times New Roman" w:hAnsi="Times New Roman" w:cs="Times New Roman"/>
                <w:b/>
                <w:sz w:val="20"/>
                <w:szCs w:val="20"/>
              </w:rPr>
              <w:t>Metodat</w:t>
            </w:r>
            <w:proofErr w:type="spellEnd"/>
            <w:r>
              <w:rPr>
                <w:rFonts w:ascii="Times New Roman" w:hAnsi="Times New Roman" w:cs="Times New Roman"/>
                <w:b/>
                <w:sz w:val="20"/>
                <w:szCs w:val="20"/>
              </w:rPr>
              <w:t xml:space="preserve"> </w:t>
            </w:r>
            <w:r w:rsidR="001F2EF3" w:rsidRPr="008500F3">
              <w:rPr>
                <w:rFonts w:ascii="Times New Roman" w:hAnsi="Times New Roman" w:cs="Times New Roman"/>
                <w:b/>
                <w:sz w:val="20"/>
                <w:szCs w:val="20"/>
              </w:rPr>
              <w:t xml:space="preserve">e </w:t>
            </w:r>
            <w:proofErr w:type="spellStart"/>
            <w:r w:rsidR="001F2EF3" w:rsidRPr="008500F3">
              <w:rPr>
                <w:rFonts w:ascii="Times New Roman" w:hAnsi="Times New Roman" w:cs="Times New Roman"/>
                <w:b/>
                <w:sz w:val="20"/>
                <w:szCs w:val="20"/>
              </w:rPr>
              <w:t>vlerësimit</w:t>
            </w:r>
            <w:proofErr w:type="spellEnd"/>
          </w:p>
        </w:tc>
        <w:tc>
          <w:tcPr>
            <w:tcW w:w="1332" w:type="dxa"/>
            <w:tcBorders>
              <w:top w:val="single" w:sz="4" w:space="0" w:color="7F7F7F" w:themeColor="text1" w:themeTint="80"/>
              <w:left w:val="nil"/>
              <w:bottom w:val="nil"/>
              <w:right w:val="nil"/>
            </w:tcBorders>
            <w:shd w:val="clear" w:color="auto" w:fill="F2F2F2" w:themeFill="background1" w:themeFillShade="F2"/>
          </w:tcPr>
          <w:p w14:paraId="531100E8" w14:textId="77777777" w:rsidR="001F2EF3" w:rsidRPr="008500F3" w:rsidRDefault="001F2EF3" w:rsidP="00210AEF">
            <w:pPr>
              <w:jc w:val="center"/>
              <w:rPr>
                <w:rFonts w:ascii="Times New Roman" w:hAnsi="Times New Roman" w:cs="Times New Roman"/>
                <w:b/>
                <w:sz w:val="20"/>
                <w:szCs w:val="20"/>
              </w:rPr>
            </w:pPr>
            <w:r w:rsidRPr="008500F3">
              <w:rPr>
                <w:rFonts w:ascii="Times New Roman" w:hAnsi="Times New Roman" w:cs="Times New Roman"/>
                <w:b/>
                <w:sz w:val="20"/>
                <w:szCs w:val="20"/>
              </w:rPr>
              <w:t>Numri</w:t>
            </w:r>
          </w:p>
        </w:tc>
        <w:tc>
          <w:tcPr>
            <w:tcW w:w="1426" w:type="dxa"/>
            <w:tcBorders>
              <w:top w:val="single" w:sz="4" w:space="0" w:color="7F7F7F" w:themeColor="text1" w:themeTint="80"/>
              <w:left w:val="nil"/>
              <w:bottom w:val="nil"/>
              <w:right w:val="nil"/>
            </w:tcBorders>
            <w:shd w:val="clear" w:color="auto" w:fill="F2F2F2" w:themeFill="background1" w:themeFillShade="F2"/>
          </w:tcPr>
          <w:p w14:paraId="4E5CB832"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Java</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6132FED" w14:textId="77777777" w:rsidR="001F2EF3" w:rsidRPr="008500F3" w:rsidRDefault="001F2EF3" w:rsidP="004C4CBB">
            <w:pPr>
              <w:jc w:val="center"/>
              <w:rPr>
                <w:rFonts w:ascii="Times New Roman" w:hAnsi="Times New Roman" w:cs="Times New Roman"/>
                <w:b/>
                <w:sz w:val="20"/>
                <w:szCs w:val="20"/>
              </w:rPr>
            </w:pPr>
            <w:r w:rsidRPr="008500F3">
              <w:rPr>
                <w:rFonts w:ascii="Times New Roman" w:hAnsi="Times New Roman" w:cs="Times New Roman"/>
                <w:b/>
                <w:sz w:val="20"/>
                <w:szCs w:val="20"/>
              </w:rPr>
              <w:t>Pesha (%)</w:t>
            </w:r>
          </w:p>
        </w:tc>
      </w:tr>
      <w:tr w:rsidR="001F2EF3" w:rsidRPr="000819A7" w14:paraId="37100FC5" w14:textId="77777777" w:rsidTr="00530EE5">
        <w:trPr>
          <w:trHeight w:hRule="exact" w:val="540"/>
        </w:trPr>
        <w:tc>
          <w:tcPr>
            <w:tcW w:w="1964" w:type="dxa"/>
            <w:vMerge/>
            <w:tcBorders>
              <w:top w:val="nil"/>
              <w:left w:val="single" w:sz="4" w:space="0" w:color="7F7F7F" w:themeColor="text1" w:themeTint="80"/>
              <w:bottom w:val="nil"/>
              <w:right w:val="nil"/>
            </w:tcBorders>
            <w:shd w:val="clear" w:color="auto" w:fill="D9E2F3" w:themeFill="accent5" w:themeFillTint="33"/>
          </w:tcPr>
          <w:p w14:paraId="7CCE90C4"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B94A36B" w14:textId="71D5B8CF" w:rsidR="001F2EF3" w:rsidRPr="008500F3" w:rsidRDefault="00585E57" w:rsidP="0050256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Pjesëmarrja dhe angazhimi në diskutime</w:t>
            </w:r>
          </w:p>
        </w:tc>
        <w:tc>
          <w:tcPr>
            <w:tcW w:w="1332" w:type="dxa"/>
            <w:tcBorders>
              <w:top w:val="nil"/>
              <w:left w:val="nil"/>
              <w:bottom w:val="nil"/>
              <w:right w:val="nil"/>
            </w:tcBorders>
          </w:tcPr>
          <w:p w14:paraId="304E0F39" w14:textId="77777777" w:rsidR="001F2EF3" w:rsidRPr="008500F3" w:rsidRDefault="001F2EF3" w:rsidP="00ED6507">
            <w:pPr>
              <w:tabs>
                <w:tab w:val="center" w:pos="558"/>
                <w:tab w:val="left" w:pos="990"/>
              </w:tabs>
              <w:rPr>
                <w:rFonts w:ascii="Times New Roman" w:hAnsi="Times New Roman" w:cs="Times New Roman"/>
                <w:sz w:val="20"/>
                <w:szCs w:val="20"/>
              </w:rPr>
            </w:pPr>
            <w:r w:rsidRPr="008500F3">
              <w:rPr>
                <w:rFonts w:ascii="Times New Roman" w:hAnsi="Times New Roman" w:cs="Times New Roman"/>
                <w:sz w:val="20"/>
                <w:szCs w:val="20"/>
              </w:rPr>
              <w:tab/>
            </w:r>
            <w:r w:rsidR="00585E57">
              <w:rPr>
                <w:rFonts w:ascii="Times New Roman" w:hAnsi="Times New Roman" w:cs="Times New Roman"/>
                <w:sz w:val="20"/>
                <w:szCs w:val="20"/>
              </w:rPr>
              <w:t>1</w:t>
            </w:r>
            <w:r w:rsidRPr="008500F3">
              <w:rPr>
                <w:rFonts w:ascii="Times New Roman" w:hAnsi="Times New Roman" w:cs="Times New Roman"/>
                <w:sz w:val="20"/>
                <w:szCs w:val="20"/>
              </w:rPr>
              <w:tab/>
            </w:r>
          </w:p>
        </w:tc>
        <w:tc>
          <w:tcPr>
            <w:tcW w:w="1426" w:type="dxa"/>
            <w:tcBorders>
              <w:top w:val="nil"/>
              <w:left w:val="nil"/>
              <w:bottom w:val="nil"/>
              <w:right w:val="nil"/>
            </w:tcBorders>
          </w:tcPr>
          <w:p w14:paraId="3DAABEE5" w14:textId="77777777" w:rsidR="001F2EF3" w:rsidRPr="008500F3" w:rsidRDefault="00585E57" w:rsidP="00ED6507">
            <w:pPr>
              <w:jc w:val="center"/>
              <w:rPr>
                <w:rFonts w:ascii="Times New Roman" w:hAnsi="Times New Roman" w:cs="Times New Roman"/>
                <w:sz w:val="20"/>
                <w:szCs w:val="20"/>
              </w:rPr>
            </w:pPr>
            <w:r>
              <w:rPr>
                <w:rFonts w:ascii="Times New Roman" w:hAnsi="Times New Roman" w:cs="Times New Roman"/>
                <w:sz w:val="20"/>
                <w:szCs w:val="20"/>
              </w:rPr>
              <w:t>15</w:t>
            </w:r>
          </w:p>
        </w:tc>
        <w:tc>
          <w:tcPr>
            <w:tcW w:w="1792" w:type="dxa"/>
            <w:tcBorders>
              <w:top w:val="nil"/>
              <w:left w:val="nil"/>
              <w:bottom w:val="nil"/>
              <w:right w:val="single" w:sz="4" w:space="0" w:color="7F7F7F" w:themeColor="text1" w:themeTint="80"/>
            </w:tcBorders>
          </w:tcPr>
          <w:p w14:paraId="5A6A3214" w14:textId="18AF4577" w:rsidR="001F2EF3" w:rsidRPr="008500F3" w:rsidRDefault="00585E57" w:rsidP="009428D7">
            <w:pPr>
              <w:jc w:val="center"/>
              <w:rPr>
                <w:rFonts w:ascii="Times New Roman" w:hAnsi="Times New Roman" w:cs="Times New Roman"/>
                <w:sz w:val="20"/>
                <w:szCs w:val="20"/>
              </w:rPr>
            </w:pPr>
            <w:r>
              <w:rPr>
                <w:rFonts w:ascii="Times New Roman" w:hAnsi="Times New Roman" w:cs="Times New Roman"/>
                <w:sz w:val="20"/>
                <w:szCs w:val="20"/>
              </w:rPr>
              <w:t>10%</w:t>
            </w:r>
          </w:p>
        </w:tc>
      </w:tr>
      <w:tr w:rsidR="001F2EF3" w:rsidRPr="000819A7" w14:paraId="77418021" w14:textId="77777777" w:rsidTr="0017654E">
        <w:trPr>
          <w:trHeight w:hRule="exact" w:val="729"/>
        </w:trPr>
        <w:tc>
          <w:tcPr>
            <w:tcW w:w="1964" w:type="dxa"/>
            <w:vMerge/>
            <w:tcBorders>
              <w:top w:val="nil"/>
              <w:left w:val="single" w:sz="4" w:space="0" w:color="7F7F7F" w:themeColor="text1" w:themeTint="80"/>
              <w:bottom w:val="nil"/>
              <w:right w:val="nil"/>
            </w:tcBorders>
            <w:shd w:val="clear" w:color="auto" w:fill="D9E2F3" w:themeFill="accent5" w:themeFillTint="33"/>
          </w:tcPr>
          <w:p w14:paraId="7E39BE9F"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0852D399" w14:textId="7BE381C1" w:rsidR="001F2EF3" w:rsidRPr="008500F3" w:rsidRDefault="0017654E" w:rsidP="003A03E0">
            <w:pPr>
              <w:pStyle w:val="ListParagraph"/>
              <w:numPr>
                <w:ilvl w:val="0"/>
                <w:numId w:val="4"/>
              </w:numPr>
              <w:rPr>
                <w:rFonts w:ascii="Times New Roman" w:hAnsi="Times New Roman" w:cs="Times New Roman"/>
                <w:sz w:val="20"/>
                <w:szCs w:val="20"/>
              </w:rPr>
            </w:pPr>
            <w:proofErr w:type="spellStart"/>
            <w:r>
              <w:rPr>
                <w:rFonts w:ascii="Times New Roman" w:hAnsi="Times New Roman" w:cs="Times New Roman"/>
                <w:sz w:val="20"/>
                <w:szCs w:val="20"/>
              </w:rPr>
              <w:t>Projekt</w:t>
            </w:r>
            <w:proofErr w:type="spellEnd"/>
            <w:r w:rsidR="00530EE5" w:rsidRPr="00530EE5">
              <w:rPr>
                <w:rFonts w:ascii="Times New Roman" w:hAnsi="Times New Roman" w:cs="Times New Roman"/>
                <w:sz w:val="20"/>
                <w:szCs w:val="20"/>
              </w:rPr>
              <w:t xml:space="preserve"> </w:t>
            </w:r>
            <w:proofErr w:type="spellStart"/>
            <w:r w:rsidR="00530EE5" w:rsidRPr="00530EE5">
              <w:rPr>
                <w:rFonts w:ascii="Times New Roman" w:hAnsi="Times New Roman" w:cs="Times New Roman"/>
                <w:sz w:val="20"/>
                <w:szCs w:val="20"/>
              </w:rPr>
              <w:t>kërkimor</w:t>
            </w:r>
            <w:proofErr w:type="spellEnd"/>
            <w:r w:rsidR="00530EE5" w:rsidRPr="00530EE5">
              <w:rPr>
                <w:rFonts w:ascii="Times New Roman" w:hAnsi="Times New Roman" w:cs="Times New Roman"/>
                <w:sz w:val="20"/>
                <w:szCs w:val="20"/>
              </w:rPr>
              <w:t xml:space="preserve"> </w:t>
            </w:r>
            <w:proofErr w:type="spellStart"/>
            <w:r w:rsidR="00530EE5" w:rsidRPr="00530EE5">
              <w:rPr>
                <w:rFonts w:ascii="Times New Roman" w:hAnsi="Times New Roman" w:cs="Times New Roman"/>
                <w:sz w:val="20"/>
                <w:szCs w:val="20"/>
              </w:rPr>
              <w:t>mbi</w:t>
            </w:r>
            <w:proofErr w:type="spellEnd"/>
            <w:r w:rsidR="00530EE5" w:rsidRPr="00530EE5">
              <w:rPr>
                <w:rFonts w:ascii="Times New Roman" w:hAnsi="Times New Roman" w:cs="Times New Roman"/>
                <w:sz w:val="20"/>
                <w:szCs w:val="20"/>
              </w:rPr>
              <w:t xml:space="preserve"> </w:t>
            </w:r>
            <w:proofErr w:type="spellStart"/>
            <w:r w:rsidR="00530EE5" w:rsidRPr="00530EE5">
              <w:rPr>
                <w:rFonts w:ascii="Times New Roman" w:hAnsi="Times New Roman" w:cs="Times New Roman"/>
                <w:sz w:val="20"/>
                <w:szCs w:val="20"/>
              </w:rPr>
              <w:t>një</w:t>
            </w:r>
            <w:proofErr w:type="spellEnd"/>
            <w:r w:rsidR="00530EE5" w:rsidRPr="00530EE5">
              <w:rPr>
                <w:rFonts w:ascii="Times New Roman" w:hAnsi="Times New Roman" w:cs="Times New Roman"/>
                <w:sz w:val="20"/>
                <w:szCs w:val="20"/>
              </w:rPr>
              <w:t xml:space="preserve"> aspekt specifik të së drejtës penale ndërkombëtare </w:t>
            </w:r>
          </w:p>
        </w:tc>
        <w:tc>
          <w:tcPr>
            <w:tcW w:w="1332" w:type="dxa"/>
            <w:tcBorders>
              <w:top w:val="nil"/>
              <w:left w:val="nil"/>
              <w:bottom w:val="nil"/>
              <w:right w:val="nil"/>
            </w:tcBorders>
          </w:tcPr>
          <w:p w14:paraId="6C8C558B" w14:textId="77777777"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14:paraId="5EBAA1D7" w14:textId="26FB5390" w:rsidR="001F2EF3" w:rsidRPr="008500F3" w:rsidRDefault="003A03E0" w:rsidP="007A10CD">
            <w:pPr>
              <w:jc w:val="center"/>
              <w:rPr>
                <w:rFonts w:ascii="Times New Roman" w:hAnsi="Times New Roman" w:cs="Times New Roman"/>
                <w:sz w:val="20"/>
                <w:szCs w:val="20"/>
              </w:rPr>
            </w:pPr>
            <w:r>
              <w:rPr>
                <w:rFonts w:ascii="Times New Roman" w:hAnsi="Times New Roman" w:cs="Times New Roman"/>
                <w:sz w:val="20"/>
                <w:szCs w:val="20"/>
              </w:rPr>
              <w:t>15</w:t>
            </w:r>
          </w:p>
        </w:tc>
        <w:tc>
          <w:tcPr>
            <w:tcW w:w="1792" w:type="dxa"/>
            <w:tcBorders>
              <w:top w:val="nil"/>
              <w:left w:val="nil"/>
              <w:bottom w:val="nil"/>
              <w:right w:val="single" w:sz="4" w:space="0" w:color="7F7F7F" w:themeColor="text1" w:themeTint="80"/>
            </w:tcBorders>
          </w:tcPr>
          <w:p w14:paraId="38DFA81F" w14:textId="032C483A"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50 %</w:t>
            </w:r>
          </w:p>
        </w:tc>
      </w:tr>
      <w:tr w:rsidR="001F2EF3" w:rsidRPr="000819A7" w14:paraId="479762CA" w14:textId="77777777" w:rsidTr="004E2B1B">
        <w:trPr>
          <w:trHeight w:hRule="exact" w:val="666"/>
        </w:trPr>
        <w:tc>
          <w:tcPr>
            <w:tcW w:w="1964" w:type="dxa"/>
            <w:vMerge/>
            <w:tcBorders>
              <w:top w:val="nil"/>
              <w:left w:val="single" w:sz="4" w:space="0" w:color="7F7F7F" w:themeColor="text1" w:themeTint="80"/>
              <w:bottom w:val="nil"/>
              <w:right w:val="nil"/>
            </w:tcBorders>
            <w:shd w:val="clear" w:color="auto" w:fill="D9E2F3" w:themeFill="accent5" w:themeFillTint="33"/>
          </w:tcPr>
          <w:p w14:paraId="26DD6E25"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7D75A89" w14:textId="2527ED94" w:rsidR="001F2EF3" w:rsidRPr="008500F3" w:rsidRDefault="00530EE5" w:rsidP="00210AEF">
            <w:pPr>
              <w:pStyle w:val="ListParagraph"/>
              <w:numPr>
                <w:ilvl w:val="0"/>
                <w:numId w:val="4"/>
              </w:numPr>
              <w:rPr>
                <w:rFonts w:ascii="Times New Roman" w:hAnsi="Times New Roman" w:cs="Times New Roman"/>
                <w:sz w:val="20"/>
                <w:szCs w:val="20"/>
              </w:rPr>
            </w:pPr>
            <w:r w:rsidRPr="00530EE5">
              <w:rPr>
                <w:rFonts w:ascii="Times New Roman" w:hAnsi="Times New Roman" w:cs="Times New Roman"/>
                <w:sz w:val="20"/>
                <w:szCs w:val="20"/>
              </w:rPr>
              <w:t>Analiza e studimit të rasteve të një rasti penal ndërkombëtar historik</w:t>
            </w:r>
          </w:p>
        </w:tc>
        <w:tc>
          <w:tcPr>
            <w:tcW w:w="1332" w:type="dxa"/>
            <w:tcBorders>
              <w:top w:val="nil"/>
              <w:left w:val="nil"/>
              <w:bottom w:val="nil"/>
              <w:right w:val="nil"/>
            </w:tcBorders>
          </w:tcPr>
          <w:p w14:paraId="3BB8EC1F" w14:textId="77777777"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14:paraId="40473D80" w14:textId="24872D3E" w:rsidR="001F2EF3" w:rsidRPr="008500F3" w:rsidRDefault="003A03E0" w:rsidP="004C4882">
            <w:pPr>
              <w:jc w:val="center"/>
              <w:rPr>
                <w:rFonts w:ascii="Times New Roman" w:hAnsi="Times New Roman" w:cs="Times New Roman"/>
                <w:sz w:val="20"/>
                <w:szCs w:val="20"/>
              </w:rPr>
            </w:pPr>
            <w:r>
              <w:rPr>
                <w:rFonts w:ascii="Times New Roman" w:hAnsi="Times New Roman" w:cs="Times New Roman"/>
                <w:sz w:val="20"/>
                <w:szCs w:val="20"/>
              </w:rPr>
              <w:t>14</w:t>
            </w:r>
          </w:p>
        </w:tc>
        <w:tc>
          <w:tcPr>
            <w:tcW w:w="1792" w:type="dxa"/>
            <w:tcBorders>
              <w:top w:val="nil"/>
              <w:left w:val="nil"/>
              <w:bottom w:val="nil"/>
              <w:right w:val="single" w:sz="4" w:space="0" w:color="7F7F7F" w:themeColor="text1" w:themeTint="80"/>
            </w:tcBorders>
          </w:tcPr>
          <w:p w14:paraId="080F21FC" w14:textId="3499F26B" w:rsidR="001F2EF3" w:rsidRPr="008500F3" w:rsidRDefault="00DB0D4C" w:rsidP="009428D7">
            <w:pPr>
              <w:jc w:val="center"/>
              <w:rPr>
                <w:rFonts w:ascii="Times New Roman" w:hAnsi="Times New Roman" w:cs="Times New Roman"/>
                <w:sz w:val="20"/>
                <w:szCs w:val="20"/>
              </w:rPr>
            </w:pPr>
            <w:r>
              <w:rPr>
                <w:rFonts w:ascii="Times New Roman" w:hAnsi="Times New Roman" w:cs="Times New Roman"/>
                <w:sz w:val="20"/>
                <w:szCs w:val="20"/>
              </w:rPr>
              <w:t>40%</w:t>
            </w:r>
          </w:p>
        </w:tc>
      </w:tr>
      <w:tr w:rsidR="001F2EF3" w:rsidRPr="000819A7" w14:paraId="118F6D4A" w14:textId="77777777" w:rsidTr="004D3801">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07670C24" w14:textId="77777777" w:rsidR="001F2EF3" w:rsidRPr="00210AEF" w:rsidRDefault="001F2EF3"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14:paraId="174983A8" w14:textId="77777777" w:rsidR="001F2EF3" w:rsidRPr="001654FE" w:rsidRDefault="001F2EF3" w:rsidP="009428D7">
            <w:pPr>
              <w:jc w:val="center"/>
              <w:rPr>
                <w:rFonts w:ascii="Arial" w:hAnsi="Arial" w:cs="Arial"/>
                <w:sz w:val="17"/>
                <w:szCs w:val="17"/>
              </w:rPr>
            </w:pPr>
          </w:p>
        </w:tc>
        <w:tc>
          <w:tcPr>
            <w:tcW w:w="1332" w:type="dxa"/>
            <w:tcBorders>
              <w:top w:val="nil"/>
              <w:left w:val="nil"/>
              <w:bottom w:val="single" w:sz="4" w:space="0" w:color="7F7F7F" w:themeColor="text1" w:themeTint="80"/>
              <w:right w:val="nil"/>
            </w:tcBorders>
          </w:tcPr>
          <w:p w14:paraId="7A4C7332" w14:textId="77777777" w:rsidR="001F2EF3" w:rsidRPr="001654FE" w:rsidRDefault="001F2EF3" w:rsidP="009428D7">
            <w:pPr>
              <w:jc w:val="center"/>
              <w:rPr>
                <w:rFonts w:ascii="Arial" w:hAnsi="Arial" w:cs="Arial"/>
                <w:sz w:val="17"/>
                <w:szCs w:val="17"/>
              </w:rPr>
            </w:pPr>
          </w:p>
        </w:tc>
        <w:tc>
          <w:tcPr>
            <w:tcW w:w="1426" w:type="dxa"/>
            <w:tcBorders>
              <w:top w:val="nil"/>
              <w:left w:val="nil"/>
              <w:bottom w:val="single" w:sz="4" w:space="0" w:color="7F7F7F" w:themeColor="text1" w:themeTint="80"/>
              <w:right w:val="nil"/>
            </w:tcBorders>
          </w:tcPr>
          <w:p w14:paraId="61EC3F55" w14:textId="77777777" w:rsidR="001F2EF3" w:rsidRPr="001654FE" w:rsidRDefault="001F2EF3" w:rsidP="009428D7">
            <w:pPr>
              <w:jc w:val="cente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3F469358" w14:textId="77777777" w:rsidR="001F2EF3" w:rsidRPr="001654FE" w:rsidRDefault="001F2EF3" w:rsidP="009428D7">
            <w:pPr>
              <w:jc w:val="center"/>
              <w:rPr>
                <w:rFonts w:ascii="Arial" w:hAnsi="Arial" w:cs="Arial"/>
                <w:sz w:val="17"/>
                <w:szCs w:val="17"/>
              </w:rPr>
            </w:pPr>
          </w:p>
        </w:tc>
      </w:tr>
      <w:tr w:rsidR="001F2EF3" w:rsidRPr="000819A7" w14:paraId="5EAB266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6606CF3" w14:textId="5EEE22B9" w:rsidR="001F2EF3" w:rsidRPr="0067374F" w:rsidRDefault="001F2EF3" w:rsidP="00210AEF">
            <w:pPr>
              <w:rPr>
                <w:rFonts w:ascii="Arial" w:hAnsi="Arial" w:cs="Arial"/>
                <w:b/>
                <w:sz w:val="17"/>
                <w:szCs w:val="17"/>
              </w:rPr>
            </w:pPr>
            <w:proofErr w:type="spellStart"/>
            <w:r>
              <w:rPr>
                <w:rFonts w:ascii="Arial" w:hAnsi="Arial" w:cs="Arial"/>
                <w:b/>
                <w:sz w:val="17"/>
                <w:szCs w:val="17"/>
              </w:rPr>
              <w:t>Burimet</w:t>
            </w:r>
            <w:proofErr w:type="spellEnd"/>
            <w:r>
              <w:rPr>
                <w:rFonts w:ascii="Arial" w:hAnsi="Arial" w:cs="Arial"/>
                <w:b/>
                <w:sz w:val="17"/>
                <w:szCs w:val="17"/>
              </w:rPr>
              <w:t xml:space="preserve"> </w:t>
            </w:r>
            <w:proofErr w:type="spellStart"/>
            <w:proofErr w:type="gramStart"/>
            <w:r w:rsidR="004E2B1B">
              <w:rPr>
                <w:rFonts w:ascii="Arial" w:hAnsi="Arial" w:cs="Arial"/>
                <w:b/>
                <w:sz w:val="17"/>
                <w:szCs w:val="17"/>
              </w:rPr>
              <w:t>dhe</w:t>
            </w:r>
            <w:proofErr w:type="spellEnd"/>
            <w:r w:rsidR="004E2B1B">
              <w:rPr>
                <w:rFonts w:ascii="Arial" w:hAnsi="Arial" w:cs="Arial"/>
                <w:b/>
                <w:sz w:val="17"/>
                <w:szCs w:val="17"/>
              </w:rPr>
              <w:t xml:space="preserve">  </w:t>
            </w:r>
            <w:proofErr w:type="spellStart"/>
            <w:r w:rsidR="004E2B1B">
              <w:rPr>
                <w:rFonts w:ascii="Arial" w:hAnsi="Arial" w:cs="Arial"/>
                <w:b/>
                <w:sz w:val="17"/>
                <w:szCs w:val="17"/>
              </w:rPr>
              <w:t>mjetet</w:t>
            </w:r>
            <w:proofErr w:type="spellEnd"/>
            <w:proofErr w:type="gramEnd"/>
            <w:r w:rsidR="004E2B1B">
              <w:rPr>
                <w:rFonts w:ascii="Arial" w:hAnsi="Arial" w:cs="Arial"/>
                <w:b/>
                <w:sz w:val="17"/>
                <w:szCs w:val="17"/>
              </w:rPr>
              <w:t xml:space="preserve"> e </w:t>
            </w:r>
            <w:proofErr w:type="spellStart"/>
            <w:r w:rsidR="004E2B1B">
              <w:rPr>
                <w:rFonts w:ascii="Arial" w:hAnsi="Arial" w:cs="Arial"/>
                <w:b/>
                <w:sz w:val="17"/>
                <w:szCs w:val="17"/>
              </w:rPr>
              <w:t>konkretizimit</w:t>
            </w:r>
            <w:proofErr w:type="spellEnd"/>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7C408189" w14:textId="01B9DF60" w:rsidR="001F2EF3" w:rsidRPr="008500F3" w:rsidRDefault="004E2B1B" w:rsidP="009428D7">
            <w:pPr>
              <w:rPr>
                <w:rFonts w:ascii="Times New Roman" w:hAnsi="Times New Roman" w:cs="Times New Roman"/>
                <w:b/>
                <w:sz w:val="20"/>
                <w:szCs w:val="20"/>
              </w:rPr>
            </w:pPr>
            <w:proofErr w:type="spellStart"/>
            <w:r>
              <w:rPr>
                <w:rFonts w:ascii="Times New Roman" w:hAnsi="Times New Roman" w:cs="Times New Roman"/>
                <w:b/>
                <w:sz w:val="20"/>
                <w:szCs w:val="20"/>
              </w:rPr>
              <w:t>Mjetet</w:t>
            </w:r>
            <w:proofErr w:type="spellEnd"/>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1B66E1D" w14:textId="77777777" w:rsidR="001F2EF3" w:rsidRPr="001654FE" w:rsidRDefault="001F2EF3" w:rsidP="009428D7">
            <w:pPr>
              <w:jc w:val="center"/>
              <w:rPr>
                <w:rFonts w:ascii="Arial" w:hAnsi="Arial" w:cs="Arial"/>
                <w:b/>
                <w:sz w:val="17"/>
                <w:szCs w:val="17"/>
              </w:rPr>
            </w:pPr>
            <w:r w:rsidRPr="001654FE">
              <w:rPr>
                <w:rFonts w:ascii="Arial" w:hAnsi="Arial" w:cs="Arial"/>
                <w:b/>
                <w:sz w:val="17"/>
                <w:szCs w:val="17"/>
              </w:rPr>
              <w:t>Numri</w:t>
            </w:r>
          </w:p>
        </w:tc>
      </w:tr>
      <w:tr w:rsidR="001F2EF3" w:rsidRPr="000819A7" w14:paraId="56F9057A" w14:textId="77777777" w:rsidTr="00DA2511">
        <w:trPr>
          <w:trHeight w:hRule="exact" w:val="30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6EDFFE8"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537F5F17" w14:textId="77777777" w:rsidR="001F2EF3" w:rsidRPr="008500F3" w:rsidRDefault="009B7460" w:rsidP="009428D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E-biblioteka</w:t>
            </w:r>
          </w:p>
        </w:tc>
        <w:tc>
          <w:tcPr>
            <w:tcW w:w="1792" w:type="dxa"/>
            <w:tcBorders>
              <w:top w:val="nil"/>
              <w:left w:val="nil"/>
              <w:bottom w:val="nil"/>
              <w:right w:val="single" w:sz="4" w:space="0" w:color="7F7F7F" w:themeColor="text1" w:themeTint="80"/>
            </w:tcBorders>
          </w:tcPr>
          <w:p w14:paraId="0339F8D2" w14:textId="77777777" w:rsidR="001F2EF3" w:rsidRPr="00DA2511" w:rsidRDefault="00DA2511" w:rsidP="009428D7">
            <w:pPr>
              <w:jc w:val="center"/>
              <w:rPr>
                <w:rFonts w:ascii="Arial" w:hAnsi="Arial" w:cs="Arial"/>
                <w:sz w:val="17"/>
                <w:szCs w:val="17"/>
              </w:rPr>
            </w:pPr>
            <w:r w:rsidRPr="00DA2511">
              <w:rPr>
                <w:rFonts w:ascii="Arial" w:hAnsi="Arial" w:cs="Arial"/>
                <w:sz w:val="17"/>
                <w:szCs w:val="17"/>
              </w:rPr>
              <w:t>1</w:t>
            </w:r>
          </w:p>
          <w:p w14:paraId="5F36150D" w14:textId="77777777" w:rsidR="00DA2511" w:rsidRPr="00DA2511" w:rsidRDefault="00DA2511" w:rsidP="009428D7">
            <w:pPr>
              <w:jc w:val="center"/>
              <w:rPr>
                <w:rFonts w:ascii="Arial" w:hAnsi="Arial" w:cs="Arial"/>
                <w:sz w:val="17"/>
                <w:szCs w:val="17"/>
              </w:rPr>
            </w:pPr>
          </w:p>
          <w:p w14:paraId="309ADAC7" w14:textId="74D30A11" w:rsidR="00DA2511" w:rsidRPr="00DA2511" w:rsidRDefault="00DA2511" w:rsidP="009428D7">
            <w:pPr>
              <w:jc w:val="center"/>
              <w:rPr>
                <w:rFonts w:ascii="Arial" w:hAnsi="Arial" w:cs="Arial"/>
                <w:sz w:val="17"/>
                <w:szCs w:val="17"/>
              </w:rPr>
            </w:pPr>
            <w:r w:rsidRPr="00DA2511">
              <w:rPr>
                <w:rFonts w:ascii="Arial" w:hAnsi="Arial" w:cs="Arial"/>
                <w:sz w:val="17"/>
                <w:szCs w:val="17"/>
              </w:rPr>
              <w:t>1</w:t>
            </w:r>
          </w:p>
          <w:p w14:paraId="586FE034" w14:textId="63257F8B" w:rsidR="00DA2511" w:rsidRPr="00DA2511" w:rsidRDefault="00DA2511" w:rsidP="009428D7">
            <w:pPr>
              <w:jc w:val="center"/>
              <w:rPr>
                <w:rFonts w:ascii="Arial" w:hAnsi="Arial" w:cs="Arial"/>
                <w:sz w:val="17"/>
                <w:szCs w:val="17"/>
              </w:rPr>
            </w:pPr>
          </w:p>
        </w:tc>
      </w:tr>
      <w:tr w:rsidR="001F2EF3" w:rsidRPr="000819A7" w14:paraId="11B0D23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A540A50"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751C759A" w14:textId="77777777" w:rsidR="001F2EF3" w:rsidRPr="008500F3" w:rsidRDefault="001F2EF3" w:rsidP="009428D7">
            <w:pPr>
              <w:pStyle w:val="ListParagraph"/>
              <w:numPr>
                <w:ilvl w:val="0"/>
                <w:numId w:val="3"/>
              </w:numPr>
              <w:rPr>
                <w:rFonts w:ascii="Times New Roman" w:hAnsi="Times New Roman" w:cs="Times New Roman"/>
                <w:sz w:val="20"/>
                <w:szCs w:val="20"/>
              </w:rPr>
            </w:pPr>
            <w:r w:rsidRPr="008500F3">
              <w:rPr>
                <w:rFonts w:ascii="Times New Roman" w:hAnsi="Times New Roman" w:cs="Times New Roman"/>
                <w:sz w:val="20"/>
                <w:szCs w:val="20"/>
              </w:rPr>
              <w:t>Moodle</w:t>
            </w:r>
          </w:p>
        </w:tc>
        <w:tc>
          <w:tcPr>
            <w:tcW w:w="1792" w:type="dxa"/>
            <w:tcBorders>
              <w:top w:val="nil"/>
              <w:left w:val="nil"/>
              <w:bottom w:val="nil"/>
              <w:right w:val="single" w:sz="4" w:space="0" w:color="7F7F7F" w:themeColor="text1" w:themeTint="80"/>
            </w:tcBorders>
          </w:tcPr>
          <w:p w14:paraId="5FD88D47" w14:textId="632181AB" w:rsidR="001F2EF3" w:rsidRPr="00DA2511" w:rsidRDefault="00DA2511" w:rsidP="009428D7">
            <w:pPr>
              <w:jc w:val="center"/>
              <w:rPr>
                <w:rFonts w:ascii="Arial" w:hAnsi="Arial" w:cs="Arial"/>
                <w:sz w:val="17"/>
                <w:szCs w:val="17"/>
              </w:rPr>
            </w:pPr>
            <w:r>
              <w:rPr>
                <w:rFonts w:ascii="Arial" w:hAnsi="Arial" w:cs="Arial"/>
                <w:sz w:val="17"/>
                <w:szCs w:val="17"/>
              </w:rPr>
              <w:t>1</w:t>
            </w:r>
          </w:p>
        </w:tc>
      </w:tr>
      <w:tr w:rsidR="001F2EF3" w:rsidRPr="000819A7" w14:paraId="4A22A5E8"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B302E8D"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6276B6E8" w14:textId="77777777" w:rsidR="001F2EF3" w:rsidRPr="008500F3" w:rsidRDefault="001F2EF3" w:rsidP="000B12D1">
            <w:pPr>
              <w:pStyle w:val="ListParagraph"/>
              <w:numPr>
                <w:ilvl w:val="0"/>
                <w:numId w:val="3"/>
              </w:numPr>
              <w:rPr>
                <w:rFonts w:ascii="Times New Roman" w:hAnsi="Times New Roman" w:cs="Times New Roman"/>
                <w:sz w:val="20"/>
                <w:szCs w:val="20"/>
              </w:rPr>
            </w:pPr>
            <w:r w:rsidRPr="008500F3">
              <w:rPr>
                <w:rFonts w:ascii="Times New Roman" w:hAnsi="Times New Roman" w:cs="Times New Roman"/>
                <w:sz w:val="20"/>
                <w:szCs w:val="20"/>
              </w:rPr>
              <w:t xml:space="preserve">Projektor                                                                                                                                                      </w:t>
            </w:r>
          </w:p>
        </w:tc>
        <w:tc>
          <w:tcPr>
            <w:tcW w:w="1792" w:type="dxa"/>
            <w:tcBorders>
              <w:top w:val="nil"/>
              <w:left w:val="nil"/>
              <w:bottom w:val="nil"/>
              <w:right w:val="single" w:sz="4" w:space="0" w:color="7F7F7F" w:themeColor="text1" w:themeTint="80"/>
            </w:tcBorders>
          </w:tcPr>
          <w:p w14:paraId="7F53BA65" w14:textId="5406961F" w:rsidR="001F2EF3" w:rsidRPr="00DA2511" w:rsidRDefault="00DA2511" w:rsidP="009428D7">
            <w:pPr>
              <w:jc w:val="center"/>
              <w:rPr>
                <w:rFonts w:ascii="Arial" w:hAnsi="Arial" w:cs="Arial"/>
                <w:sz w:val="17"/>
                <w:szCs w:val="17"/>
              </w:rPr>
            </w:pPr>
            <w:r>
              <w:rPr>
                <w:rFonts w:ascii="Arial" w:hAnsi="Arial" w:cs="Arial"/>
                <w:sz w:val="17"/>
                <w:szCs w:val="17"/>
              </w:rPr>
              <w:t>1</w:t>
            </w:r>
          </w:p>
        </w:tc>
      </w:tr>
      <w:tr w:rsidR="001F2EF3" w:rsidRPr="000819A7" w14:paraId="7A362F21" w14:textId="77777777" w:rsidTr="00817854">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E43A0CE"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14:paraId="737CCB69" w14:textId="77777777" w:rsidR="001F2EF3" w:rsidRPr="00817854" w:rsidRDefault="001F2EF3" w:rsidP="00817854">
            <w:pP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15946D6A" w14:textId="77777777" w:rsidR="001F2EF3" w:rsidRPr="00DA2511" w:rsidRDefault="001F2EF3" w:rsidP="009428D7">
            <w:pPr>
              <w:jc w:val="center"/>
              <w:rPr>
                <w:rFonts w:ascii="Arial" w:hAnsi="Arial" w:cs="Arial"/>
                <w:sz w:val="17"/>
                <w:szCs w:val="17"/>
              </w:rPr>
            </w:pPr>
          </w:p>
        </w:tc>
      </w:tr>
      <w:tr w:rsidR="001F2EF3" w:rsidRPr="000819A7" w14:paraId="481B0A1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BBB0AF7" w14:textId="77777777" w:rsidR="001F2EF3" w:rsidRPr="0067374F" w:rsidRDefault="001F2EF3" w:rsidP="00210AEF">
            <w:pPr>
              <w:rPr>
                <w:rFonts w:ascii="Arial" w:hAnsi="Arial" w:cs="Arial"/>
                <w:b/>
                <w:sz w:val="17"/>
                <w:szCs w:val="17"/>
              </w:rPr>
            </w:pPr>
            <w:r>
              <w:rPr>
                <w:rFonts w:ascii="Arial" w:hAnsi="Arial" w:cs="Arial"/>
                <w:b/>
                <w:sz w:val="17"/>
                <w:szCs w:val="17"/>
              </w:rPr>
              <w:t>ECTS Ngarkesa e punës</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21A05084"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Aktiviteti</w:t>
            </w:r>
          </w:p>
        </w:tc>
        <w:tc>
          <w:tcPr>
            <w:tcW w:w="1426" w:type="dxa"/>
            <w:tcBorders>
              <w:top w:val="single" w:sz="4" w:space="0" w:color="7F7F7F" w:themeColor="text1" w:themeTint="80"/>
              <w:left w:val="nil"/>
              <w:bottom w:val="nil"/>
              <w:right w:val="nil"/>
            </w:tcBorders>
            <w:shd w:val="clear" w:color="auto" w:fill="F2F2F2" w:themeFill="background1" w:themeFillShade="F2"/>
          </w:tcPr>
          <w:p w14:paraId="1E3DA6EE" w14:textId="12D71111" w:rsidR="001F2EF3" w:rsidRPr="008500F3" w:rsidRDefault="004E2B1B" w:rsidP="009428D7">
            <w:pPr>
              <w:jc w:val="center"/>
              <w:rPr>
                <w:rFonts w:ascii="Times New Roman" w:hAnsi="Times New Roman" w:cs="Times New Roman"/>
                <w:b/>
                <w:sz w:val="20"/>
                <w:szCs w:val="20"/>
              </w:rPr>
            </w:pPr>
            <w:r>
              <w:rPr>
                <w:rFonts w:ascii="Times New Roman" w:hAnsi="Times New Roman" w:cs="Times New Roman"/>
                <w:b/>
                <w:sz w:val="20"/>
                <w:szCs w:val="20"/>
              </w:rPr>
              <w:t>Ore</w:t>
            </w:r>
            <w:r w:rsidR="001F2EF3" w:rsidRPr="008500F3">
              <w:rPr>
                <w:rFonts w:ascii="Times New Roman" w:hAnsi="Times New Roman" w:cs="Times New Roman"/>
                <w:b/>
                <w:sz w:val="20"/>
                <w:szCs w:val="20"/>
              </w:rPr>
              <w:t xml:space="preserve"> </w:t>
            </w:r>
            <w:proofErr w:type="spellStart"/>
            <w:r w:rsidR="001F2EF3" w:rsidRPr="008500F3">
              <w:rPr>
                <w:rFonts w:ascii="Times New Roman" w:hAnsi="Times New Roman" w:cs="Times New Roman"/>
                <w:b/>
                <w:sz w:val="20"/>
                <w:szCs w:val="20"/>
              </w:rPr>
              <w:t>javore</w:t>
            </w:r>
            <w:proofErr w:type="spellEnd"/>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3E39BD2C"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Totali i ngarkesës së punës</w:t>
            </w:r>
          </w:p>
        </w:tc>
      </w:tr>
      <w:tr w:rsidR="001F2EF3" w:rsidRPr="000819A7" w14:paraId="437C763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05FDF2A"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090125ED" w14:textId="1BBA0951" w:rsidR="001F2EF3" w:rsidRPr="008500F3" w:rsidRDefault="00D502E3" w:rsidP="0067374F">
            <w:pPr>
              <w:pStyle w:val="ListParagraph"/>
              <w:numPr>
                <w:ilvl w:val="0"/>
                <w:numId w:val="5"/>
              </w:numPr>
              <w:rPr>
                <w:rFonts w:ascii="Times New Roman" w:hAnsi="Times New Roman" w:cs="Times New Roman"/>
                <w:sz w:val="20"/>
                <w:szCs w:val="20"/>
              </w:rPr>
            </w:pPr>
            <w:r w:rsidRPr="008500F3">
              <w:rPr>
                <w:rFonts w:ascii="Times New Roman" w:hAnsi="Times New Roman" w:cs="Times New Roman"/>
                <w:sz w:val="20"/>
                <w:szCs w:val="20"/>
              </w:rPr>
              <w:t xml:space="preserve">Leksione </w:t>
            </w:r>
          </w:p>
        </w:tc>
        <w:tc>
          <w:tcPr>
            <w:tcW w:w="1426" w:type="dxa"/>
            <w:tcBorders>
              <w:top w:val="nil"/>
              <w:left w:val="nil"/>
              <w:bottom w:val="nil"/>
              <w:right w:val="nil"/>
            </w:tcBorders>
          </w:tcPr>
          <w:p w14:paraId="0C18BC82" w14:textId="35BC2EBB" w:rsidR="001F2EF3" w:rsidRPr="008500F3" w:rsidRDefault="00517BF9" w:rsidP="009428D7">
            <w:pPr>
              <w:jc w:val="center"/>
              <w:rPr>
                <w:rFonts w:ascii="Times New Roman" w:hAnsi="Times New Roman" w:cs="Times New Roman"/>
                <w:sz w:val="20"/>
                <w:szCs w:val="20"/>
              </w:rPr>
            </w:pPr>
            <w:r>
              <w:rPr>
                <w:rFonts w:ascii="Times New Roman" w:hAnsi="Times New Roman" w:cs="Times New Roman"/>
                <w:sz w:val="20"/>
                <w:szCs w:val="20"/>
              </w:rPr>
              <w:t>2</w:t>
            </w:r>
          </w:p>
        </w:tc>
        <w:tc>
          <w:tcPr>
            <w:tcW w:w="1792" w:type="dxa"/>
            <w:tcBorders>
              <w:top w:val="nil"/>
              <w:left w:val="nil"/>
              <w:bottom w:val="nil"/>
              <w:right w:val="single" w:sz="4" w:space="0" w:color="7F7F7F" w:themeColor="text1" w:themeTint="80"/>
            </w:tcBorders>
          </w:tcPr>
          <w:p w14:paraId="2C047EAD" w14:textId="6503DCC6" w:rsidR="001F2EF3" w:rsidRPr="008500F3" w:rsidRDefault="00517BF9" w:rsidP="009428D7">
            <w:pPr>
              <w:jc w:val="center"/>
              <w:rPr>
                <w:rFonts w:ascii="Times New Roman" w:hAnsi="Times New Roman" w:cs="Times New Roman"/>
                <w:sz w:val="20"/>
                <w:szCs w:val="20"/>
              </w:rPr>
            </w:pPr>
            <w:r>
              <w:rPr>
                <w:rFonts w:ascii="Times New Roman" w:hAnsi="Times New Roman" w:cs="Times New Roman"/>
                <w:sz w:val="20"/>
                <w:szCs w:val="20"/>
              </w:rPr>
              <w:t>26</w:t>
            </w:r>
          </w:p>
        </w:tc>
      </w:tr>
      <w:tr w:rsidR="001F2EF3" w:rsidRPr="000819A7" w14:paraId="46C50C0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8CFB469"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7348DBDC" w14:textId="6CC1BE41" w:rsidR="001F2EF3" w:rsidRPr="008500F3" w:rsidRDefault="00DA2511" w:rsidP="0067374F">
            <w:pPr>
              <w:pStyle w:val="ListParagraph"/>
              <w:numPr>
                <w:ilvl w:val="0"/>
                <w:numId w:val="5"/>
              </w:numPr>
              <w:rPr>
                <w:rFonts w:ascii="Times New Roman" w:hAnsi="Times New Roman" w:cs="Times New Roman"/>
                <w:sz w:val="20"/>
                <w:szCs w:val="20"/>
              </w:rPr>
            </w:pPr>
            <w:r w:rsidRPr="00DA2511">
              <w:rPr>
                <w:rFonts w:ascii="Times New Roman" w:hAnsi="Times New Roman" w:cs="Times New Roman"/>
                <w:sz w:val="20"/>
                <w:szCs w:val="20"/>
              </w:rPr>
              <w:t>Ushtrimet</w:t>
            </w:r>
          </w:p>
        </w:tc>
        <w:tc>
          <w:tcPr>
            <w:tcW w:w="1426" w:type="dxa"/>
            <w:tcBorders>
              <w:top w:val="nil"/>
              <w:left w:val="nil"/>
              <w:bottom w:val="nil"/>
              <w:right w:val="nil"/>
            </w:tcBorders>
          </w:tcPr>
          <w:p w14:paraId="4D277E35" w14:textId="59C453C3"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7F2197AF" w14:textId="1C6FAFCA" w:rsidR="001F2EF3" w:rsidRPr="008500F3" w:rsidRDefault="00517BF9" w:rsidP="009428D7">
            <w:pPr>
              <w:jc w:val="center"/>
              <w:rPr>
                <w:rFonts w:ascii="Times New Roman" w:hAnsi="Times New Roman" w:cs="Times New Roman"/>
                <w:sz w:val="20"/>
                <w:szCs w:val="20"/>
              </w:rPr>
            </w:pPr>
            <w:r>
              <w:rPr>
                <w:rFonts w:ascii="Times New Roman" w:hAnsi="Times New Roman" w:cs="Times New Roman"/>
                <w:sz w:val="20"/>
                <w:szCs w:val="20"/>
              </w:rPr>
              <w:t>12</w:t>
            </w:r>
          </w:p>
        </w:tc>
      </w:tr>
      <w:tr w:rsidR="001F2EF3" w:rsidRPr="000819A7" w14:paraId="39D96FE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06A9740"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643922A7" w14:textId="187D61D8" w:rsidR="001F2EF3" w:rsidRPr="008500F3" w:rsidRDefault="00DA2511" w:rsidP="0067374F">
            <w:pPr>
              <w:pStyle w:val="ListParagraph"/>
              <w:numPr>
                <w:ilvl w:val="0"/>
                <w:numId w:val="5"/>
              </w:numPr>
              <w:rPr>
                <w:rFonts w:ascii="Times New Roman" w:hAnsi="Times New Roman" w:cs="Times New Roman"/>
                <w:sz w:val="20"/>
                <w:szCs w:val="20"/>
              </w:rPr>
            </w:pPr>
            <w:r w:rsidRPr="00DA2511">
              <w:rPr>
                <w:rFonts w:ascii="Times New Roman" w:hAnsi="Times New Roman" w:cs="Times New Roman"/>
                <w:sz w:val="20"/>
                <w:szCs w:val="20"/>
              </w:rPr>
              <w:t>Studim i pavarur</w:t>
            </w:r>
          </w:p>
        </w:tc>
        <w:tc>
          <w:tcPr>
            <w:tcW w:w="1426" w:type="dxa"/>
            <w:tcBorders>
              <w:top w:val="nil"/>
              <w:left w:val="nil"/>
              <w:bottom w:val="nil"/>
              <w:right w:val="nil"/>
            </w:tcBorders>
          </w:tcPr>
          <w:p w14:paraId="7EF3478A" w14:textId="552D0B32"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560C8865" w14:textId="71D7318D" w:rsidR="001F2EF3" w:rsidRPr="008500F3" w:rsidRDefault="00517BF9" w:rsidP="009428D7">
            <w:pPr>
              <w:jc w:val="center"/>
              <w:rPr>
                <w:rFonts w:ascii="Times New Roman" w:hAnsi="Times New Roman" w:cs="Times New Roman"/>
                <w:sz w:val="20"/>
                <w:szCs w:val="20"/>
              </w:rPr>
            </w:pPr>
            <w:r>
              <w:rPr>
                <w:rFonts w:ascii="Times New Roman" w:hAnsi="Times New Roman" w:cs="Times New Roman"/>
                <w:sz w:val="20"/>
                <w:szCs w:val="20"/>
              </w:rPr>
              <w:t>12</w:t>
            </w:r>
          </w:p>
        </w:tc>
      </w:tr>
      <w:tr w:rsidR="001F2EF3" w:rsidRPr="000819A7" w14:paraId="6A99A0C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5A7736B"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6403C309" w14:textId="0811E2D7" w:rsidR="001F2EF3" w:rsidRPr="008500F3" w:rsidRDefault="008025E1" w:rsidP="00D502E3">
            <w:pPr>
              <w:pStyle w:val="ListParagraph"/>
              <w:numPr>
                <w:ilvl w:val="0"/>
                <w:numId w:val="5"/>
              </w:numPr>
              <w:rPr>
                <w:rFonts w:ascii="Times New Roman" w:hAnsi="Times New Roman" w:cs="Times New Roman"/>
                <w:sz w:val="20"/>
                <w:szCs w:val="20"/>
              </w:rPr>
            </w:pPr>
            <w:proofErr w:type="spellStart"/>
            <w:r>
              <w:rPr>
                <w:rFonts w:ascii="Times New Roman" w:hAnsi="Times New Roman" w:cs="Times New Roman"/>
                <w:sz w:val="20"/>
                <w:szCs w:val="20"/>
              </w:rPr>
              <w:t>Projekt</w:t>
            </w:r>
            <w:proofErr w:type="spellEnd"/>
            <w:r w:rsidR="00517BF9" w:rsidRPr="00517BF9">
              <w:rPr>
                <w:rFonts w:ascii="Times New Roman" w:hAnsi="Times New Roman" w:cs="Times New Roman"/>
                <w:sz w:val="20"/>
                <w:szCs w:val="20"/>
              </w:rPr>
              <w:t xml:space="preserve"> </w:t>
            </w:r>
            <w:proofErr w:type="spellStart"/>
            <w:r w:rsidR="00517BF9" w:rsidRPr="00517BF9">
              <w:rPr>
                <w:rFonts w:ascii="Times New Roman" w:hAnsi="Times New Roman" w:cs="Times New Roman"/>
                <w:sz w:val="20"/>
                <w:szCs w:val="20"/>
              </w:rPr>
              <w:t>kërkimore</w:t>
            </w:r>
            <w:proofErr w:type="spellEnd"/>
          </w:p>
        </w:tc>
        <w:tc>
          <w:tcPr>
            <w:tcW w:w="1426" w:type="dxa"/>
            <w:tcBorders>
              <w:top w:val="nil"/>
              <w:left w:val="nil"/>
              <w:bottom w:val="nil"/>
              <w:right w:val="nil"/>
            </w:tcBorders>
          </w:tcPr>
          <w:p w14:paraId="7F5E1113" w14:textId="77777777"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56C1F9D1" w14:textId="1AA42223" w:rsidR="001F2EF3" w:rsidRPr="008500F3" w:rsidRDefault="00800DDF" w:rsidP="009428D7">
            <w:pPr>
              <w:jc w:val="center"/>
              <w:rPr>
                <w:rFonts w:ascii="Times New Roman" w:hAnsi="Times New Roman" w:cs="Times New Roman"/>
                <w:sz w:val="20"/>
                <w:szCs w:val="20"/>
              </w:rPr>
            </w:pPr>
            <w:r>
              <w:rPr>
                <w:rFonts w:ascii="Times New Roman" w:hAnsi="Times New Roman" w:cs="Times New Roman"/>
                <w:sz w:val="20"/>
                <w:szCs w:val="20"/>
              </w:rPr>
              <w:t>30</w:t>
            </w:r>
          </w:p>
        </w:tc>
      </w:tr>
      <w:tr w:rsidR="001F2EF3" w:rsidRPr="000819A7" w14:paraId="79A04739" w14:textId="77777777" w:rsidTr="00517BF9">
        <w:trPr>
          <w:trHeight w:hRule="exact" w:val="495"/>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D46FB63"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4726D97C" w14:textId="0EE73CF3" w:rsidR="001F2EF3" w:rsidRPr="008500F3" w:rsidRDefault="00517BF9" w:rsidP="0067374F">
            <w:pPr>
              <w:pStyle w:val="ListParagraph"/>
              <w:numPr>
                <w:ilvl w:val="0"/>
                <w:numId w:val="5"/>
              </w:numPr>
              <w:rPr>
                <w:rFonts w:ascii="Times New Roman" w:hAnsi="Times New Roman" w:cs="Times New Roman"/>
                <w:sz w:val="20"/>
                <w:szCs w:val="20"/>
              </w:rPr>
            </w:pPr>
            <w:r w:rsidRPr="00517BF9">
              <w:rPr>
                <w:rFonts w:ascii="Times New Roman" w:hAnsi="Times New Roman" w:cs="Times New Roman"/>
                <w:sz w:val="20"/>
                <w:szCs w:val="20"/>
              </w:rPr>
              <w:t xml:space="preserve">Analiza e </w:t>
            </w:r>
            <w:proofErr w:type="spellStart"/>
            <w:r w:rsidRPr="00517BF9">
              <w:rPr>
                <w:rFonts w:ascii="Times New Roman" w:hAnsi="Times New Roman" w:cs="Times New Roman"/>
                <w:sz w:val="20"/>
                <w:szCs w:val="20"/>
              </w:rPr>
              <w:t>studimit</w:t>
            </w:r>
            <w:proofErr w:type="spellEnd"/>
            <w:r w:rsidRPr="00517BF9">
              <w:rPr>
                <w:rFonts w:ascii="Times New Roman" w:hAnsi="Times New Roman" w:cs="Times New Roman"/>
                <w:sz w:val="20"/>
                <w:szCs w:val="20"/>
              </w:rPr>
              <w:t xml:space="preserve"> </w:t>
            </w:r>
            <w:proofErr w:type="spellStart"/>
            <w:r w:rsidRPr="00517BF9">
              <w:rPr>
                <w:rFonts w:ascii="Times New Roman" w:hAnsi="Times New Roman" w:cs="Times New Roman"/>
                <w:sz w:val="20"/>
                <w:szCs w:val="20"/>
              </w:rPr>
              <w:t>të</w:t>
            </w:r>
            <w:proofErr w:type="spellEnd"/>
            <w:r w:rsidRPr="00517BF9">
              <w:rPr>
                <w:rFonts w:ascii="Times New Roman" w:hAnsi="Times New Roman" w:cs="Times New Roman"/>
                <w:sz w:val="20"/>
                <w:szCs w:val="20"/>
              </w:rPr>
              <w:t xml:space="preserve"> </w:t>
            </w:r>
            <w:proofErr w:type="spellStart"/>
            <w:r w:rsidRPr="00517BF9">
              <w:rPr>
                <w:rFonts w:ascii="Times New Roman" w:hAnsi="Times New Roman" w:cs="Times New Roman"/>
                <w:sz w:val="20"/>
                <w:szCs w:val="20"/>
              </w:rPr>
              <w:t>rasteve</w:t>
            </w:r>
            <w:proofErr w:type="spellEnd"/>
            <w:r w:rsidRPr="00517BF9">
              <w:rPr>
                <w:rFonts w:ascii="Times New Roman" w:hAnsi="Times New Roman" w:cs="Times New Roman"/>
                <w:sz w:val="20"/>
                <w:szCs w:val="20"/>
              </w:rPr>
              <w:t xml:space="preserve"> </w:t>
            </w:r>
            <w:proofErr w:type="spellStart"/>
            <w:r w:rsidRPr="00517BF9">
              <w:rPr>
                <w:rFonts w:ascii="Times New Roman" w:hAnsi="Times New Roman" w:cs="Times New Roman"/>
                <w:sz w:val="20"/>
                <w:szCs w:val="20"/>
              </w:rPr>
              <w:t>të</w:t>
            </w:r>
            <w:proofErr w:type="spellEnd"/>
            <w:r w:rsidRPr="00517BF9">
              <w:rPr>
                <w:rFonts w:ascii="Times New Roman" w:hAnsi="Times New Roman" w:cs="Times New Roman"/>
                <w:sz w:val="20"/>
                <w:szCs w:val="20"/>
              </w:rPr>
              <w:t xml:space="preserve"> </w:t>
            </w:r>
            <w:proofErr w:type="spellStart"/>
            <w:r w:rsidRPr="00517BF9">
              <w:rPr>
                <w:rFonts w:ascii="Times New Roman" w:hAnsi="Times New Roman" w:cs="Times New Roman"/>
                <w:sz w:val="20"/>
                <w:szCs w:val="20"/>
              </w:rPr>
              <w:t>një</w:t>
            </w:r>
            <w:proofErr w:type="spellEnd"/>
            <w:r w:rsidRPr="00517BF9">
              <w:rPr>
                <w:rFonts w:ascii="Times New Roman" w:hAnsi="Times New Roman" w:cs="Times New Roman"/>
                <w:sz w:val="20"/>
                <w:szCs w:val="20"/>
              </w:rPr>
              <w:t xml:space="preserve"> </w:t>
            </w:r>
            <w:proofErr w:type="spellStart"/>
            <w:r w:rsidR="008025E1">
              <w:rPr>
                <w:rFonts w:ascii="Times New Roman" w:hAnsi="Times New Roman" w:cs="Times New Roman"/>
                <w:sz w:val="20"/>
                <w:szCs w:val="20"/>
              </w:rPr>
              <w:t>rasti</w:t>
            </w:r>
            <w:proofErr w:type="spellEnd"/>
            <w:r w:rsidRPr="00517BF9">
              <w:rPr>
                <w:rFonts w:ascii="Times New Roman" w:hAnsi="Times New Roman" w:cs="Times New Roman"/>
                <w:sz w:val="20"/>
                <w:szCs w:val="20"/>
              </w:rPr>
              <w:t xml:space="preserve"> </w:t>
            </w:r>
            <w:proofErr w:type="spellStart"/>
            <w:r w:rsidRPr="00517BF9">
              <w:rPr>
                <w:rFonts w:ascii="Times New Roman" w:hAnsi="Times New Roman" w:cs="Times New Roman"/>
                <w:sz w:val="20"/>
                <w:szCs w:val="20"/>
              </w:rPr>
              <w:t>të</w:t>
            </w:r>
            <w:proofErr w:type="spellEnd"/>
            <w:r w:rsidRPr="00517BF9">
              <w:rPr>
                <w:rFonts w:ascii="Times New Roman" w:hAnsi="Times New Roman" w:cs="Times New Roman"/>
                <w:sz w:val="20"/>
                <w:szCs w:val="20"/>
              </w:rPr>
              <w:t xml:space="preserve"> </w:t>
            </w:r>
            <w:proofErr w:type="spellStart"/>
            <w:r w:rsidRPr="00517BF9">
              <w:rPr>
                <w:rFonts w:ascii="Times New Roman" w:hAnsi="Times New Roman" w:cs="Times New Roman"/>
                <w:sz w:val="20"/>
                <w:szCs w:val="20"/>
              </w:rPr>
              <w:t>rëndësishëm</w:t>
            </w:r>
            <w:proofErr w:type="spellEnd"/>
            <w:r w:rsidRPr="00517BF9">
              <w:rPr>
                <w:rFonts w:ascii="Times New Roman" w:hAnsi="Times New Roman" w:cs="Times New Roman"/>
                <w:sz w:val="20"/>
                <w:szCs w:val="20"/>
              </w:rPr>
              <w:t xml:space="preserve"> </w:t>
            </w:r>
            <w:proofErr w:type="spellStart"/>
            <w:r w:rsidRPr="00517BF9">
              <w:rPr>
                <w:rFonts w:ascii="Times New Roman" w:hAnsi="Times New Roman" w:cs="Times New Roman"/>
                <w:sz w:val="20"/>
                <w:szCs w:val="20"/>
              </w:rPr>
              <w:t>ndërkombëtar</w:t>
            </w:r>
            <w:proofErr w:type="spellEnd"/>
          </w:p>
        </w:tc>
        <w:tc>
          <w:tcPr>
            <w:tcW w:w="1426" w:type="dxa"/>
            <w:tcBorders>
              <w:top w:val="nil"/>
              <w:left w:val="nil"/>
              <w:bottom w:val="nil"/>
              <w:right w:val="nil"/>
            </w:tcBorders>
          </w:tcPr>
          <w:p w14:paraId="38723FB1" w14:textId="77777777"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12023462" w14:textId="1A4A5F3F" w:rsidR="001F2EF3" w:rsidRPr="008500F3" w:rsidRDefault="008050DD" w:rsidP="009428D7">
            <w:pPr>
              <w:jc w:val="center"/>
              <w:rPr>
                <w:rFonts w:ascii="Times New Roman" w:hAnsi="Times New Roman" w:cs="Times New Roman"/>
                <w:sz w:val="20"/>
                <w:szCs w:val="20"/>
              </w:rPr>
            </w:pPr>
            <w:r>
              <w:rPr>
                <w:rFonts w:ascii="Times New Roman" w:hAnsi="Times New Roman" w:cs="Times New Roman"/>
                <w:sz w:val="20"/>
                <w:szCs w:val="20"/>
              </w:rPr>
              <w:t>20</w:t>
            </w:r>
          </w:p>
        </w:tc>
      </w:tr>
      <w:tr w:rsidR="001F2EF3" w:rsidRPr="000819A7" w14:paraId="7C43ABE1" w14:textId="77777777" w:rsidTr="004C4882">
        <w:trPr>
          <w:trHeight w:val="611"/>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6576D28" w14:textId="77777777" w:rsidR="001F2EF3" w:rsidRPr="0067374F" w:rsidRDefault="001F2EF3" w:rsidP="0067374F">
            <w:pPr>
              <w:rPr>
                <w:rFonts w:ascii="Arial" w:hAnsi="Arial" w:cs="Arial"/>
                <w:b/>
                <w:sz w:val="17"/>
                <w:szCs w:val="17"/>
              </w:rPr>
            </w:pPr>
            <w:r>
              <w:rPr>
                <w:rFonts w:ascii="Arial" w:hAnsi="Arial" w:cs="Arial"/>
                <w:b/>
                <w:sz w:val="17"/>
                <w:szCs w:val="17"/>
              </w:rPr>
              <w:t>Literatura/Referencat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4059EBB" w14:textId="77777777" w:rsidR="00633F47" w:rsidRDefault="00633F47" w:rsidP="00517BF9">
            <w:pPr>
              <w:pStyle w:val="NoSpacing"/>
              <w:jc w:val="both"/>
              <w:rPr>
                <w:rFonts w:ascii="Arial" w:hAnsi="Arial" w:cs="Arial"/>
                <w:sz w:val="17"/>
                <w:szCs w:val="17"/>
              </w:rPr>
            </w:pPr>
          </w:p>
          <w:p w14:paraId="0FFED382" w14:textId="23EF96BA" w:rsidR="00517BF9" w:rsidRPr="00B97DD6" w:rsidRDefault="00517BF9" w:rsidP="00517BF9">
            <w:pPr>
              <w:pStyle w:val="NoSpacing"/>
              <w:numPr>
                <w:ilvl w:val="0"/>
                <w:numId w:val="14"/>
              </w:numPr>
              <w:jc w:val="both"/>
              <w:rPr>
                <w:rFonts w:ascii="Arial" w:hAnsi="Arial" w:cs="Arial"/>
                <w:sz w:val="17"/>
                <w:szCs w:val="17"/>
              </w:rPr>
            </w:pPr>
            <w:r w:rsidRPr="00B97DD6">
              <w:rPr>
                <w:rFonts w:ascii="Arial" w:hAnsi="Arial" w:cs="Arial"/>
                <w:sz w:val="17"/>
                <w:szCs w:val="17"/>
              </w:rPr>
              <w:t>Literatura bazë:</w:t>
            </w:r>
          </w:p>
          <w:p w14:paraId="3E04E86F" w14:textId="77777777" w:rsidR="00517BF9" w:rsidRPr="00B97DD6" w:rsidRDefault="00517BF9" w:rsidP="00517BF9">
            <w:pPr>
              <w:pStyle w:val="NoSpacing"/>
              <w:numPr>
                <w:ilvl w:val="0"/>
                <w:numId w:val="14"/>
              </w:numPr>
              <w:jc w:val="both"/>
              <w:rPr>
                <w:rFonts w:ascii="Arial" w:hAnsi="Arial" w:cs="Arial"/>
                <w:sz w:val="17"/>
                <w:szCs w:val="17"/>
              </w:rPr>
            </w:pPr>
            <w:r w:rsidRPr="00B97DD6">
              <w:rPr>
                <w:rFonts w:ascii="Arial" w:hAnsi="Arial" w:cs="Arial"/>
                <w:sz w:val="17"/>
                <w:szCs w:val="17"/>
              </w:rPr>
              <w:t xml:space="preserve">Ismet Salihu, E Drejta Penale Ndërkombëtare. Universiteti për Paragjykim dhe Teknologji UBT, Prishtinë, 2016. </w:t>
            </w:r>
          </w:p>
          <w:p w14:paraId="5D55CBBB" w14:textId="77777777" w:rsidR="00517BF9" w:rsidRPr="00B97DD6" w:rsidRDefault="00517BF9" w:rsidP="00517BF9">
            <w:pPr>
              <w:pStyle w:val="NoSpacing"/>
              <w:numPr>
                <w:ilvl w:val="0"/>
                <w:numId w:val="14"/>
              </w:numPr>
              <w:jc w:val="both"/>
              <w:rPr>
                <w:rFonts w:ascii="Arial" w:hAnsi="Arial" w:cs="Arial"/>
                <w:sz w:val="17"/>
                <w:szCs w:val="17"/>
              </w:rPr>
            </w:pPr>
            <w:r w:rsidRPr="00B97DD6">
              <w:rPr>
                <w:rFonts w:ascii="Arial" w:hAnsi="Arial" w:cs="Arial"/>
                <w:sz w:val="17"/>
                <w:szCs w:val="17"/>
              </w:rPr>
              <w:t xml:space="preserve">Nerida Chazal, Gjykata Penale Ndërkombëtare dhe Kontrolli Social Global. Australia 2018. </w:t>
            </w:r>
          </w:p>
          <w:p w14:paraId="3F75A3DE" w14:textId="77777777" w:rsidR="00517BF9" w:rsidRPr="00B97DD6" w:rsidRDefault="00517BF9" w:rsidP="00517BF9">
            <w:pPr>
              <w:pStyle w:val="NoSpacing"/>
              <w:numPr>
                <w:ilvl w:val="0"/>
                <w:numId w:val="14"/>
              </w:numPr>
              <w:jc w:val="both"/>
              <w:rPr>
                <w:rFonts w:ascii="Arial" w:hAnsi="Arial" w:cs="Arial"/>
                <w:sz w:val="17"/>
                <w:szCs w:val="17"/>
              </w:rPr>
            </w:pPr>
            <w:r w:rsidRPr="00B97DD6">
              <w:rPr>
                <w:rFonts w:ascii="Arial" w:hAnsi="Arial" w:cs="Arial"/>
                <w:sz w:val="17"/>
                <w:szCs w:val="17"/>
              </w:rPr>
              <w:t>Antonio Cassese, Florian Jeßberger, Robert Cryer, Urmila Dé, International Criminal Law. 2017.</w:t>
            </w:r>
          </w:p>
          <w:p w14:paraId="1DD484E7" w14:textId="3BF3DFF4" w:rsidR="00517BF9" w:rsidRPr="00B97DD6" w:rsidRDefault="00517BF9" w:rsidP="00517BF9">
            <w:pPr>
              <w:pStyle w:val="NoSpacing"/>
              <w:numPr>
                <w:ilvl w:val="0"/>
                <w:numId w:val="14"/>
              </w:numPr>
              <w:jc w:val="both"/>
              <w:rPr>
                <w:rFonts w:ascii="Arial" w:hAnsi="Arial" w:cs="Arial"/>
                <w:sz w:val="17"/>
                <w:szCs w:val="17"/>
              </w:rPr>
            </w:pPr>
            <w:r w:rsidRPr="00B97DD6">
              <w:rPr>
                <w:rFonts w:ascii="Arial" w:hAnsi="Arial" w:cs="Arial"/>
                <w:sz w:val="17"/>
                <w:szCs w:val="17"/>
              </w:rPr>
              <w:t xml:space="preserve">Ilias Bantekas dhe Susan Nash, E Drejta Penale Ndërkombëtare. 2007. </w:t>
            </w:r>
          </w:p>
          <w:p w14:paraId="50B5CD70" w14:textId="00D16D39" w:rsidR="00517BF9" w:rsidRPr="00B97DD6" w:rsidRDefault="00517BF9" w:rsidP="00517BF9">
            <w:pPr>
              <w:pStyle w:val="NoSpacing"/>
              <w:numPr>
                <w:ilvl w:val="0"/>
                <w:numId w:val="14"/>
              </w:numPr>
              <w:jc w:val="both"/>
              <w:rPr>
                <w:rFonts w:ascii="Arial" w:hAnsi="Arial" w:cs="Arial"/>
                <w:sz w:val="17"/>
                <w:szCs w:val="17"/>
              </w:rPr>
            </w:pPr>
            <w:r w:rsidRPr="00B97DD6">
              <w:rPr>
                <w:rFonts w:ascii="Arial" w:hAnsi="Arial" w:cs="Arial"/>
                <w:sz w:val="17"/>
                <w:szCs w:val="17"/>
              </w:rPr>
              <w:t>Kuadri ligjor:</w:t>
            </w:r>
          </w:p>
          <w:p w14:paraId="69972005" w14:textId="77777777" w:rsidR="00517BF9" w:rsidRPr="00517BF9" w:rsidRDefault="00517BF9" w:rsidP="00517BF9">
            <w:pPr>
              <w:pStyle w:val="NoSpacing"/>
              <w:numPr>
                <w:ilvl w:val="0"/>
                <w:numId w:val="14"/>
              </w:numPr>
              <w:jc w:val="both"/>
              <w:rPr>
                <w:rFonts w:ascii="Arial" w:hAnsi="Arial" w:cs="Arial"/>
                <w:sz w:val="17"/>
                <w:szCs w:val="17"/>
              </w:rPr>
            </w:pPr>
            <w:r w:rsidRPr="00517BF9">
              <w:rPr>
                <w:rFonts w:ascii="Arial" w:hAnsi="Arial" w:cs="Arial"/>
                <w:sz w:val="17"/>
                <w:szCs w:val="17"/>
              </w:rPr>
              <w:t xml:space="preserve">Ligji për bashkëpunimin juridik ndërkombëtar në çështjet penale (Ligji Nr. 04/L-213 31 korrik 2013). </w:t>
            </w:r>
          </w:p>
          <w:p w14:paraId="714566A2" w14:textId="77777777" w:rsidR="00517BF9" w:rsidRDefault="00517BF9" w:rsidP="00517BF9">
            <w:pPr>
              <w:pStyle w:val="NoSpacing"/>
              <w:numPr>
                <w:ilvl w:val="0"/>
                <w:numId w:val="14"/>
              </w:numPr>
              <w:jc w:val="both"/>
              <w:rPr>
                <w:rFonts w:ascii="Arial" w:hAnsi="Arial" w:cs="Arial"/>
                <w:sz w:val="17"/>
                <w:szCs w:val="17"/>
              </w:rPr>
            </w:pPr>
            <w:r w:rsidRPr="00517BF9">
              <w:rPr>
                <w:rFonts w:ascii="Arial" w:hAnsi="Arial" w:cs="Arial"/>
                <w:sz w:val="17"/>
                <w:szCs w:val="17"/>
              </w:rPr>
              <w:t xml:space="preserve">Konventa për parandalimin dhe ndëshkimin e krimit të gjenocidit, 1948. </w:t>
            </w:r>
          </w:p>
          <w:p w14:paraId="4CB5F9F9" w14:textId="65FB35A2" w:rsidR="008859B9" w:rsidRPr="00517BF9" w:rsidRDefault="00517BF9" w:rsidP="00517BF9">
            <w:pPr>
              <w:pStyle w:val="NoSpacing"/>
              <w:numPr>
                <w:ilvl w:val="0"/>
                <w:numId w:val="14"/>
              </w:numPr>
              <w:jc w:val="both"/>
              <w:rPr>
                <w:rFonts w:ascii="Arial" w:hAnsi="Arial" w:cs="Arial"/>
                <w:sz w:val="17"/>
                <w:szCs w:val="17"/>
              </w:rPr>
            </w:pPr>
            <w:r w:rsidRPr="00517BF9">
              <w:rPr>
                <w:rFonts w:ascii="Arial" w:hAnsi="Arial" w:cs="Arial"/>
                <w:sz w:val="17"/>
                <w:szCs w:val="17"/>
              </w:rPr>
              <w:t>Statuti i Gjykatës Penale Ndërkombëtare për ish Jugosllavinë (ICTY), 1993</w:t>
            </w:r>
          </w:p>
        </w:tc>
      </w:tr>
      <w:tr w:rsidR="001F2EF3" w:rsidRPr="000819A7" w14:paraId="2E3B1985"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B25E28E" w14:textId="77777777" w:rsidR="001F2EF3" w:rsidRPr="00716046" w:rsidRDefault="001F2EF3" w:rsidP="00210AEF">
            <w:pPr>
              <w:rPr>
                <w:rFonts w:ascii="Times New Roman" w:hAnsi="Times New Roman" w:cs="Times New Roman"/>
                <w:b/>
              </w:rPr>
            </w:pPr>
            <w:r w:rsidRPr="00716046">
              <w:rPr>
                <w:rFonts w:ascii="Times New Roman" w:hAnsi="Times New Roman" w:cs="Times New Roman"/>
                <w:b/>
              </w:rPr>
              <w:t>Kontakt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7713955" w14:textId="77777777" w:rsidR="00817854" w:rsidRPr="00517BF9" w:rsidRDefault="00817854" w:rsidP="00717DAB">
            <w:pPr>
              <w:rPr>
                <w:rFonts w:ascii="Arial" w:hAnsi="Arial" w:cs="Arial"/>
                <w:sz w:val="17"/>
                <w:szCs w:val="17"/>
              </w:rPr>
            </w:pPr>
          </w:p>
          <w:p w14:paraId="25E2B696" w14:textId="2A72B2BA" w:rsidR="008859B9" w:rsidRPr="00517BF9" w:rsidRDefault="003E37E1" w:rsidP="00717DAB">
            <w:pPr>
              <w:rPr>
                <w:rFonts w:ascii="Arial" w:hAnsi="Arial" w:cs="Arial"/>
              </w:rPr>
            </w:pPr>
            <w:r w:rsidRPr="003E37E1">
              <w:rPr>
                <w:rStyle w:val="Hyperlink"/>
                <w:rFonts w:ascii="Arial" w:hAnsi="Arial" w:cs="Arial"/>
                <w:color w:val="auto"/>
                <w:sz w:val="18"/>
                <w:szCs w:val="18"/>
                <w:u w:val="none"/>
              </w:rPr>
              <w:t xml:space="preserve">Asistent Profesor Dr. Florent Azemi; Asistent profesor dr. Elton Tota; </w:t>
            </w:r>
          </w:p>
          <w:p w14:paraId="1DB119E5" w14:textId="24278647" w:rsidR="001F2EF3" w:rsidRPr="003D4125" w:rsidRDefault="008859B9" w:rsidP="00717DAB">
            <w:pPr>
              <w:rPr>
                <w:rFonts w:ascii="Arial" w:hAnsi="Arial" w:cs="Arial"/>
                <w:color w:val="404040" w:themeColor="text1" w:themeTint="BF"/>
                <w:sz w:val="18"/>
                <w:szCs w:val="18"/>
              </w:rPr>
            </w:pPr>
            <w:r w:rsidRPr="00517BF9">
              <w:rPr>
                <w:rStyle w:val="Hyperlink"/>
                <w:rFonts w:ascii="Arial" w:hAnsi="Arial" w:cs="Arial"/>
                <w:color w:val="auto"/>
                <w:sz w:val="18"/>
                <w:szCs w:val="18"/>
              </w:rPr>
              <w:t xml:space="preserve">Email: florentazemi@ubt-uni.net  </w:t>
            </w:r>
            <w:hyperlink r:id="rId6" w:history="1">
              <w:r w:rsidR="003E37E1" w:rsidRPr="00976341">
                <w:rPr>
                  <w:rStyle w:val="Hyperlink"/>
                  <w:rFonts w:ascii="Arial" w:hAnsi="Arial" w:cs="Arial"/>
                  <w:sz w:val="18"/>
                  <w:szCs w:val="18"/>
                </w:rPr>
                <w:t>eltontota@ubt-uni.net</w:t>
              </w:r>
            </w:hyperlink>
            <w:r w:rsidR="00517BF9">
              <w:rPr>
                <w:rStyle w:val="Hyperlink"/>
                <w:rFonts w:ascii="Arial" w:hAnsi="Arial" w:cs="Arial"/>
                <w:color w:val="auto"/>
                <w:sz w:val="18"/>
                <w:szCs w:val="18"/>
              </w:rPr>
              <w:t xml:space="preserve"> ;  </w:t>
            </w:r>
          </w:p>
        </w:tc>
      </w:tr>
    </w:tbl>
    <w:p w14:paraId="2C4EC70E" w14:textId="77777777" w:rsidR="00BB6CB7" w:rsidRDefault="00BB6CB7"/>
    <w:p w14:paraId="5D59C680" w14:textId="705AFC0F" w:rsidR="00A94251" w:rsidRDefault="00A94251" w:rsidP="00A94251"/>
    <w:sectPr w:rsidR="00A94251"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995"/>
    <w:multiLevelType w:val="hybridMultilevel"/>
    <w:tmpl w:val="DFFE9D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3EB2"/>
    <w:multiLevelType w:val="hybridMultilevel"/>
    <w:tmpl w:val="D0C0D86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A04C3"/>
    <w:multiLevelType w:val="multilevel"/>
    <w:tmpl w:val="A81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34A34"/>
    <w:multiLevelType w:val="hybridMultilevel"/>
    <w:tmpl w:val="D8326F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E007F"/>
    <w:multiLevelType w:val="hybridMultilevel"/>
    <w:tmpl w:val="510488D0"/>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420E6"/>
    <w:multiLevelType w:val="hybridMultilevel"/>
    <w:tmpl w:val="C31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6"/>
  </w:num>
  <w:num w:numId="5">
    <w:abstractNumId w:val="9"/>
  </w:num>
  <w:num w:numId="6">
    <w:abstractNumId w:val="11"/>
  </w:num>
  <w:num w:numId="7">
    <w:abstractNumId w:val="8"/>
  </w:num>
  <w:num w:numId="8">
    <w:abstractNumId w:val="13"/>
  </w:num>
  <w:num w:numId="9">
    <w:abstractNumId w:val="3"/>
  </w:num>
  <w:num w:numId="10">
    <w:abstractNumId w:val="15"/>
  </w:num>
  <w:num w:numId="11">
    <w:abstractNumId w:val="5"/>
  </w:num>
  <w:num w:numId="12">
    <w:abstractNumId w:val="14"/>
  </w:num>
  <w:num w:numId="13">
    <w:abstractNumId w:val="10"/>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11417"/>
    <w:rsid w:val="00012445"/>
    <w:rsid w:val="0002032B"/>
    <w:rsid w:val="000305BC"/>
    <w:rsid w:val="0003134B"/>
    <w:rsid w:val="00032386"/>
    <w:rsid w:val="00036DE1"/>
    <w:rsid w:val="0003773F"/>
    <w:rsid w:val="00042E3E"/>
    <w:rsid w:val="00043813"/>
    <w:rsid w:val="000505CC"/>
    <w:rsid w:val="00057C7C"/>
    <w:rsid w:val="00072D25"/>
    <w:rsid w:val="000819A7"/>
    <w:rsid w:val="000A079E"/>
    <w:rsid w:val="000B12D1"/>
    <w:rsid w:val="000C6AB8"/>
    <w:rsid w:val="000D36FD"/>
    <w:rsid w:val="001075A9"/>
    <w:rsid w:val="00110732"/>
    <w:rsid w:val="0014241A"/>
    <w:rsid w:val="001620E4"/>
    <w:rsid w:val="001654FE"/>
    <w:rsid w:val="0017654E"/>
    <w:rsid w:val="001A2344"/>
    <w:rsid w:val="001B4C24"/>
    <w:rsid w:val="001B7DD7"/>
    <w:rsid w:val="001D53EA"/>
    <w:rsid w:val="001D7C39"/>
    <w:rsid w:val="001E4FE1"/>
    <w:rsid w:val="001F2EF3"/>
    <w:rsid w:val="00210AEF"/>
    <w:rsid w:val="00225065"/>
    <w:rsid w:val="00236CE5"/>
    <w:rsid w:val="002B5879"/>
    <w:rsid w:val="00314B23"/>
    <w:rsid w:val="003305D3"/>
    <w:rsid w:val="00376574"/>
    <w:rsid w:val="003A02EF"/>
    <w:rsid w:val="003A03E0"/>
    <w:rsid w:val="003B38B9"/>
    <w:rsid w:val="003D4125"/>
    <w:rsid w:val="003E37E1"/>
    <w:rsid w:val="00422941"/>
    <w:rsid w:val="004A19E5"/>
    <w:rsid w:val="004A3B12"/>
    <w:rsid w:val="004C4882"/>
    <w:rsid w:val="004C4CBB"/>
    <w:rsid w:val="004D3801"/>
    <w:rsid w:val="004E2B1B"/>
    <w:rsid w:val="0050256A"/>
    <w:rsid w:val="005058EC"/>
    <w:rsid w:val="00517BF9"/>
    <w:rsid w:val="005304D4"/>
    <w:rsid w:val="00530EE5"/>
    <w:rsid w:val="00532524"/>
    <w:rsid w:val="00585E57"/>
    <w:rsid w:val="00591112"/>
    <w:rsid w:val="005A181A"/>
    <w:rsid w:val="005D0A23"/>
    <w:rsid w:val="005D527E"/>
    <w:rsid w:val="005E6568"/>
    <w:rsid w:val="00605CEC"/>
    <w:rsid w:val="00622854"/>
    <w:rsid w:val="00632D56"/>
    <w:rsid w:val="00633F47"/>
    <w:rsid w:val="0063792F"/>
    <w:rsid w:val="0067374F"/>
    <w:rsid w:val="00692C02"/>
    <w:rsid w:val="00697CAC"/>
    <w:rsid w:val="006A7648"/>
    <w:rsid w:val="0070111E"/>
    <w:rsid w:val="00716046"/>
    <w:rsid w:val="00717DAB"/>
    <w:rsid w:val="00720DAE"/>
    <w:rsid w:val="007351BF"/>
    <w:rsid w:val="00752A3C"/>
    <w:rsid w:val="007665F0"/>
    <w:rsid w:val="0079477E"/>
    <w:rsid w:val="007A10CD"/>
    <w:rsid w:val="007C0C2B"/>
    <w:rsid w:val="007D02B1"/>
    <w:rsid w:val="007E15E2"/>
    <w:rsid w:val="00800DDF"/>
    <w:rsid w:val="008025E1"/>
    <w:rsid w:val="008050DD"/>
    <w:rsid w:val="008068C8"/>
    <w:rsid w:val="00817854"/>
    <w:rsid w:val="00822224"/>
    <w:rsid w:val="008500F3"/>
    <w:rsid w:val="00865B02"/>
    <w:rsid w:val="008859B9"/>
    <w:rsid w:val="008D4575"/>
    <w:rsid w:val="008D5C79"/>
    <w:rsid w:val="008F1BD6"/>
    <w:rsid w:val="00901555"/>
    <w:rsid w:val="00913F9A"/>
    <w:rsid w:val="009149A3"/>
    <w:rsid w:val="00933AFB"/>
    <w:rsid w:val="009352AA"/>
    <w:rsid w:val="0093564C"/>
    <w:rsid w:val="009428D7"/>
    <w:rsid w:val="009A1778"/>
    <w:rsid w:val="009B7460"/>
    <w:rsid w:val="009F438D"/>
    <w:rsid w:val="00A35266"/>
    <w:rsid w:val="00A42112"/>
    <w:rsid w:val="00A555A2"/>
    <w:rsid w:val="00A86F4D"/>
    <w:rsid w:val="00A94251"/>
    <w:rsid w:val="00AE1A73"/>
    <w:rsid w:val="00AE2803"/>
    <w:rsid w:val="00B13CD5"/>
    <w:rsid w:val="00B15820"/>
    <w:rsid w:val="00B97DD6"/>
    <w:rsid w:val="00BA7648"/>
    <w:rsid w:val="00BB6CB7"/>
    <w:rsid w:val="00BD0E37"/>
    <w:rsid w:val="00BF0E86"/>
    <w:rsid w:val="00C01017"/>
    <w:rsid w:val="00C06DF1"/>
    <w:rsid w:val="00C1144B"/>
    <w:rsid w:val="00C86199"/>
    <w:rsid w:val="00C94B92"/>
    <w:rsid w:val="00CA59B0"/>
    <w:rsid w:val="00CD1D76"/>
    <w:rsid w:val="00CD6C20"/>
    <w:rsid w:val="00CE1FCC"/>
    <w:rsid w:val="00D10C66"/>
    <w:rsid w:val="00D343B7"/>
    <w:rsid w:val="00D502E3"/>
    <w:rsid w:val="00D507C2"/>
    <w:rsid w:val="00DA2511"/>
    <w:rsid w:val="00DB0D4C"/>
    <w:rsid w:val="00E12F51"/>
    <w:rsid w:val="00ED0D2D"/>
    <w:rsid w:val="00ED5F46"/>
    <w:rsid w:val="00ED6507"/>
    <w:rsid w:val="00F06093"/>
    <w:rsid w:val="00F267F8"/>
    <w:rsid w:val="00F545A9"/>
    <w:rsid w:val="00F64D9F"/>
    <w:rsid w:val="00F90E61"/>
    <w:rsid w:val="00F9229D"/>
    <w:rsid w:val="00FB3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B397"/>
  <w15:docId w15:val="{AD1AAA6D-3A5E-48B0-AF24-458D32B5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styleId="UnresolvedMention">
    <w:name w:val="Unresolved Mention"/>
    <w:basedOn w:val="DefaultParagraphFont"/>
    <w:uiPriority w:val="99"/>
    <w:semiHidden/>
    <w:unhideWhenUsed/>
    <w:rsid w:val="00517BF9"/>
    <w:rPr>
      <w:color w:val="605E5C"/>
      <w:shd w:val="clear" w:color="auto" w:fill="E1DFDD"/>
    </w:rPr>
  </w:style>
  <w:style w:type="character" w:styleId="PlaceholderText">
    <w:name w:val="Placeholder Text"/>
    <w:basedOn w:val="DefaultParagraphFont"/>
    <w:uiPriority w:val="99"/>
    <w:semiHidden/>
    <w:rsid w:val="00C94B9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93409594">
      <w:bodyDiv w:val="1"/>
      <w:marLeft w:val="0"/>
      <w:marRight w:val="0"/>
      <w:marTop w:val="0"/>
      <w:marBottom w:val="0"/>
      <w:divBdr>
        <w:top w:val="none" w:sz="0" w:space="0" w:color="auto"/>
        <w:left w:val="none" w:sz="0" w:space="0" w:color="auto"/>
        <w:bottom w:val="none" w:sz="0" w:space="0" w:color="auto"/>
        <w:right w:val="none" w:sz="0" w:space="0" w:color="auto"/>
      </w:divBdr>
    </w:div>
    <w:div w:id="20973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tontota@ubt-un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5DF3-DEE3-4044-BE12-D5B30C49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egzona osmanaj</cp:lastModifiedBy>
  <cp:revision>10</cp:revision>
  <dcterms:created xsi:type="dcterms:W3CDTF">2023-12-11T21:23:00Z</dcterms:created>
  <dcterms:modified xsi:type="dcterms:W3CDTF">2024-02-02T13:00:00Z</dcterms:modified>
</cp:coreProperties>
</file>