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EF" w:rsidRDefault="00505624">
      <w:pPr>
        <w:jc w:val="center"/>
        <w:rPr>
          <w:rFonts w:ascii="Times New Roman" w:eastAsia="Times New Roman" w:hAnsi="Times New Roman" w:cs="Times New Roman"/>
        </w:rPr>
      </w:pPr>
      <w:r w:rsidRPr="00EA421B">
        <w:rPr>
          <w:rFonts w:ascii="Arial" w:hAnsi="Arial" w:cs="Arial"/>
          <w:noProof/>
        </w:rPr>
        <w:drawing>
          <wp:inline distT="0" distB="0" distL="0" distR="0" wp14:anchorId="484F6003" wp14:editId="2823230A">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433BEF" w:rsidRDefault="00505624">
      <w:pPr>
        <w:jc w:val="center"/>
        <w:rPr>
          <w:rFonts w:ascii="Times New Roman" w:eastAsia="Times New Roman" w:hAnsi="Times New Roman" w:cs="Times New Roman"/>
          <w:sz w:val="16"/>
        </w:rPr>
      </w:pPr>
      <w:r>
        <w:rPr>
          <w:rFonts w:ascii="Times New Roman" w:eastAsia="Times New Roman" w:hAnsi="Times New Roman" w:cs="Times New Roman"/>
          <w:sz w:val="16"/>
        </w:rPr>
        <w:t>…………………………………………………………………………………………………………………………………………………………</w:t>
      </w:r>
    </w:p>
    <w:p w:rsidR="00433BEF" w:rsidRDefault="00505624">
      <w:pPr>
        <w:jc w:val="center"/>
        <w:rPr>
          <w:rFonts w:ascii="Times New Roman" w:eastAsia="Times New Roman" w:hAnsi="Times New Roman" w:cs="Times New Roman"/>
          <w:b/>
          <w:sz w:val="24"/>
        </w:rPr>
      </w:pPr>
      <w:r>
        <w:rPr>
          <w:rFonts w:ascii="Times New Roman" w:eastAsia="Times New Roman" w:hAnsi="Times New Roman" w:cs="Times New Roman"/>
          <w:b/>
          <w:sz w:val="24"/>
        </w:rPr>
        <w:t>BSc Media and Communication</w:t>
      </w:r>
    </w:p>
    <w:p w:rsidR="00433BEF" w:rsidRDefault="00505624">
      <w:pPr>
        <w:jc w:val="center"/>
        <w:rPr>
          <w:rFonts w:ascii="Times New Roman" w:eastAsia="Times New Roman" w:hAnsi="Times New Roman" w:cs="Times New Roman"/>
          <w:b/>
          <w:sz w:val="20"/>
        </w:rPr>
      </w:pPr>
      <w:r>
        <w:rPr>
          <w:rFonts w:ascii="Times New Roman" w:eastAsia="Times New Roman" w:hAnsi="Times New Roman" w:cs="Times New Roman"/>
          <w:b/>
          <w:sz w:val="21"/>
        </w:rPr>
        <w:t xml:space="preserve"> </w:t>
      </w:r>
      <w:r>
        <w:rPr>
          <w:rFonts w:ascii="Times New Roman" w:eastAsia="Times New Roman" w:hAnsi="Times New Roman" w:cs="Times New Roman"/>
          <w:b/>
          <w:sz w:val="20"/>
        </w:rPr>
        <w:t>Syllabus</w:t>
      </w:r>
    </w:p>
    <w:p w:rsidR="00433BEF" w:rsidRDefault="00433BEF">
      <w:pPr>
        <w:jc w:val="center"/>
        <w:rPr>
          <w:rFonts w:ascii="Times New Roman" w:eastAsia="Times New Roman" w:hAnsi="Times New Roman" w:cs="Times New Roman"/>
          <w:b/>
          <w:sz w:val="20"/>
        </w:rPr>
      </w:pPr>
    </w:p>
    <w:tbl>
      <w:tblPr>
        <w:tblW w:w="0" w:type="auto"/>
        <w:tblInd w:w="108" w:type="dxa"/>
        <w:tblCellMar>
          <w:left w:w="10" w:type="dxa"/>
          <w:right w:w="10" w:type="dxa"/>
        </w:tblCellMar>
        <w:tblLook w:val="0000" w:firstRow="0" w:lastRow="0" w:firstColumn="0" w:lastColumn="0" w:noHBand="0" w:noVBand="0"/>
      </w:tblPr>
      <w:tblGrid>
        <w:gridCol w:w="1696"/>
        <w:gridCol w:w="3068"/>
        <w:gridCol w:w="1202"/>
        <w:gridCol w:w="1715"/>
        <w:gridCol w:w="1561"/>
      </w:tblGrid>
      <w:tr w:rsidR="00433BEF">
        <w:trPr>
          <w:trHeight w:val="1"/>
        </w:trPr>
        <w:tc>
          <w:tcPr>
            <w:tcW w:w="1696" w:type="dxa"/>
            <w:vMerge w:val="restart"/>
            <w:tcBorders>
              <w:top w:val="single" w:sz="4"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rPr>
                <w:rFonts w:ascii="Times New Roman" w:eastAsia="Times New Roman" w:hAnsi="Times New Roman" w:cs="Times New Roman"/>
                <w:b/>
                <w:sz w:val="17"/>
              </w:rPr>
            </w:pPr>
            <w:r>
              <w:rPr>
                <w:rFonts w:ascii="Times New Roman" w:eastAsia="Times New Roman" w:hAnsi="Times New Roman" w:cs="Times New Roman"/>
                <w:b/>
                <w:sz w:val="17"/>
              </w:rPr>
              <w:t>Case:</w:t>
            </w:r>
          </w:p>
          <w:p w:rsidR="00433BEF" w:rsidRDefault="00433BEF">
            <w:pPr>
              <w:spacing w:after="0" w:line="240" w:lineRule="auto"/>
            </w:pP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pPr>
            <w:r>
              <w:rPr>
                <w:rFonts w:ascii="Times New Roman" w:eastAsia="Times New Roman" w:hAnsi="Times New Roman" w:cs="Times New Roman"/>
                <w:sz w:val="17"/>
              </w:rPr>
              <w:t>Online Journalism</w:t>
            </w:r>
          </w:p>
        </w:tc>
      </w:tr>
      <w:tr w:rsidR="00433BEF">
        <w:trPr>
          <w:trHeight w:val="1"/>
        </w:trPr>
        <w:tc>
          <w:tcPr>
            <w:tcW w:w="1696" w:type="dxa"/>
            <w:vMerge/>
            <w:tcBorders>
              <w:top w:val="single" w:sz="6"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433BEF" w:rsidRDefault="00505624">
            <w:pPr>
              <w:spacing w:after="0" w:line="240" w:lineRule="auto"/>
              <w:jc w:val="center"/>
              <w:rPr>
                <w:rFonts w:ascii="Times New Roman" w:eastAsia="Times New Roman" w:hAnsi="Times New Roman" w:cs="Times New Roman"/>
                <w:sz w:val="17"/>
              </w:rPr>
            </w:pPr>
            <w:r>
              <w:rPr>
                <w:rFonts w:ascii="Times New Roman" w:eastAsia="Times New Roman" w:hAnsi="Times New Roman" w:cs="Times New Roman"/>
                <w:sz w:val="17"/>
              </w:rPr>
              <w:t>Type</w:t>
            </w:r>
          </w:p>
          <w:p w:rsidR="00433BEF" w:rsidRDefault="00433BEF">
            <w:pPr>
              <w:spacing w:after="0" w:line="240" w:lineRule="auto"/>
              <w:jc w:val="center"/>
            </w:pPr>
          </w:p>
        </w:tc>
        <w:tc>
          <w:tcPr>
            <w:tcW w:w="1202"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433BEF" w:rsidRDefault="00505624">
            <w:pPr>
              <w:spacing w:after="0" w:line="240" w:lineRule="auto"/>
              <w:jc w:val="center"/>
            </w:pPr>
            <w:r>
              <w:rPr>
                <w:rFonts w:ascii="Times New Roman" w:eastAsia="Times New Roman" w:hAnsi="Times New Roman" w:cs="Times New Roman"/>
                <w:sz w:val="17"/>
              </w:rPr>
              <w:t>Semester</w:t>
            </w:r>
          </w:p>
        </w:tc>
        <w:tc>
          <w:tcPr>
            <w:tcW w:w="1715"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433BEF" w:rsidRDefault="00505624">
            <w:pPr>
              <w:spacing w:after="0" w:line="240" w:lineRule="auto"/>
              <w:jc w:val="center"/>
            </w:pPr>
            <w:r>
              <w:rPr>
                <w:rFonts w:ascii="Times New Roman" w:eastAsia="Times New Roman" w:hAnsi="Times New Roman" w:cs="Times New Roman"/>
                <w:sz w:val="17"/>
              </w:rPr>
              <w:t>ECTS</w:t>
            </w:r>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433BEF" w:rsidRDefault="00505624">
            <w:pPr>
              <w:spacing w:after="0" w:line="240" w:lineRule="auto"/>
              <w:jc w:val="center"/>
            </w:pPr>
            <w:r>
              <w:rPr>
                <w:rFonts w:ascii="Times New Roman" w:eastAsia="Times New Roman" w:hAnsi="Times New Roman" w:cs="Times New Roman"/>
                <w:sz w:val="17"/>
              </w:rPr>
              <w:t>Code</w:t>
            </w:r>
          </w:p>
        </w:tc>
      </w:tr>
      <w:tr w:rsidR="00433BEF">
        <w:trPr>
          <w:trHeight w:val="1"/>
        </w:trPr>
        <w:tc>
          <w:tcPr>
            <w:tcW w:w="1696" w:type="dxa"/>
            <w:vMerge/>
            <w:tcBorders>
              <w:top w:val="single" w:sz="6"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jc w:val="center"/>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OBLIGATIVE (O)</w:t>
            </w:r>
          </w:p>
          <w:p w:rsidR="00433BEF" w:rsidRDefault="00433BEF">
            <w:pPr>
              <w:spacing w:after="0" w:line="240" w:lineRule="auto"/>
              <w:jc w:val="center"/>
            </w:pP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jc w:val="center"/>
              <w:rPr>
                <w:rFonts w:ascii="Calibri" w:eastAsia="Calibri" w:hAnsi="Calibri" w:cs="Calibri"/>
              </w:rPr>
            </w:pPr>
            <w:r>
              <w:rPr>
                <w:rFonts w:ascii="Calibri" w:eastAsia="Calibri" w:hAnsi="Calibri" w:cs="Calibri"/>
              </w:rPr>
              <w:t>5</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jc w:val="center"/>
            </w:pPr>
            <w:r>
              <w:rPr>
                <w:rFonts w:ascii="Times New Roman" w:eastAsia="Times New Roman" w:hAnsi="Times New Roman" w:cs="Times New Roman"/>
                <w:color w:val="404040"/>
                <w:sz w:val="17"/>
              </w:rPr>
              <w:t>5</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jc w:val="center"/>
            </w:pPr>
            <w:r>
              <w:rPr>
                <w:rFonts w:ascii="Times New Roman" w:eastAsia="Times New Roman" w:hAnsi="Times New Roman" w:cs="Times New Roman"/>
                <w:color w:val="404040"/>
                <w:sz w:val="17"/>
              </w:rPr>
              <w:t>90ONJ302</w:t>
            </w:r>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Lecturer:</w:t>
            </w: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pPr>
            <w:r>
              <w:rPr>
                <w:rFonts w:ascii="Times New Roman" w:eastAsia="Times New Roman" w:hAnsi="Times New Roman" w:cs="Times New Roman"/>
                <w:color w:val="404040"/>
                <w:sz w:val="17"/>
              </w:rPr>
              <w:t xml:space="preserve">Musa </w:t>
            </w:r>
            <w:proofErr w:type="spellStart"/>
            <w:r>
              <w:rPr>
                <w:rFonts w:ascii="Times New Roman" w:eastAsia="Times New Roman" w:hAnsi="Times New Roman" w:cs="Times New Roman"/>
                <w:color w:val="404040"/>
                <w:sz w:val="17"/>
              </w:rPr>
              <w:t>Sabedini</w:t>
            </w:r>
            <w:proofErr w:type="spellEnd"/>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proofErr w:type="spellStart"/>
            <w:r>
              <w:rPr>
                <w:rFonts w:ascii="Times New Roman" w:eastAsia="Times New Roman" w:hAnsi="Times New Roman" w:cs="Times New Roman"/>
                <w:b/>
                <w:sz w:val="17"/>
              </w:rPr>
              <w:t>Asisstent</w:t>
            </w:r>
            <w:proofErr w:type="spellEnd"/>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505624">
            <w:pPr>
              <w:spacing w:after="0" w:line="240" w:lineRule="auto"/>
              <w:rPr>
                <w:rFonts w:ascii="Calibri" w:eastAsia="Calibri" w:hAnsi="Calibri" w:cs="Calibri"/>
              </w:rPr>
            </w:pPr>
            <w:proofErr w:type="spellStart"/>
            <w:r>
              <w:rPr>
                <w:rFonts w:ascii="Calibri" w:eastAsia="Calibri" w:hAnsi="Calibri" w:cs="Calibri"/>
                <w:sz w:val="18"/>
              </w:rPr>
              <w:t>Ejup</w:t>
            </w:r>
            <w:proofErr w:type="spellEnd"/>
            <w:r>
              <w:rPr>
                <w:rFonts w:ascii="Calibri" w:eastAsia="Calibri" w:hAnsi="Calibri" w:cs="Calibri"/>
                <w:sz w:val="18"/>
              </w:rPr>
              <w:t xml:space="preserve"> </w:t>
            </w:r>
            <w:proofErr w:type="spellStart"/>
            <w:r>
              <w:rPr>
                <w:rFonts w:ascii="Calibri" w:eastAsia="Calibri" w:hAnsi="Calibri" w:cs="Calibri"/>
                <w:sz w:val="18"/>
              </w:rPr>
              <w:t>Gonjovci</w:t>
            </w:r>
            <w:proofErr w:type="spellEnd"/>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0" w:line="240" w:lineRule="auto"/>
              <w:rPr>
                <w:rFonts w:ascii="Calibri" w:eastAsia="Calibri" w:hAnsi="Calibri" w:cs="Calibri"/>
              </w:rPr>
            </w:pP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433BEF" w:rsidRDefault="00433BEF">
            <w:pPr>
              <w:spacing w:after="0" w:line="240" w:lineRule="auto"/>
              <w:rPr>
                <w:rFonts w:ascii="Calibri" w:eastAsia="Calibri" w:hAnsi="Calibri" w:cs="Calibri"/>
              </w:rPr>
            </w:pPr>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Aims / Goals of the Module</w:t>
            </w: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"Online Journalism" will hold an important place in basic courses in media and communication and will be such an important subject for third year students in bachelor studies.</w:t>
            </w:r>
          </w:p>
          <w:p w:rsidR="00433BEF" w:rsidRDefault="00433BEF">
            <w:pPr>
              <w:spacing w:after="0" w:line="240" w:lineRule="auto"/>
              <w:rPr>
                <w:rFonts w:ascii="Times New Roman" w:eastAsia="Times New Roman" w:hAnsi="Times New Roman" w:cs="Times New Roman"/>
                <w:color w:val="404040"/>
                <w:sz w:val="17"/>
              </w:rPr>
            </w:pP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Not only journalism students are those who gain benefit from this program. Online journalism has already conquered the world because it is getting easier feasible and less costly to achieve information.</w:t>
            </w:r>
          </w:p>
          <w:p w:rsidR="00433BEF" w:rsidRDefault="00433BEF">
            <w:pPr>
              <w:spacing w:after="0" w:line="240" w:lineRule="auto"/>
              <w:rPr>
                <w:rFonts w:ascii="Times New Roman" w:eastAsia="Times New Roman" w:hAnsi="Times New Roman" w:cs="Times New Roman"/>
                <w:color w:val="404040"/>
                <w:sz w:val="17"/>
              </w:rPr>
            </w:pP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 xml:space="preserve">Online journalism aims to orient new standards of online reporting, to the </w:t>
            </w:r>
            <w:proofErr w:type="spellStart"/>
            <w:r>
              <w:rPr>
                <w:rFonts w:ascii="Times New Roman" w:eastAsia="Times New Roman" w:hAnsi="Times New Roman" w:cs="Times New Roman"/>
                <w:color w:val="404040"/>
                <w:sz w:val="17"/>
              </w:rPr>
              <w:t>neq</w:t>
            </w:r>
            <w:proofErr w:type="spellEnd"/>
            <w:r>
              <w:rPr>
                <w:rFonts w:ascii="Times New Roman" w:eastAsia="Times New Roman" w:hAnsi="Times New Roman" w:cs="Times New Roman"/>
                <w:color w:val="404040"/>
                <w:sz w:val="17"/>
              </w:rPr>
              <w:t xml:space="preserve"> challenges but also it has dangerous and extreme content of ethics violations.</w:t>
            </w: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 xml:space="preserve">Online journalism course aims to teach and educate students using </w:t>
            </w:r>
            <w:proofErr w:type="spellStart"/>
            <w:r>
              <w:rPr>
                <w:rFonts w:ascii="Times New Roman" w:eastAsia="Times New Roman" w:hAnsi="Times New Roman" w:cs="Times New Roman"/>
                <w:color w:val="404040"/>
                <w:sz w:val="17"/>
              </w:rPr>
              <w:t>nwebs</w:t>
            </w:r>
            <w:proofErr w:type="spellEnd"/>
            <w:r>
              <w:rPr>
                <w:rFonts w:ascii="Times New Roman" w:eastAsia="Times New Roman" w:hAnsi="Times New Roman" w:cs="Times New Roman"/>
                <w:color w:val="404040"/>
                <w:sz w:val="17"/>
              </w:rPr>
              <w:t xml:space="preserve"> and the possibility that they have to work in this field without spending much.</w:t>
            </w:r>
          </w:p>
          <w:p w:rsidR="00433BEF" w:rsidRDefault="00433BEF">
            <w:pPr>
              <w:spacing w:after="0" w:line="240" w:lineRule="auto"/>
              <w:rPr>
                <w:rFonts w:ascii="Times New Roman" w:eastAsia="Times New Roman" w:hAnsi="Times New Roman" w:cs="Times New Roman"/>
                <w:color w:val="404040"/>
                <w:sz w:val="17"/>
              </w:rPr>
            </w:pP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Digital Journalism known as Online Journalism, it presents contemporary form of journalism in which editorial content distributed via the Internet.</w:t>
            </w:r>
          </w:p>
          <w:p w:rsidR="00433BEF" w:rsidRDefault="00433BEF">
            <w:pPr>
              <w:spacing w:after="0" w:line="240" w:lineRule="auto"/>
              <w:rPr>
                <w:rFonts w:ascii="Times New Roman" w:eastAsia="Times New Roman" w:hAnsi="Times New Roman" w:cs="Times New Roman"/>
                <w:color w:val="404040"/>
                <w:sz w:val="17"/>
              </w:rPr>
            </w:pP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The contest of online journalism is the question which is being debated by researchers, and besides it can be said that the primary product of journalism is news and reports, presented as a form of content alone, or in combination with text, audio, video and other interactive format and distributed on digital media platforms.</w:t>
            </w:r>
          </w:p>
          <w:p w:rsidR="00433BEF" w:rsidRDefault="00433BEF">
            <w:pPr>
              <w:spacing w:after="0" w:line="240" w:lineRule="auto"/>
              <w:rPr>
                <w:rFonts w:ascii="Times New Roman" w:eastAsia="Times New Roman" w:hAnsi="Times New Roman" w:cs="Times New Roman"/>
                <w:color w:val="404040"/>
                <w:sz w:val="17"/>
              </w:rPr>
            </w:pPr>
          </w:p>
          <w:p w:rsidR="00433BEF" w:rsidRDefault="00433BEF">
            <w:pPr>
              <w:spacing w:after="0" w:line="240" w:lineRule="auto"/>
            </w:pPr>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Module Learning Outcomes</w:t>
            </w: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Times New Roman" w:eastAsia="Times New Roman" w:hAnsi="Times New Roman" w:cs="Times New Roman"/>
                <w:color w:val="404040"/>
                <w:sz w:val="17"/>
              </w:rPr>
            </w:pP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Students will recognize and develop their knowledge of ongoing developments in online media.</w:t>
            </w:r>
          </w:p>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Through lectures and open discussions students will be able to understand the importance of online media.</w:t>
            </w:r>
          </w:p>
          <w:p w:rsidR="00433BEF" w:rsidRDefault="00505624">
            <w:pPr>
              <w:spacing w:after="0" w:line="240" w:lineRule="auto"/>
            </w:pPr>
            <w:r>
              <w:rPr>
                <w:rFonts w:ascii="Times New Roman" w:eastAsia="Times New Roman" w:hAnsi="Times New Roman" w:cs="Times New Roman"/>
                <w:color w:val="404040"/>
                <w:sz w:val="17"/>
              </w:rPr>
              <w:t>Students will understand the role of online journalism and also to familiarize students with consequences that can bring online journalism if it is misused.</w:t>
            </w:r>
          </w:p>
        </w:tc>
      </w:tr>
      <w:tr w:rsidR="00433BEF">
        <w:trPr>
          <w:trHeight w:val="1"/>
        </w:trPr>
        <w:tc>
          <w:tcPr>
            <w:tcW w:w="1696"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Contents</w:t>
            </w:r>
          </w:p>
        </w:tc>
        <w:tc>
          <w:tcPr>
            <w:tcW w:w="5985"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pPr>
            <w:r>
              <w:rPr>
                <w:rFonts w:ascii="Times New Roman" w:eastAsia="Times New Roman" w:hAnsi="Times New Roman" w:cs="Times New Roman"/>
                <w:b/>
                <w:sz w:val="17"/>
              </w:rPr>
              <w:t>Week schedule</w:t>
            </w:r>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Week</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 xml:space="preserve">Introduction online </w:t>
            </w:r>
            <w:proofErr w:type="spellStart"/>
            <w:r>
              <w:rPr>
                <w:rFonts w:ascii="Times New Roman" w:eastAsia="Times New Roman" w:hAnsi="Times New Roman" w:cs="Times New Roman"/>
                <w:color w:val="404040"/>
                <w:sz w:val="17"/>
              </w:rPr>
              <w:t>jounalism</w:t>
            </w:r>
            <w:proofErr w:type="spellEnd"/>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proofErr w:type="spellStart"/>
            <w:r>
              <w:rPr>
                <w:rFonts w:ascii="Times New Roman" w:eastAsia="Times New Roman" w:hAnsi="Times New Roman" w:cs="Times New Roman"/>
                <w:color w:val="404040"/>
                <w:sz w:val="17"/>
              </w:rPr>
              <w:t>Wha</w:t>
            </w:r>
            <w:proofErr w:type="spellEnd"/>
            <w:r>
              <w:rPr>
                <w:rFonts w:ascii="Times New Roman" w:eastAsia="Times New Roman" w:hAnsi="Times New Roman" w:cs="Times New Roman"/>
                <w:color w:val="404040"/>
                <w:sz w:val="17"/>
              </w:rPr>
              <w:t xml:space="preserve"> contains online journalism. The history of online journalism.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2</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New reporting standards in online journalism?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3</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 xml:space="preserve">Online journalism in Kosovo. Discussion for </w:t>
            </w:r>
            <w:proofErr w:type="spellStart"/>
            <w:r>
              <w:rPr>
                <w:rFonts w:ascii="Times New Roman" w:eastAsia="Times New Roman" w:hAnsi="Times New Roman" w:cs="Times New Roman"/>
                <w:color w:val="404040"/>
                <w:sz w:val="17"/>
              </w:rPr>
              <w:t>rajonal</w:t>
            </w:r>
            <w:proofErr w:type="spellEnd"/>
            <w:r>
              <w:rPr>
                <w:rFonts w:ascii="Times New Roman" w:eastAsia="Times New Roman" w:hAnsi="Times New Roman" w:cs="Times New Roman"/>
                <w:color w:val="404040"/>
                <w:sz w:val="17"/>
              </w:rPr>
              <w:t xml:space="preserve"> webs.</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4</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Sources in online journalism?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5</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Ethics in online journalism?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6</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 xml:space="preserve">Intermediate test </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7</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The first Web sites in Internet journalism?</w:t>
            </w:r>
          </w:p>
          <w:p w:rsidR="00433BEF" w:rsidRDefault="00433BEF">
            <w:pPr>
              <w:spacing w:after="0" w:line="240" w:lineRule="auto"/>
              <w:rPr>
                <w:rFonts w:ascii="Times New Roman" w:eastAsia="Times New Roman" w:hAnsi="Times New Roman" w:cs="Times New Roman"/>
                <w:color w:val="404040"/>
                <w:sz w:val="17"/>
              </w:rPr>
            </w:pPr>
          </w:p>
          <w:p w:rsidR="00433BEF" w:rsidRDefault="00433BEF">
            <w:pPr>
              <w:spacing w:after="0" w:line="240" w:lineRule="auto"/>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8</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Reporting on the web. Instructions for writing the web?</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9</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Calibri" w:eastAsia="Calibri" w:hAnsi="Calibri" w:cs="Calibri"/>
              </w:rPr>
              <w:t xml:space="preserve"> </w:t>
            </w:r>
            <w:r>
              <w:rPr>
                <w:rFonts w:ascii="Times New Roman" w:eastAsia="Times New Roman" w:hAnsi="Times New Roman" w:cs="Times New Roman"/>
                <w:color w:val="404040"/>
                <w:sz w:val="17"/>
              </w:rPr>
              <w:t>Social media and their platforms. Who and how to use of these social networks.? The idea of ​​Internet birth and Internet today?</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Advantages and disadvantages of online journalism?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11</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 xml:space="preserve">Creating blogs, and ease </w:t>
            </w:r>
            <w:proofErr w:type="spellStart"/>
            <w:r>
              <w:rPr>
                <w:rFonts w:ascii="Times New Roman" w:eastAsia="Times New Roman" w:hAnsi="Times New Roman" w:cs="Times New Roman"/>
                <w:color w:val="404040"/>
                <w:sz w:val="17"/>
              </w:rPr>
              <w:t>o</w:t>
            </w:r>
            <w:proofErr w:type="spellEnd"/>
            <w:r>
              <w:rPr>
                <w:rFonts w:ascii="Times New Roman" w:eastAsia="Times New Roman" w:hAnsi="Times New Roman" w:cs="Times New Roman"/>
                <w:color w:val="404040"/>
                <w:sz w:val="17"/>
              </w:rPr>
              <w:t xml:space="preserve"> self-publishing blogs?</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12</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13</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sz w:val="24"/>
              </w:rPr>
              <w:t>Self-regulation of portals and adherence to ethics codes</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sz w:val="17"/>
              </w:rPr>
              <w:t>14</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Citizen journalism, social media?</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sz w:val="17"/>
              </w:rPr>
              <w:t xml:space="preserve">              15</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color w:val="404040"/>
                <w:sz w:val="17"/>
              </w:rPr>
              <w:t>Final exam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pPr>
            <w:r>
              <w:rPr>
                <w:rFonts w:ascii="Times New Roman" w:eastAsia="Times New Roman" w:hAnsi="Times New Roman" w:cs="Times New Roman"/>
                <w:sz w:val="17"/>
              </w:rPr>
              <w:t xml:space="preserve">              16</w:t>
            </w:r>
          </w:p>
        </w:tc>
      </w:tr>
      <w:tr w:rsidR="00433BEF">
        <w:trPr>
          <w:trHeight w:val="1"/>
        </w:trPr>
        <w:tc>
          <w:tcPr>
            <w:tcW w:w="1696"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0" w:line="240" w:lineRule="auto"/>
              <w:rPr>
                <w:rFonts w:ascii="Times New Roman" w:eastAsia="Times New Roman" w:hAnsi="Times New Roman" w:cs="Times New Roman"/>
                <w:b/>
                <w:sz w:val="17"/>
              </w:rPr>
            </w:pPr>
          </w:p>
          <w:p w:rsidR="00433BEF" w:rsidRDefault="00433BEF">
            <w:pPr>
              <w:spacing w:after="0" w:line="240" w:lineRule="auto"/>
              <w:rPr>
                <w:rFonts w:ascii="Times New Roman" w:eastAsia="Times New Roman" w:hAnsi="Times New Roman" w:cs="Times New Roman"/>
                <w:b/>
                <w:sz w:val="17"/>
              </w:rPr>
            </w:pPr>
          </w:p>
          <w:p w:rsidR="00433BEF" w:rsidRDefault="00505624">
            <w:pPr>
              <w:spacing w:after="0" w:line="240" w:lineRule="auto"/>
            </w:pPr>
            <w:r>
              <w:rPr>
                <w:rFonts w:ascii="Times New Roman" w:eastAsia="Times New Roman" w:hAnsi="Times New Roman" w:cs="Times New Roman"/>
                <w:b/>
                <w:sz w:val="17"/>
              </w:rPr>
              <w:t>Assessment Methods</w:t>
            </w:r>
          </w:p>
        </w:tc>
        <w:tc>
          <w:tcPr>
            <w:tcW w:w="5985"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pPr>
            <w:r>
              <w:rPr>
                <w:rFonts w:ascii="Times New Roman" w:eastAsia="Times New Roman" w:hAnsi="Times New Roman" w:cs="Times New Roman"/>
                <w:b/>
                <w:sz w:val="17"/>
              </w:rPr>
              <w:t>Activities</w:t>
            </w:r>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Value (%)</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1"/>
              </w:numPr>
              <w:spacing w:after="0" w:line="240" w:lineRule="auto"/>
              <w:ind w:left="720" w:hanging="360"/>
            </w:pPr>
            <w:r>
              <w:rPr>
                <w:rFonts w:ascii="Times New Roman" w:eastAsia="Times New Roman" w:hAnsi="Times New Roman" w:cs="Times New Roman"/>
                <w:color w:val="404040"/>
                <w:sz w:val="17"/>
              </w:rPr>
              <w:t>Participation</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2"/>
              </w:numPr>
              <w:spacing w:after="0" w:line="240" w:lineRule="auto"/>
              <w:ind w:left="720" w:hanging="360"/>
            </w:pPr>
            <w:proofErr w:type="spellStart"/>
            <w:r>
              <w:rPr>
                <w:rFonts w:ascii="Times New Roman" w:eastAsia="Times New Roman" w:hAnsi="Times New Roman" w:cs="Times New Roman"/>
                <w:color w:val="404040"/>
                <w:sz w:val="17"/>
              </w:rPr>
              <w:t>Commintment</w:t>
            </w:r>
            <w:proofErr w:type="spellEnd"/>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3"/>
              </w:numPr>
              <w:spacing w:after="0" w:line="240" w:lineRule="auto"/>
              <w:ind w:left="720" w:hanging="360"/>
            </w:pPr>
            <w:r>
              <w:rPr>
                <w:rFonts w:ascii="Times New Roman" w:eastAsia="Times New Roman" w:hAnsi="Times New Roman" w:cs="Times New Roman"/>
                <w:color w:val="404040"/>
                <w:sz w:val="17"/>
              </w:rPr>
              <w:t>Quiz 1</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20%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4"/>
              </w:numPr>
              <w:spacing w:after="0" w:line="240" w:lineRule="auto"/>
              <w:ind w:left="720" w:hanging="360"/>
            </w:pPr>
            <w:r>
              <w:rPr>
                <w:rFonts w:ascii="Times New Roman" w:eastAsia="Times New Roman" w:hAnsi="Times New Roman" w:cs="Times New Roman"/>
                <w:color w:val="404040"/>
                <w:sz w:val="17"/>
              </w:rPr>
              <w:t xml:space="preserve">Exercises                   </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20%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5"/>
              </w:numPr>
              <w:spacing w:after="0" w:line="240" w:lineRule="auto"/>
              <w:ind w:left="720" w:hanging="360"/>
            </w:pPr>
            <w:r>
              <w:rPr>
                <w:rFonts w:ascii="Times New Roman" w:eastAsia="Times New Roman" w:hAnsi="Times New Roman" w:cs="Times New Roman"/>
                <w:color w:val="404040"/>
                <w:sz w:val="17"/>
              </w:rPr>
              <w:t>Final Exam</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40%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Total contact and study hours</w:t>
            </w:r>
          </w:p>
        </w:tc>
        <w:tc>
          <w:tcPr>
            <w:tcW w:w="306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pPr>
            <w:r>
              <w:rPr>
                <w:rFonts w:ascii="Times New Roman" w:eastAsia="Times New Roman" w:hAnsi="Times New Roman" w:cs="Times New Roman"/>
                <w:b/>
                <w:sz w:val="17"/>
              </w:rPr>
              <w:t>Assessment of activity</w:t>
            </w:r>
          </w:p>
        </w:tc>
        <w:tc>
          <w:tcPr>
            <w:tcW w:w="1202"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 xml:space="preserve">Number </w:t>
            </w:r>
          </w:p>
        </w:tc>
        <w:tc>
          <w:tcPr>
            <w:tcW w:w="1715"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Week</w:t>
            </w:r>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Value (%)</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6"/>
              </w:numPr>
              <w:spacing w:after="0" w:line="240" w:lineRule="auto"/>
              <w:ind w:left="720" w:hanging="360"/>
            </w:pPr>
            <w:r>
              <w:rPr>
                <w:rFonts w:ascii="Times New Roman" w:eastAsia="Times New Roman" w:hAnsi="Times New Roman" w:cs="Times New Roman"/>
                <w:color w:val="404040"/>
                <w:sz w:val="17"/>
              </w:rPr>
              <w:t>Total lectures and exercises</w:t>
            </w: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7A2157">
            <w:pPr>
              <w:spacing w:after="0" w:line="240" w:lineRule="auto"/>
              <w:jc w:val="center"/>
            </w:pPr>
            <w:r>
              <w:rPr>
                <w:rFonts w:ascii="Times New Roman" w:eastAsia="Times New Roman" w:hAnsi="Times New Roman" w:cs="Times New Roman"/>
                <w:color w:val="404040"/>
                <w:sz w:val="17"/>
              </w:rPr>
              <w:t>45</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 xml:space="preserve">1,2,3,4,5,6,7,8, 9,10,11,12, 13, 14, </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20%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7"/>
              </w:numPr>
              <w:spacing w:after="0" w:line="240" w:lineRule="auto"/>
              <w:ind w:left="720" w:hanging="360"/>
            </w:pPr>
            <w:r>
              <w:rPr>
                <w:rFonts w:ascii="Times New Roman" w:eastAsia="Times New Roman" w:hAnsi="Times New Roman" w:cs="Times New Roman"/>
                <w:color w:val="404040"/>
                <w:sz w:val="17"/>
              </w:rPr>
              <w:t>Personal studies</w:t>
            </w: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60</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8"/>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Total lectures and personal studies</w:t>
            </w:r>
          </w:p>
          <w:p w:rsidR="00433BEF" w:rsidRDefault="00433BEF">
            <w:pPr>
              <w:spacing w:after="0" w:line="240" w:lineRule="auto"/>
              <w:ind w:left="360"/>
            </w:pP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rsidP="007A2157">
            <w:pPr>
              <w:spacing w:after="0" w:line="240" w:lineRule="auto"/>
            </w:pPr>
            <w:r>
              <w:rPr>
                <w:rFonts w:ascii="Times New Roman" w:eastAsia="Times New Roman" w:hAnsi="Times New Roman" w:cs="Times New Roman"/>
                <w:color w:val="404040"/>
                <w:sz w:val="17"/>
              </w:rPr>
              <w:t xml:space="preserve">         1</w:t>
            </w:r>
            <w:r w:rsidR="007A2157">
              <w:rPr>
                <w:rFonts w:ascii="Times New Roman" w:eastAsia="Times New Roman" w:hAnsi="Times New Roman" w:cs="Times New Roman"/>
                <w:color w:val="404040"/>
                <w:sz w:val="17"/>
              </w:rPr>
              <w:t>50</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rPr>
                <w:rFonts w:ascii="Calibri" w:eastAsia="Calibri" w:hAnsi="Calibri" w:cs="Calibri"/>
              </w:rPr>
            </w:pPr>
            <w:r>
              <w:rPr>
                <w:rFonts w:ascii="Calibri" w:eastAsia="Calibri" w:hAnsi="Calibri" w:cs="Calibri"/>
              </w:rPr>
              <w:t>•</w:t>
            </w:r>
            <w:r>
              <w:rPr>
                <w:rFonts w:ascii="Calibri" w:eastAsia="Calibri" w:hAnsi="Calibri" w:cs="Calibri"/>
              </w:rPr>
              <w:tab/>
              <w:t>Other methods</w:t>
            </w: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7A2157">
            <w:pPr>
              <w:spacing w:after="0" w:line="240" w:lineRule="auto"/>
              <w:jc w:val="center"/>
            </w:pPr>
            <w:r>
              <w:rPr>
                <w:rFonts w:ascii="Times New Roman" w:eastAsia="Times New Roman" w:hAnsi="Times New Roman" w:cs="Times New Roman"/>
                <w:color w:val="404040"/>
                <w:sz w:val="17"/>
              </w:rPr>
              <w:t>45</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433BEF" w:rsidRDefault="00433BEF">
            <w:pPr>
              <w:spacing w:after="200" w:line="240" w:lineRule="auto"/>
              <w:rPr>
                <w:rFonts w:ascii="Calibri" w:eastAsia="Calibri" w:hAnsi="Calibri" w:cs="Calibri"/>
              </w:rPr>
            </w:pPr>
          </w:p>
        </w:tc>
        <w:tc>
          <w:tcPr>
            <w:tcW w:w="306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202"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proofErr w:type="spellStart"/>
            <w:r>
              <w:rPr>
                <w:rFonts w:ascii="Times New Roman" w:eastAsia="Times New Roman" w:hAnsi="Times New Roman" w:cs="Times New Roman"/>
                <w:b/>
                <w:sz w:val="17"/>
              </w:rPr>
              <w:t>Recources</w:t>
            </w:r>
            <w:proofErr w:type="spellEnd"/>
            <w:r>
              <w:rPr>
                <w:rFonts w:ascii="Times New Roman" w:eastAsia="Times New Roman" w:hAnsi="Times New Roman" w:cs="Times New Roman"/>
                <w:b/>
                <w:sz w:val="17"/>
              </w:rPr>
              <w:t xml:space="preserve"> and tools</w:t>
            </w:r>
          </w:p>
        </w:tc>
        <w:tc>
          <w:tcPr>
            <w:tcW w:w="5985"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pPr>
            <w:proofErr w:type="spellStart"/>
            <w:r>
              <w:rPr>
                <w:rFonts w:ascii="Times New Roman" w:eastAsia="Times New Roman" w:hAnsi="Times New Roman" w:cs="Times New Roman"/>
                <w:b/>
                <w:sz w:val="17"/>
              </w:rPr>
              <w:t>Equipments</w:t>
            </w:r>
            <w:proofErr w:type="spellEnd"/>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Number</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9"/>
              </w:numPr>
              <w:spacing w:after="0" w:line="240" w:lineRule="auto"/>
              <w:ind w:left="720" w:hanging="360"/>
            </w:pPr>
            <w:r>
              <w:rPr>
                <w:rFonts w:ascii="Times New Roman" w:eastAsia="Times New Roman" w:hAnsi="Times New Roman" w:cs="Times New Roman"/>
                <w:color w:val="404040"/>
                <w:sz w:val="17"/>
              </w:rPr>
              <w:t>Class (</w:t>
            </w:r>
            <w:proofErr w:type="spellStart"/>
            <w:r>
              <w:rPr>
                <w:rFonts w:ascii="Times New Roman" w:eastAsia="Times New Roman" w:hAnsi="Times New Roman" w:cs="Times New Roman"/>
                <w:color w:val="404040"/>
                <w:sz w:val="17"/>
              </w:rPr>
              <w:t>e.g</w:t>
            </w:r>
            <w:proofErr w:type="spellEnd"/>
            <w:r>
              <w:rPr>
                <w:rFonts w:ascii="Times New Roman" w:eastAsia="Times New Roman" w:hAnsi="Times New Roman" w:cs="Times New Roman"/>
                <w:color w:val="404040"/>
                <w:sz w:val="17"/>
              </w:rPr>
              <w:t>)</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10"/>
              </w:numPr>
              <w:spacing w:after="0" w:line="240" w:lineRule="auto"/>
              <w:ind w:left="720" w:hanging="360"/>
            </w:pPr>
            <w:r>
              <w:rPr>
                <w:rFonts w:ascii="Times New Roman" w:eastAsia="Times New Roman" w:hAnsi="Times New Roman" w:cs="Times New Roman"/>
                <w:color w:val="404040"/>
                <w:sz w:val="17"/>
              </w:rPr>
              <w:t>Projector</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pPr>
            <w:r>
              <w:rPr>
                <w:rFonts w:ascii="Times New Roman" w:eastAsia="Times New Roman" w:hAnsi="Times New Roman" w:cs="Times New Roman"/>
                <w:color w:val="404040"/>
                <w:sz w:val="17"/>
              </w:rPr>
              <w:t>1</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11"/>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Moodle</w:t>
            </w:r>
          </w:p>
          <w:p w:rsidR="00433BEF" w:rsidRDefault="00433BEF">
            <w:pPr>
              <w:spacing w:after="0" w:line="240" w:lineRule="auto"/>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5985"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ind w:left="720"/>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Load and activities</w:t>
            </w:r>
          </w:p>
        </w:tc>
        <w:tc>
          <w:tcPr>
            <w:tcW w:w="4270" w:type="dxa"/>
            <w:gridSpan w:val="2"/>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pPr>
            <w:r>
              <w:rPr>
                <w:rFonts w:ascii="Times New Roman" w:eastAsia="Times New Roman" w:hAnsi="Times New Roman" w:cs="Times New Roman"/>
                <w:b/>
                <w:sz w:val="17"/>
              </w:rPr>
              <w:t>Type of activity</w:t>
            </w:r>
          </w:p>
        </w:tc>
        <w:tc>
          <w:tcPr>
            <w:tcW w:w="1715"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Weekly hours</w:t>
            </w:r>
          </w:p>
        </w:tc>
        <w:tc>
          <w:tcPr>
            <w:tcW w:w="156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433BEF" w:rsidRDefault="00505624">
            <w:pPr>
              <w:spacing w:after="0" w:line="240" w:lineRule="auto"/>
              <w:jc w:val="center"/>
            </w:pPr>
            <w:r>
              <w:rPr>
                <w:rFonts w:ascii="Times New Roman" w:eastAsia="Times New Roman" w:hAnsi="Times New Roman" w:cs="Times New Roman"/>
                <w:b/>
                <w:sz w:val="17"/>
              </w:rPr>
              <w:t>Total load</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12"/>
              </w:numPr>
              <w:spacing w:after="0" w:line="240" w:lineRule="auto"/>
              <w:ind w:left="720" w:hanging="360"/>
            </w:pPr>
            <w:r>
              <w:rPr>
                <w:rFonts w:ascii="Times New Roman" w:eastAsia="Times New Roman" w:hAnsi="Times New Roman" w:cs="Times New Roman"/>
                <w:color w:val="404040"/>
                <w:sz w:val="17"/>
              </w:rPr>
              <w:t>Lecture</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spacing w:after="0" w:line="240" w:lineRule="auto"/>
              <w:jc w:val="center"/>
              <w:rPr>
                <w:rFonts w:ascii="Calibri" w:eastAsia="Calibri" w:hAnsi="Calibri" w:cs="Calibri"/>
              </w:rPr>
            </w:pPr>
            <w:r>
              <w:rPr>
                <w:rFonts w:ascii="Calibri" w:eastAsia="Calibri" w:hAnsi="Calibri" w:cs="Calibri"/>
              </w:rPr>
              <w:t>2+1</w:t>
            </w: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7A2157">
            <w:pPr>
              <w:spacing w:after="0" w:line="240" w:lineRule="auto"/>
              <w:jc w:val="center"/>
              <w:rPr>
                <w:rFonts w:ascii="Calibri" w:eastAsia="Calibri" w:hAnsi="Calibri" w:cs="Calibri"/>
              </w:rPr>
            </w:pPr>
            <w:r>
              <w:rPr>
                <w:rFonts w:ascii="Calibri" w:eastAsia="Calibri" w:hAnsi="Calibri" w:cs="Calibri"/>
              </w:rPr>
              <w:t>45</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505624">
            <w:pPr>
              <w:numPr>
                <w:ilvl w:val="0"/>
                <w:numId w:val="13"/>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Homework</w:t>
            </w:r>
          </w:p>
          <w:p w:rsidR="00433BEF" w:rsidRDefault="00505624">
            <w:pPr>
              <w:numPr>
                <w:ilvl w:val="0"/>
                <w:numId w:val="13"/>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Independent lesson</w:t>
            </w:r>
          </w:p>
          <w:p w:rsidR="00433BEF" w:rsidRDefault="00505624">
            <w:pPr>
              <w:numPr>
                <w:ilvl w:val="0"/>
                <w:numId w:val="13"/>
              </w:numPr>
              <w:spacing w:after="0" w:line="240" w:lineRule="auto"/>
              <w:ind w:left="720" w:hanging="360"/>
            </w:pPr>
            <w:r>
              <w:rPr>
                <w:rFonts w:ascii="Times New Roman" w:eastAsia="Times New Roman" w:hAnsi="Times New Roman" w:cs="Times New Roman"/>
                <w:color w:val="404040"/>
                <w:sz w:val="17"/>
              </w:rPr>
              <w:t>Exams</w:t>
            </w: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051867">
            <w:pPr>
              <w:spacing w:after="0" w:line="240" w:lineRule="auto"/>
              <w:jc w:val="center"/>
              <w:rPr>
                <w:rFonts w:ascii="Calibri" w:eastAsia="Calibri" w:hAnsi="Calibri" w:cs="Calibri"/>
              </w:rPr>
            </w:pPr>
            <w:r>
              <w:rPr>
                <w:rFonts w:ascii="Calibri" w:eastAsia="Calibri" w:hAnsi="Calibri" w:cs="Calibri"/>
              </w:rPr>
              <w:t>2</w:t>
            </w:r>
          </w:p>
          <w:p w:rsidR="00433BEF" w:rsidRDefault="00433BEF">
            <w:pPr>
              <w:spacing w:after="0" w:line="240" w:lineRule="auto"/>
              <w:jc w:val="center"/>
              <w:rPr>
                <w:rFonts w:ascii="Calibri" w:eastAsia="Calibri" w:hAnsi="Calibri" w:cs="Calibri"/>
              </w:rPr>
            </w:pPr>
            <w:bookmarkStart w:id="0" w:name="_GoBack"/>
            <w:bookmarkEnd w:id="0"/>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051867">
            <w:pPr>
              <w:spacing w:after="0" w:line="240" w:lineRule="auto"/>
              <w:jc w:val="center"/>
              <w:rPr>
                <w:rFonts w:ascii="Calibri" w:eastAsia="Calibri" w:hAnsi="Calibri" w:cs="Calibri"/>
              </w:rPr>
            </w:pPr>
            <w:r>
              <w:rPr>
                <w:rFonts w:ascii="Calibri" w:eastAsia="Calibri" w:hAnsi="Calibri" w:cs="Calibri"/>
              </w:rPr>
              <w:t>30</w:t>
            </w:r>
          </w:p>
          <w:p w:rsidR="00433BEF" w:rsidRDefault="00051867">
            <w:pPr>
              <w:spacing w:after="0" w:line="240" w:lineRule="auto"/>
              <w:jc w:val="center"/>
              <w:rPr>
                <w:rFonts w:ascii="Calibri" w:eastAsia="Calibri" w:hAnsi="Calibri" w:cs="Calibri"/>
              </w:rPr>
            </w:pPr>
            <w:r>
              <w:rPr>
                <w:rFonts w:ascii="Calibri" w:eastAsia="Calibri" w:hAnsi="Calibri" w:cs="Calibri"/>
              </w:rPr>
              <w:t>50</w:t>
            </w: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ind w:left="720"/>
              <w:rPr>
                <w:rFonts w:ascii="Times New Roman" w:eastAsia="Times New Roman" w:hAnsi="Times New Roman" w:cs="Times New Roman"/>
                <w:color w:val="404040"/>
                <w:sz w:val="17"/>
              </w:rPr>
            </w:pPr>
          </w:p>
          <w:p w:rsidR="00433BEF" w:rsidRDefault="00433BEF">
            <w:pPr>
              <w:spacing w:after="0" w:line="240" w:lineRule="auto"/>
              <w:ind w:left="720"/>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433BEF">
            <w:pPr>
              <w:spacing w:after="200" w:line="240" w:lineRule="auto"/>
              <w:rPr>
                <w:rFonts w:ascii="Calibri" w:eastAsia="Calibri" w:hAnsi="Calibri" w:cs="Calibri"/>
              </w:rPr>
            </w:pPr>
          </w:p>
        </w:tc>
        <w:tc>
          <w:tcPr>
            <w:tcW w:w="42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rPr>
                <w:rFonts w:ascii="Calibri" w:eastAsia="Calibri" w:hAnsi="Calibri" w:cs="Calibri"/>
              </w:rPr>
            </w:pPr>
          </w:p>
        </w:tc>
        <w:tc>
          <w:tcPr>
            <w:tcW w:w="1715"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c>
          <w:tcPr>
            <w:tcW w:w="156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Calibri" w:eastAsia="Calibri" w:hAnsi="Calibri" w:cs="Calibri"/>
              </w:rPr>
            </w:pPr>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Module Delivery</w:t>
            </w: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Times New Roman" w:eastAsia="Times New Roman" w:hAnsi="Times New Roman" w:cs="Times New Roman"/>
                <w:color w:val="404040"/>
                <w:sz w:val="17"/>
              </w:rPr>
            </w:pPr>
          </w:p>
          <w:p w:rsidR="00433BEF" w:rsidRDefault="0050562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 xml:space="preserve">Gabriele </w:t>
            </w:r>
            <w:proofErr w:type="spellStart"/>
            <w:r>
              <w:rPr>
                <w:rFonts w:ascii="Times New Roman" w:eastAsia="Times New Roman" w:hAnsi="Times New Roman" w:cs="Times New Roman"/>
                <w:color w:val="404040"/>
                <w:sz w:val="17"/>
              </w:rPr>
              <w:t>Hooffacker</w:t>
            </w:r>
            <w:proofErr w:type="spellEnd"/>
            <w:r>
              <w:rPr>
                <w:rFonts w:ascii="Times New Roman" w:eastAsia="Times New Roman" w:hAnsi="Times New Roman" w:cs="Times New Roman"/>
                <w:color w:val="404040"/>
                <w:sz w:val="17"/>
              </w:rPr>
              <w:t>: “Online Journalism”, Berlin 2010</w:t>
            </w:r>
          </w:p>
          <w:p w:rsidR="00433BEF" w:rsidRDefault="0050562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 xml:space="preserve">Klaus Meier: “Internet </w:t>
            </w:r>
            <w:proofErr w:type="spellStart"/>
            <w:r>
              <w:rPr>
                <w:rFonts w:ascii="Times New Roman" w:eastAsia="Times New Roman" w:hAnsi="Times New Roman" w:cs="Times New Roman"/>
                <w:color w:val="404040"/>
                <w:sz w:val="17"/>
              </w:rPr>
              <w:t>Jorunalism</w:t>
            </w:r>
            <w:proofErr w:type="spellEnd"/>
            <w:r>
              <w:rPr>
                <w:rFonts w:ascii="Times New Roman" w:eastAsia="Times New Roman" w:hAnsi="Times New Roman" w:cs="Times New Roman"/>
                <w:color w:val="404040"/>
                <w:sz w:val="17"/>
              </w:rPr>
              <w:t>”, Konstanz, 2002</w:t>
            </w:r>
          </w:p>
          <w:p w:rsidR="00433BEF" w:rsidRDefault="00505624">
            <w:pPr>
              <w:spacing w:after="0" w:line="240" w:lineRule="auto"/>
              <w:ind w:left="360"/>
              <w:jc w:val="both"/>
            </w:pPr>
            <w:proofErr w:type="spellStart"/>
            <w:r>
              <w:rPr>
                <w:rFonts w:ascii="Times New Roman" w:eastAsia="Times New Roman" w:hAnsi="Times New Roman" w:cs="Times New Roman"/>
                <w:color w:val="404040"/>
                <w:sz w:val="17"/>
              </w:rPr>
              <w:t>Christofer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Neurberger</w:t>
            </w:r>
            <w:proofErr w:type="spellEnd"/>
            <w:r>
              <w:rPr>
                <w:rFonts w:ascii="Times New Roman" w:eastAsia="Times New Roman" w:hAnsi="Times New Roman" w:cs="Times New Roman"/>
                <w:color w:val="404040"/>
                <w:sz w:val="17"/>
              </w:rPr>
              <w:t>: “Journalism in internet”</w:t>
            </w:r>
          </w:p>
        </w:tc>
      </w:tr>
      <w:tr w:rsidR="00433BEF">
        <w:trPr>
          <w:trHeight w:val="1"/>
        </w:trPr>
        <w:tc>
          <w:tcPr>
            <w:tcW w:w="1696"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433BEF" w:rsidRDefault="00505624">
            <w:pPr>
              <w:spacing w:after="0" w:line="240" w:lineRule="auto"/>
            </w:pPr>
            <w:r>
              <w:rPr>
                <w:rFonts w:ascii="Times New Roman" w:eastAsia="Times New Roman" w:hAnsi="Times New Roman" w:cs="Times New Roman"/>
                <w:b/>
                <w:sz w:val="17"/>
              </w:rPr>
              <w:t>Contact</w:t>
            </w:r>
          </w:p>
        </w:tc>
        <w:tc>
          <w:tcPr>
            <w:tcW w:w="7546"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433BEF" w:rsidRDefault="00433BEF">
            <w:pPr>
              <w:spacing w:after="0" w:line="240" w:lineRule="auto"/>
              <w:jc w:val="center"/>
              <w:rPr>
                <w:rFonts w:ascii="Times New Roman" w:eastAsia="Times New Roman" w:hAnsi="Times New Roman" w:cs="Times New Roman"/>
                <w:color w:val="404040"/>
                <w:sz w:val="17"/>
              </w:rPr>
            </w:pPr>
          </w:p>
          <w:p w:rsidR="00433BEF" w:rsidRDefault="00505624">
            <w:pPr>
              <w:spacing w:after="0" w:line="240" w:lineRule="auto"/>
            </w:pPr>
            <w:r>
              <w:rPr>
                <w:rFonts w:ascii="Times New Roman" w:eastAsia="Times New Roman" w:hAnsi="Times New Roman" w:cs="Times New Roman"/>
              </w:rPr>
              <w:t>Musa.sabedini@ubt-uni.net</w:t>
            </w:r>
          </w:p>
        </w:tc>
      </w:tr>
    </w:tbl>
    <w:p w:rsidR="00433BEF" w:rsidRDefault="00433BEF">
      <w:pPr>
        <w:jc w:val="center"/>
        <w:rPr>
          <w:rFonts w:ascii="Times New Roman" w:eastAsia="Times New Roman" w:hAnsi="Times New Roman" w:cs="Times New Roman"/>
          <w:b/>
          <w:sz w:val="20"/>
        </w:rPr>
      </w:pPr>
    </w:p>
    <w:p w:rsidR="00433BEF" w:rsidRDefault="00433BEF">
      <w:pPr>
        <w:rPr>
          <w:rFonts w:ascii="Times New Roman" w:eastAsia="Times New Roman" w:hAnsi="Times New Roman" w:cs="Times New Roman"/>
        </w:rPr>
      </w:pPr>
    </w:p>
    <w:sectPr w:rsidR="0043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76C"/>
    <w:multiLevelType w:val="multilevel"/>
    <w:tmpl w:val="33385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02ADC"/>
    <w:multiLevelType w:val="multilevel"/>
    <w:tmpl w:val="E900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F1D7E"/>
    <w:multiLevelType w:val="multilevel"/>
    <w:tmpl w:val="42D67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A5285"/>
    <w:multiLevelType w:val="multilevel"/>
    <w:tmpl w:val="01767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F4718"/>
    <w:multiLevelType w:val="multilevel"/>
    <w:tmpl w:val="49E2C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1431F2"/>
    <w:multiLevelType w:val="multilevel"/>
    <w:tmpl w:val="9DB6F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B31D4C"/>
    <w:multiLevelType w:val="multilevel"/>
    <w:tmpl w:val="3CD2A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11409A"/>
    <w:multiLevelType w:val="multilevel"/>
    <w:tmpl w:val="46BA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854D62"/>
    <w:multiLevelType w:val="multilevel"/>
    <w:tmpl w:val="F21EF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F2199A"/>
    <w:multiLevelType w:val="multilevel"/>
    <w:tmpl w:val="B0BA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42196"/>
    <w:multiLevelType w:val="multilevel"/>
    <w:tmpl w:val="7E002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40C05"/>
    <w:multiLevelType w:val="multilevel"/>
    <w:tmpl w:val="A8A42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E340D6"/>
    <w:multiLevelType w:val="multilevel"/>
    <w:tmpl w:val="457E3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
  </w:num>
  <w:num w:numId="4">
    <w:abstractNumId w:val="4"/>
  </w:num>
  <w:num w:numId="5">
    <w:abstractNumId w:val="6"/>
  </w:num>
  <w:num w:numId="6">
    <w:abstractNumId w:val="9"/>
  </w:num>
  <w:num w:numId="7">
    <w:abstractNumId w:val="8"/>
  </w:num>
  <w:num w:numId="8">
    <w:abstractNumId w:val="7"/>
  </w:num>
  <w:num w:numId="9">
    <w:abstractNumId w:val="3"/>
  </w:num>
  <w:num w:numId="10">
    <w:abstractNumId w:val="1"/>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EF"/>
    <w:rsid w:val="00051867"/>
    <w:rsid w:val="000871F0"/>
    <w:rsid w:val="00433BEF"/>
    <w:rsid w:val="00505624"/>
    <w:rsid w:val="007A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7C63"/>
  <w15:docId w15:val="{DBD629FD-96EC-42AD-9CA4-B09C1B92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 Selimi</dc:creator>
  <cp:lastModifiedBy>Ferid Selimi</cp:lastModifiedBy>
  <cp:revision>4</cp:revision>
  <dcterms:created xsi:type="dcterms:W3CDTF">2023-10-09T09:58:00Z</dcterms:created>
  <dcterms:modified xsi:type="dcterms:W3CDTF">2023-12-06T14:44:00Z</dcterms:modified>
</cp:coreProperties>
</file>