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A4" w:rsidRPr="00E931A4" w:rsidRDefault="00E931A4" w:rsidP="00E931A4">
      <w:pPr>
        <w:jc w:val="center"/>
        <w:rPr>
          <w:rFonts w:ascii="Times New Roman" w:eastAsia="Times New Roman" w:hAnsi="Times New Roman" w:cs="Times New Roman"/>
        </w:rPr>
      </w:pPr>
      <w:r>
        <w:rPr>
          <w:noProof/>
        </w:rPr>
        <w:drawing>
          <wp:inline distT="0" distB="0" distL="0" distR="0" wp14:anchorId="0180D445" wp14:editId="52E65058">
            <wp:extent cx="800100" cy="681355"/>
            <wp:effectExtent l="0" t="0" r="0" b="4445"/>
            <wp:docPr id="7" name="Picture 2" descr="UBT%20Baner%20Bardh[1]"/>
            <wp:cNvGraphicFramePr/>
            <a:graphic xmlns:a="http://schemas.openxmlformats.org/drawingml/2006/main">
              <a:graphicData uri="http://schemas.openxmlformats.org/drawingml/2006/picture">
                <pic:pic xmlns:pic="http://schemas.openxmlformats.org/drawingml/2006/picture">
                  <pic:nvPicPr>
                    <pic:cNvPr id="7" name="Picture 2" descr="UBT%20Baner%20Bardh[1]"/>
                    <pic:cNvPicPr/>
                  </pic:nvPicPr>
                  <pic:blipFill>
                    <a:blip r:embed="rId5" cstate="print"/>
                    <a:srcRect r="85977"/>
                    <a:stretch>
                      <a:fillRect/>
                    </a:stretch>
                  </pic:blipFill>
                  <pic:spPr bwMode="auto">
                    <a:xfrm>
                      <a:off x="0" y="0"/>
                      <a:ext cx="800100" cy="681355"/>
                    </a:xfrm>
                    <a:prstGeom prst="rect">
                      <a:avLst/>
                    </a:prstGeom>
                    <a:noFill/>
                    <a:ln w="9525">
                      <a:noFill/>
                      <a:miter lim="800000"/>
                      <a:headEnd/>
                      <a:tailEnd/>
                    </a:ln>
                  </pic:spPr>
                </pic:pic>
              </a:graphicData>
            </a:graphic>
          </wp:inline>
        </w:drawing>
      </w:r>
    </w:p>
    <w:p w:rsidR="00635F07" w:rsidRDefault="00E931A4">
      <w:pPr>
        <w:jc w:val="center"/>
        <w:rPr>
          <w:rFonts w:ascii="Times New Roman" w:eastAsia="Times New Roman" w:hAnsi="Times New Roman" w:cs="Times New Roman"/>
          <w:b/>
          <w:sz w:val="24"/>
        </w:rPr>
      </w:pPr>
      <w:r>
        <w:rPr>
          <w:rFonts w:ascii="Times New Roman" w:eastAsia="Times New Roman" w:hAnsi="Times New Roman" w:cs="Times New Roman"/>
          <w:b/>
          <w:sz w:val="24"/>
        </w:rPr>
        <w:t>BSc Media and Communication</w:t>
      </w:r>
    </w:p>
    <w:p w:rsidR="00635F07" w:rsidRDefault="00E931A4">
      <w:pPr>
        <w:jc w:val="center"/>
        <w:rPr>
          <w:rFonts w:ascii="Times New Roman" w:eastAsia="Times New Roman" w:hAnsi="Times New Roman" w:cs="Times New Roman"/>
          <w:b/>
          <w:sz w:val="20"/>
        </w:rPr>
      </w:pPr>
      <w:r>
        <w:rPr>
          <w:rFonts w:ascii="Times New Roman" w:eastAsia="Times New Roman" w:hAnsi="Times New Roman" w:cs="Times New Roman"/>
          <w:b/>
          <w:sz w:val="21"/>
        </w:rPr>
        <w:t xml:space="preserve"> </w:t>
      </w:r>
      <w:r>
        <w:rPr>
          <w:rFonts w:ascii="Times New Roman" w:eastAsia="Times New Roman" w:hAnsi="Times New Roman" w:cs="Times New Roman"/>
          <w:b/>
          <w:sz w:val="20"/>
        </w:rPr>
        <w:t>Syllabus</w:t>
      </w:r>
    </w:p>
    <w:p w:rsidR="00635F07" w:rsidRDefault="00635F07">
      <w:pPr>
        <w:jc w:val="center"/>
        <w:rPr>
          <w:rFonts w:ascii="Times New Roman" w:eastAsia="Times New Roman" w:hAnsi="Times New Roman" w:cs="Times New Roman"/>
          <w:b/>
          <w:sz w:val="20"/>
        </w:rPr>
      </w:pPr>
    </w:p>
    <w:tbl>
      <w:tblPr>
        <w:tblW w:w="0" w:type="auto"/>
        <w:tblInd w:w="108" w:type="dxa"/>
        <w:tblCellMar>
          <w:left w:w="10" w:type="dxa"/>
          <w:right w:w="10" w:type="dxa"/>
        </w:tblCellMar>
        <w:tblLook w:val="04A0" w:firstRow="1" w:lastRow="0" w:firstColumn="1" w:lastColumn="0" w:noHBand="0" w:noVBand="1"/>
      </w:tblPr>
      <w:tblGrid>
        <w:gridCol w:w="1688"/>
        <w:gridCol w:w="3051"/>
        <w:gridCol w:w="1197"/>
        <w:gridCol w:w="1708"/>
        <w:gridCol w:w="1598"/>
      </w:tblGrid>
      <w:tr w:rsidR="00635F07">
        <w:trPr>
          <w:trHeight w:val="1"/>
        </w:trPr>
        <w:tc>
          <w:tcPr>
            <w:tcW w:w="1688" w:type="dxa"/>
            <w:vMerge w:val="restart"/>
            <w:tcBorders>
              <w:top w:val="single" w:sz="4" w:space="0" w:color="7F7F7F"/>
              <w:left w:val="single" w:sz="4" w:space="0" w:color="7F7F7F"/>
              <w:bottom w:val="single" w:sz="6" w:space="0" w:color="7F7F7F"/>
              <w:right w:val="single" w:sz="4" w:space="0" w:color="7F7F7F"/>
            </w:tcBorders>
            <w:shd w:val="clear" w:color="auto" w:fill="D9E2F3"/>
            <w:tcMar>
              <w:left w:w="108" w:type="dxa"/>
              <w:right w:w="108" w:type="dxa"/>
            </w:tcMar>
            <w:vAlign w:val="center"/>
          </w:tcPr>
          <w:p w:rsidR="00635F07" w:rsidRDefault="00E931A4">
            <w:pPr>
              <w:spacing w:after="0" w:line="240" w:lineRule="auto"/>
              <w:rPr>
                <w:rFonts w:ascii="Times New Roman" w:eastAsia="Times New Roman" w:hAnsi="Times New Roman" w:cs="Times New Roman"/>
                <w:b/>
                <w:sz w:val="17"/>
              </w:rPr>
            </w:pPr>
            <w:r>
              <w:rPr>
                <w:rFonts w:ascii="Times New Roman" w:eastAsia="Times New Roman" w:hAnsi="Times New Roman" w:cs="Times New Roman"/>
                <w:b/>
                <w:sz w:val="17"/>
              </w:rPr>
              <w:t>Case:</w:t>
            </w:r>
          </w:p>
          <w:p w:rsidR="00635F07" w:rsidRDefault="00635F07">
            <w:pPr>
              <w:spacing w:after="0" w:line="240" w:lineRule="auto"/>
            </w:pPr>
          </w:p>
          <w:p w:rsidR="004700AF" w:rsidRDefault="004700AF">
            <w:pPr>
              <w:spacing w:after="0" w:line="240" w:lineRule="auto"/>
            </w:pPr>
          </w:p>
          <w:p w:rsidR="004700AF" w:rsidRDefault="004700AF">
            <w:pPr>
              <w:spacing w:after="0" w:line="240" w:lineRule="auto"/>
            </w:pPr>
          </w:p>
          <w:p w:rsidR="004700AF" w:rsidRDefault="004700AF">
            <w:pPr>
              <w:spacing w:after="0" w:line="240" w:lineRule="auto"/>
            </w:pPr>
          </w:p>
          <w:p w:rsidR="004700AF" w:rsidRDefault="004700AF">
            <w:pPr>
              <w:spacing w:after="0" w:line="240" w:lineRule="auto"/>
            </w:pPr>
          </w:p>
          <w:p w:rsidR="004700AF" w:rsidRDefault="004700AF">
            <w:pPr>
              <w:spacing w:after="0" w:line="240" w:lineRule="auto"/>
            </w:pPr>
          </w:p>
          <w:p w:rsidR="004700AF" w:rsidRDefault="004700AF">
            <w:pPr>
              <w:spacing w:after="0" w:line="240" w:lineRule="auto"/>
            </w:pPr>
          </w:p>
        </w:tc>
        <w:tc>
          <w:tcPr>
            <w:tcW w:w="7554"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635F07" w:rsidRDefault="00E931A4">
            <w:pPr>
              <w:spacing w:after="0" w:line="240" w:lineRule="auto"/>
            </w:pPr>
            <w:r>
              <w:rPr>
                <w:rFonts w:ascii="Times New Roman" w:eastAsia="Times New Roman" w:hAnsi="Times New Roman" w:cs="Times New Roman"/>
                <w:sz w:val="17"/>
              </w:rPr>
              <w:t>Genres of Journalism</w:t>
            </w:r>
          </w:p>
        </w:tc>
      </w:tr>
      <w:tr w:rsidR="00635F07">
        <w:trPr>
          <w:trHeight w:val="1"/>
        </w:trPr>
        <w:tc>
          <w:tcPr>
            <w:tcW w:w="1688" w:type="dxa"/>
            <w:vMerge/>
            <w:tcBorders>
              <w:top w:val="single" w:sz="6" w:space="0" w:color="7F7F7F"/>
              <w:left w:val="single" w:sz="4" w:space="0" w:color="7F7F7F"/>
              <w:bottom w:val="single" w:sz="6"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305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635F07" w:rsidRDefault="00E931A4">
            <w:pPr>
              <w:spacing w:after="0" w:line="240" w:lineRule="auto"/>
              <w:jc w:val="center"/>
              <w:rPr>
                <w:rFonts w:ascii="Times New Roman" w:eastAsia="Times New Roman" w:hAnsi="Times New Roman" w:cs="Times New Roman"/>
                <w:sz w:val="17"/>
              </w:rPr>
            </w:pPr>
            <w:r>
              <w:rPr>
                <w:rFonts w:ascii="Times New Roman" w:eastAsia="Times New Roman" w:hAnsi="Times New Roman" w:cs="Times New Roman"/>
                <w:sz w:val="17"/>
              </w:rPr>
              <w:t>Type</w:t>
            </w:r>
          </w:p>
          <w:p w:rsidR="00635F07" w:rsidRDefault="00635F07">
            <w:pPr>
              <w:spacing w:after="0" w:line="240" w:lineRule="auto"/>
              <w:jc w:val="center"/>
            </w:pPr>
          </w:p>
        </w:tc>
        <w:tc>
          <w:tcPr>
            <w:tcW w:w="1197"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635F07" w:rsidRDefault="00E931A4">
            <w:pPr>
              <w:spacing w:after="0" w:line="240" w:lineRule="auto"/>
              <w:jc w:val="center"/>
            </w:pPr>
            <w:r>
              <w:rPr>
                <w:rFonts w:ascii="Times New Roman" w:eastAsia="Times New Roman" w:hAnsi="Times New Roman" w:cs="Times New Roman"/>
                <w:sz w:val="17"/>
              </w:rPr>
              <w:t>Semester</w:t>
            </w:r>
          </w:p>
        </w:tc>
        <w:tc>
          <w:tcPr>
            <w:tcW w:w="1708"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635F07" w:rsidRDefault="00E931A4">
            <w:pPr>
              <w:spacing w:after="0" w:line="240" w:lineRule="auto"/>
              <w:jc w:val="center"/>
            </w:pPr>
            <w:r>
              <w:rPr>
                <w:rFonts w:ascii="Times New Roman" w:eastAsia="Times New Roman" w:hAnsi="Times New Roman" w:cs="Times New Roman"/>
                <w:sz w:val="17"/>
              </w:rPr>
              <w:t>ECTS</w:t>
            </w:r>
          </w:p>
        </w:tc>
        <w:tc>
          <w:tcPr>
            <w:tcW w:w="1598"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vAlign w:val="center"/>
          </w:tcPr>
          <w:p w:rsidR="00635F07" w:rsidRDefault="00E931A4">
            <w:pPr>
              <w:spacing w:after="0" w:line="240" w:lineRule="auto"/>
              <w:jc w:val="center"/>
            </w:pPr>
            <w:r>
              <w:rPr>
                <w:rFonts w:ascii="Times New Roman" w:eastAsia="Times New Roman" w:hAnsi="Times New Roman" w:cs="Times New Roman"/>
                <w:sz w:val="17"/>
              </w:rPr>
              <w:t>Code</w:t>
            </w:r>
          </w:p>
        </w:tc>
      </w:tr>
      <w:tr w:rsidR="00635F07">
        <w:trPr>
          <w:trHeight w:val="1"/>
        </w:trPr>
        <w:tc>
          <w:tcPr>
            <w:tcW w:w="1688" w:type="dxa"/>
            <w:vMerge/>
            <w:tcBorders>
              <w:top w:val="single" w:sz="6"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305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635F07" w:rsidRDefault="00E931A4">
            <w:pPr>
              <w:spacing w:after="0" w:line="240" w:lineRule="auto"/>
              <w:jc w:val="center"/>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OBLIGATIVE (O)</w:t>
            </w:r>
          </w:p>
          <w:p w:rsidR="00635F07" w:rsidRDefault="00635F07">
            <w:pPr>
              <w:spacing w:after="0" w:line="240" w:lineRule="auto"/>
              <w:jc w:val="center"/>
            </w:pPr>
          </w:p>
        </w:tc>
        <w:tc>
          <w:tcPr>
            <w:tcW w:w="1197"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635F07" w:rsidRDefault="00E931A4">
            <w:pPr>
              <w:spacing w:after="0" w:line="240" w:lineRule="auto"/>
              <w:jc w:val="center"/>
            </w:pPr>
            <w:r>
              <w:rPr>
                <w:rFonts w:ascii="Times New Roman" w:eastAsia="Times New Roman" w:hAnsi="Times New Roman" w:cs="Times New Roman"/>
                <w:color w:val="404040"/>
                <w:sz w:val="17"/>
              </w:rPr>
              <w:t>1</w:t>
            </w:r>
          </w:p>
        </w:tc>
        <w:tc>
          <w:tcPr>
            <w:tcW w:w="170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635F07" w:rsidRDefault="00E931A4">
            <w:pPr>
              <w:spacing w:after="0" w:line="240" w:lineRule="auto"/>
              <w:jc w:val="center"/>
            </w:pPr>
            <w:r>
              <w:rPr>
                <w:rFonts w:ascii="Times New Roman" w:eastAsia="Times New Roman" w:hAnsi="Times New Roman" w:cs="Times New Roman"/>
                <w:color w:val="404040"/>
                <w:sz w:val="17"/>
              </w:rPr>
              <w:t>5</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635F07" w:rsidRDefault="00E931A4">
            <w:pPr>
              <w:spacing w:after="0" w:line="240" w:lineRule="auto"/>
              <w:jc w:val="center"/>
              <w:rPr>
                <w:rFonts w:ascii="Calibri" w:eastAsia="Calibri" w:hAnsi="Calibri" w:cs="Calibri"/>
              </w:rPr>
            </w:pPr>
            <w:r>
              <w:rPr>
                <w:rFonts w:ascii="Calibri" w:eastAsia="Calibri" w:hAnsi="Calibri" w:cs="Calibri"/>
              </w:rPr>
              <w:t>90JOG104</w:t>
            </w:r>
          </w:p>
        </w:tc>
      </w:tr>
      <w:tr w:rsidR="00635F07">
        <w:trPr>
          <w:trHeight w:val="1"/>
        </w:trPr>
        <w:tc>
          <w:tcPr>
            <w:tcW w:w="1688"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E931A4">
            <w:pPr>
              <w:spacing w:after="0" w:line="240" w:lineRule="auto"/>
            </w:pPr>
            <w:r>
              <w:rPr>
                <w:rFonts w:ascii="Times New Roman" w:eastAsia="Times New Roman" w:hAnsi="Times New Roman" w:cs="Times New Roman"/>
                <w:b/>
                <w:sz w:val="17"/>
              </w:rPr>
              <w:t>Lecturer:</w:t>
            </w:r>
          </w:p>
        </w:tc>
        <w:tc>
          <w:tcPr>
            <w:tcW w:w="7554"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635F07" w:rsidRDefault="00E931A4">
            <w:pPr>
              <w:spacing w:after="0" w:line="240" w:lineRule="auto"/>
            </w:pPr>
            <w:proofErr w:type="spellStart"/>
            <w:r>
              <w:rPr>
                <w:rFonts w:ascii="Times New Roman" w:eastAsia="Times New Roman" w:hAnsi="Times New Roman" w:cs="Times New Roman"/>
                <w:color w:val="404040"/>
                <w:sz w:val="17"/>
              </w:rPr>
              <w:t>Msc.Musa</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Sabedini</w:t>
            </w:r>
            <w:proofErr w:type="spellEnd"/>
          </w:p>
        </w:tc>
      </w:tr>
      <w:tr w:rsidR="00635F07">
        <w:trPr>
          <w:trHeight w:val="1"/>
        </w:trPr>
        <w:tc>
          <w:tcPr>
            <w:tcW w:w="1688"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E931A4">
            <w:pPr>
              <w:spacing w:after="0" w:line="240" w:lineRule="auto"/>
            </w:pPr>
            <w:proofErr w:type="spellStart"/>
            <w:r>
              <w:rPr>
                <w:rFonts w:ascii="Times New Roman" w:eastAsia="Times New Roman" w:hAnsi="Times New Roman" w:cs="Times New Roman"/>
                <w:b/>
                <w:sz w:val="17"/>
              </w:rPr>
              <w:t>Asisstent</w:t>
            </w:r>
            <w:proofErr w:type="spellEnd"/>
          </w:p>
        </w:tc>
        <w:tc>
          <w:tcPr>
            <w:tcW w:w="7554"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635F07" w:rsidRDefault="00E931A4">
            <w:pPr>
              <w:spacing w:after="0" w:line="240" w:lineRule="auto"/>
              <w:rPr>
                <w:rFonts w:ascii="Calibri" w:eastAsia="Calibri" w:hAnsi="Calibri" w:cs="Calibri"/>
              </w:rPr>
            </w:pPr>
            <w:proofErr w:type="spellStart"/>
            <w:r>
              <w:rPr>
                <w:rFonts w:ascii="Calibri" w:eastAsia="Calibri" w:hAnsi="Calibri" w:cs="Calibri"/>
                <w:sz w:val="18"/>
              </w:rPr>
              <w:t>Shkodran</w:t>
            </w:r>
            <w:proofErr w:type="spellEnd"/>
            <w:r>
              <w:rPr>
                <w:rFonts w:ascii="Calibri" w:eastAsia="Calibri" w:hAnsi="Calibri" w:cs="Calibri"/>
                <w:sz w:val="18"/>
              </w:rPr>
              <w:t xml:space="preserve"> </w:t>
            </w:r>
            <w:proofErr w:type="spellStart"/>
            <w:r>
              <w:rPr>
                <w:rFonts w:ascii="Calibri" w:eastAsia="Calibri" w:hAnsi="Calibri" w:cs="Calibri"/>
                <w:sz w:val="18"/>
              </w:rPr>
              <w:t>Gajraku</w:t>
            </w:r>
            <w:proofErr w:type="spellEnd"/>
          </w:p>
        </w:tc>
      </w:tr>
      <w:tr w:rsidR="00635F07">
        <w:trPr>
          <w:trHeight w:val="1"/>
        </w:trPr>
        <w:tc>
          <w:tcPr>
            <w:tcW w:w="1688"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0" w:line="240" w:lineRule="auto"/>
              <w:rPr>
                <w:rFonts w:ascii="Calibri" w:eastAsia="Calibri" w:hAnsi="Calibri" w:cs="Calibri"/>
              </w:rPr>
            </w:pPr>
          </w:p>
        </w:tc>
        <w:tc>
          <w:tcPr>
            <w:tcW w:w="7554"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vAlign w:val="center"/>
          </w:tcPr>
          <w:p w:rsidR="00635F07" w:rsidRDefault="00635F07">
            <w:pPr>
              <w:spacing w:after="0" w:line="240" w:lineRule="auto"/>
              <w:rPr>
                <w:rFonts w:ascii="Calibri" w:eastAsia="Calibri" w:hAnsi="Calibri" w:cs="Calibri"/>
              </w:rPr>
            </w:pPr>
          </w:p>
        </w:tc>
      </w:tr>
      <w:tr w:rsidR="00635F07">
        <w:trPr>
          <w:trHeight w:val="1"/>
        </w:trPr>
        <w:tc>
          <w:tcPr>
            <w:tcW w:w="1688"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E931A4">
            <w:pPr>
              <w:spacing w:after="0" w:line="240" w:lineRule="auto"/>
            </w:pPr>
            <w:r>
              <w:rPr>
                <w:rFonts w:ascii="Times New Roman" w:eastAsia="Times New Roman" w:hAnsi="Times New Roman" w:cs="Times New Roman"/>
                <w:b/>
                <w:sz w:val="17"/>
              </w:rPr>
              <w:t>Aims / Goals of the Module</w:t>
            </w:r>
          </w:p>
        </w:tc>
        <w:tc>
          <w:tcPr>
            <w:tcW w:w="7554"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pPr>
            <w:r>
              <w:rPr>
                <w:rFonts w:ascii="Times New Roman" w:eastAsia="Times New Roman" w:hAnsi="Times New Roman" w:cs="Times New Roman"/>
                <w:color w:val="404040"/>
                <w:sz w:val="17"/>
              </w:rPr>
              <w:t xml:space="preserve">Aim of this course is to give basic knowledge to students of first year </w:t>
            </w:r>
            <w:proofErr w:type="spellStart"/>
            <w:r>
              <w:rPr>
                <w:rFonts w:ascii="Times New Roman" w:eastAsia="Times New Roman" w:hAnsi="Times New Roman" w:cs="Times New Roman"/>
                <w:color w:val="404040"/>
                <w:sz w:val="17"/>
              </w:rPr>
              <w:t>abou</w:t>
            </w:r>
            <w:proofErr w:type="spellEnd"/>
            <w:r>
              <w:rPr>
                <w:rFonts w:ascii="Times New Roman" w:eastAsia="Times New Roman" w:hAnsi="Times New Roman" w:cs="Times New Roman"/>
                <w:color w:val="404040"/>
                <w:sz w:val="17"/>
              </w:rPr>
              <w:t xml:space="preserve"> typological division of journalism, notions related to this field, the genres of </w:t>
            </w:r>
            <w:proofErr w:type="spellStart"/>
            <w:proofErr w:type="gramStart"/>
            <w:r>
              <w:rPr>
                <w:rFonts w:ascii="Times New Roman" w:eastAsia="Times New Roman" w:hAnsi="Times New Roman" w:cs="Times New Roman"/>
                <w:color w:val="404040"/>
                <w:sz w:val="17"/>
              </w:rPr>
              <w:t>journalism,types</w:t>
            </w:r>
            <w:proofErr w:type="spellEnd"/>
            <w:proofErr w:type="gramEnd"/>
            <w:r>
              <w:rPr>
                <w:rFonts w:ascii="Times New Roman" w:eastAsia="Times New Roman" w:hAnsi="Times New Roman" w:cs="Times New Roman"/>
                <w:color w:val="404040"/>
                <w:sz w:val="17"/>
              </w:rPr>
              <w:t xml:space="preserve"> of journalistic writing, for journalistic connection with literary and scientific research methodology, give the knowledge and necessary skills to create to collect and information, to process it, make them to know the impact of journalism. Also the aim is to training students in the way that they carry the experiences gained to others.</w:t>
            </w:r>
          </w:p>
        </w:tc>
      </w:tr>
      <w:tr w:rsidR="00635F07">
        <w:trPr>
          <w:trHeight w:val="1"/>
        </w:trPr>
        <w:tc>
          <w:tcPr>
            <w:tcW w:w="1688"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E931A4">
            <w:pPr>
              <w:spacing w:after="0" w:line="240" w:lineRule="auto"/>
            </w:pPr>
            <w:r>
              <w:rPr>
                <w:rFonts w:ascii="Times New Roman" w:eastAsia="Times New Roman" w:hAnsi="Times New Roman" w:cs="Times New Roman"/>
                <w:b/>
                <w:sz w:val="17"/>
              </w:rPr>
              <w:t>Module Learning Outcomes</w:t>
            </w:r>
          </w:p>
        </w:tc>
        <w:tc>
          <w:tcPr>
            <w:tcW w:w="7554"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After completing this course, students will be able to:</w:t>
            </w:r>
          </w:p>
          <w:p w:rsidR="00635F07" w:rsidRDefault="00E931A4">
            <w:pPr>
              <w:numPr>
                <w:ilvl w:val="0"/>
                <w:numId w:val="1"/>
              </w:numPr>
              <w:spacing w:after="0" w:line="240" w:lineRule="auto"/>
              <w:ind w:left="720" w:hanging="360"/>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 xml:space="preserve">understands the typology of journalism in many </w:t>
            </w:r>
            <w:proofErr w:type="spellStart"/>
            <w:proofErr w:type="gramStart"/>
            <w:r>
              <w:rPr>
                <w:rFonts w:ascii="Times New Roman" w:eastAsia="Times New Roman" w:hAnsi="Times New Roman" w:cs="Times New Roman"/>
                <w:color w:val="404040"/>
                <w:sz w:val="17"/>
              </w:rPr>
              <w:t>forms.Understand</w:t>
            </w:r>
            <w:proofErr w:type="spellEnd"/>
            <w:proofErr w:type="gramEnd"/>
            <w:r>
              <w:rPr>
                <w:rFonts w:ascii="Times New Roman" w:eastAsia="Times New Roman" w:hAnsi="Times New Roman" w:cs="Times New Roman"/>
                <w:color w:val="404040"/>
                <w:sz w:val="17"/>
              </w:rPr>
              <w:t xml:space="preserve"> the basic differences between informative journalism, analytical journalism and literary journalism.</w:t>
            </w:r>
          </w:p>
          <w:p w:rsidR="00635F07" w:rsidRDefault="00E931A4">
            <w:pPr>
              <w:numPr>
                <w:ilvl w:val="0"/>
                <w:numId w:val="1"/>
              </w:numPr>
              <w:spacing w:after="0" w:line="240" w:lineRule="auto"/>
              <w:ind w:left="720" w:hanging="360"/>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Learn textual structure and the content of news, report, editorial, commentary, interview,</w:t>
            </w:r>
            <w:r>
              <w:rPr>
                <w:rFonts w:ascii="Calibri" w:eastAsia="Calibri" w:hAnsi="Calibri" w:cs="Calibri"/>
              </w:rPr>
              <w:t xml:space="preserve"> </w:t>
            </w:r>
            <w:proofErr w:type="spellStart"/>
            <w:proofErr w:type="gramStart"/>
            <w:r>
              <w:rPr>
                <w:rFonts w:ascii="Times New Roman" w:eastAsia="Times New Roman" w:hAnsi="Times New Roman" w:cs="Times New Roman"/>
                <w:color w:val="404040"/>
                <w:sz w:val="17"/>
              </w:rPr>
              <w:t>pamphlet,guidance</w:t>
            </w:r>
            <w:proofErr w:type="gramEnd"/>
            <w:r>
              <w:rPr>
                <w:rFonts w:ascii="Times New Roman" w:eastAsia="Times New Roman" w:hAnsi="Times New Roman" w:cs="Times New Roman"/>
                <w:color w:val="404040"/>
                <w:sz w:val="17"/>
              </w:rPr>
              <w:t>,polemics,short</w:t>
            </w:r>
            <w:proofErr w:type="spellEnd"/>
            <w:r>
              <w:rPr>
                <w:rFonts w:ascii="Times New Roman" w:eastAsia="Times New Roman" w:hAnsi="Times New Roman" w:cs="Times New Roman"/>
                <w:color w:val="404040"/>
                <w:sz w:val="17"/>
              </w:rPr>
              <w:t xml:space="preserve"> form of journalism </w:t>
            </w:r>
            <w:proofErr w:type="spellStart"/>
            <w:r>
              <w:rPr>
                <w:rFonts w:ascii="Times New Roman" w:eastAsia="Times New Roman" w:hAnsi="Times New Roman" w:cs="Times New Roman"/>
                <w:color w:val="404040"/>
                <w:sz w:val="17"/>
              </w:rPr>
              <w:t>etc</w:t>
            </w:r>
            <w:proofErr w:type="spellEnd"/>
          </w:p>
          <w:p w:rsidR="00635F07" w:rsidRDefault="00E931A4">
            <w:pPr>
              <w:numPr>
                <w:ilvl w:val="0"/>
                <w:numId w:val="1"/>
              </w:numPr>
              <w:spacing w:after="0" w:line="240" w:lineRule="auto"/>
              <w:ind w:left="720" w:hanging="360"/>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Student must learn to recognize, theoretical and practical rules, each genres of journalism and must learn how to write in many form of journalism.</w:t>
            </w:r>
          </w:p>
          <w:p w:rsidR="00635F07" w:rsidRDefault="00E931A4">
            <w:pPr>
              <w:numPr>
                <w:ilvl w:val="0"/>
                <w:numId w:val="1"/>
              </w:numPr>
              <w:spacing w:after="0" w:line="240" w:lineRule="auto"/>
              <w:ind w:left="720" w:hanging="360"/>
            </w:pPr>
            <w:r>
              <w:rPr>
                <w:rFonts w:ascii="Times New Roman" w:eastAsia="Times New Roman" w:hAnsi="Times New Roman" w:cs="Times New Roman"/>
                <w:color w:val="404040"/>
                <w:sz w:val="17"/>
              </w:rPr>
              <w:t xml:space="preserve">The student acquires the technique of writing in different </w:t>
            </w:r>
            <w:proofErr w:type="spellStart"/>
            <w:r>
              <w:rPr>
                <w:rFonts w:ascii="Times New Roman" w:eastAsia="Times New Roman" w:hAnsi="Times New Roman" w:cs="Times New Roman"/>
                <w:color w:val="404040"/>
                <w:sz w:val="17"/>
              </w:rPr>
              <w:t>formes</w:t>
            </w:r>
            <w:proofErr w:type="spellEnd"/>
            <w:r>
              <w:rPr>
                <w:rFonts w:ascii="Times New Roman" w:eastAsia="Times New Roman" w:hAnsi="Times New Roman" w:cs="Times New Roman"/>
                <w:color w:val="404040"/>
                <w:sz w:val="17"/>
              </w:rPr>
              <w:t xml:space="preserve"> of journalism,</w:t>
            </w:r>
            <w:r>
              <w:rPr>
                <w:rFonts w:ascii="Calibri" w:eastAsia="Calibri" w:hAnsi="Calibri" w:cs="Calibri"/>
              </w:rPr>
              <w:t xml:space="preserve"> </w:t>
            </w:r>
            <w:r>
              <w:rPr>
                <w:rFonts w:ascii="Times New Roman" w:eastAsia="Times New Roman" w:hAnsi="Times New Roman" w:cs="Times New Roman"/>
                <w:color w:val="404040"/>
                <w:sz w:val="17"/>
              </w:rPr>
              <w:t>structure of each type, language type, the use of news sources and other sources of information and the context.</w:t>
            </w:r>
          </w:p>
        </w:tc>
      </w:tr>
      <w:tr w:rsidR="00635F07">
        <w:trPr>
          <w:trHeight w:val="1"/>
        </w:trPr>
        <w:tc>
          <w:tcPr>
            <w:tcW w:w="1688"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E931A4">
            <w:pPr>
              <w:spacing w:after="0" w:line="240" w:lineRule="auto"/>
            </w:pPr>
            <w:r>
              <w:rPr>
                <w:rFonts w:ascii="Times New Roman" w:eastAsia="Times New Roman" w:hAnsi="Times New Roman" w:cs="Times New Roman"/>
                <w:b/>
                <w:sz w:val="17"/>
              </w:rPr>
              <w:t>Contents</w:t>
            </w:r>
          </w:p>
        </w:tc>
        <w:tc>
          <w:tcPr>
            <w:tcW w:w="5956" w:type="dxa"/>
            <w:gridSpan w:val="3"/>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635F07" w:rsidRDefault="00E931A4">
            <w:pPr>
              <w:spacing w:after="0" w:line="240" w:lineRule="auto"/>
            </w:pPr>
            <w:r>
              <w:rPr>
                <w:rFonts w:ascii="Times New Roman" w:eastAsia="Times New Roman" w:hAnsi="Times New Roman" w:cs="Times New Roman"/>
                <w:b/>
                <w:sz w:val="17"/>
              </w:rPr>
              <w:t>Week schedule</w:t>
            </w:r>
          </w:p>
        </w:tc>
        <w:tc>
          <w:tcPr>
            <w:tcW w:w="1598"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635F07" w:rsidRDefault="00E931A4">
            <w:pPr>
              <w:spacing w:after="0" w:line="240" w:lineRule="auto"/>
              <w:jc w:val="center"/>
            </w:pPr>
            <w:r>
              <w:rPr>
                <w:rFonts w:ascii="Times New Roman" w:eastAsia="Times New Roman" w:hAnsi="Times New Roman" w:cs="Times New Roman"/>
                <w:b/>
                <w:sz w:val="17"/>
              </w:rPr>
              <w:t>Week</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pPr>
            <w:r>
              <w:rPr>
                <w:rFonts w:ascii="Times New Roman" w:eastAsia="Times New Roman" w:hAnsi="Times New Roman" w:cs="Times New Roman"/>
                <w:color w:val="404040"/>
                <w:sz w:val="17"/>
              </w:rPr>
              <w:t>Introduction to Syllabus-presentation.</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1</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pPr>
            <w:r>
              <w:rPr>
                <w:rFonts w:ascii="Times New Roman" w:eastAsia="Times New Roman" w:hAnsi="Times New Roman" w:cs="Times New Roman"/>
                <w:color w:val="404040"/>
                <w:sz w:val="17"/>
              </w:rPr>
              <w:t>Genres of journalism, media typological divisions. Typology by the media. Typology according to the time factor. Typology by social and professional profile</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2</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pPr>
            <w:r>
              <w:rPr>
                <w:rFonts w:ascii="Times New Roman" w:eastAsia="Times New Roman" w:hAnsi="Times New Roman" w:cs="Times New Roman"/>
                <w:color w:val="404040"/>
                <w:sz w:val="17"/>
              </w:rPr>
              <w:t>Typological theory by genres</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3</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rPr>
                <w:rFonts w:ascii="Times New Roman" w:eastAsia="Times New Roman" w:hAnsi="Times New Roman" w:cs="Times New Roman"/>
                <w:color w:val="404040"/>
                <w:sz w:val="17"/>
              </w:rPr>
            </w:pPr>
          </w:p>
          <w:p w:rsidR="00635F07" w:rsidRDefault="00E931A4">
            <w:pPr>
              <w:spacing w:after="0" w:line="240" w:lineRule="auto"/>
            </w:pPr>
            <w:r>
              <w:rPr>
                <w:rFonts w:ascii="Times New Roman" w:eastAsia="Times New Roman" w:hAnsi="Times New Roman" w:cs="Times New Roman"/>
                <w:color w:val="404040"/>
                <w:sz w:val="17"/>
              </w:rPr>
              <w:t>Informative journalism. News. Reports.</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4</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pPr>
            <w:r>
              <w:rPr>
                <w:rFonts w:ascii="Times New Roman" w:eastAsia="Times New Roman" w:hAnsi="Times New Roman" w:cs="Times New Roman"/>
                <w:color w:val="404040"/>
                <w:sz w:val="17"/>
              </w:rPr>
              <w:t>Analytical journalism. Editorial</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5</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rPr>
                <w:rFonts w:ascii="Times New Roman" w:eastAsia="Times New Roman" w:hAnsi="Times New Roman" w:cs="Times New Roman"/>
                <w:color w:val="404040"/>
                <w:sz w:val="17"/>
              </w:rPr>
            </w:pPr>
          </w:p>
          <w:p w:rsidR="00635F07" w:rsidRDefault="00E931A4">
            <w:pPr>
              <w:spacing w:after="0" w:line="240" w:lineRule="auto"/>
            </w:pPr>
            <w:r>
              <w:rPr>
                <w:rFonts w:ascii="Times New Roman" w:eastAsia="Times New Roman" w:hAnsi="Times New Roman" w:cs="Times New Roman"/>
                <w:color w:val="404040"/>
                <w:sz w:val="17"/>
              </w:rPr>
              <w:t>Comment. Analytical article</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6</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pPr>
            <w:r>
              <w:rPr>
                <w:rFonts w:ascii="Times New Roman" w:eastAsia="Times New Roman" w:hAnsi="Times New Roman" w:cs="Times New Roman"/>
                <w:color w:val="404040"/>
                <w:sz w:val="17"/>
              </w:rPr>
              <w:t>Interview</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7</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rPr>
                <w:rFonts w:ascii="Times New Roman" w:eastAsia="Times New Roman" w:hAnsi="Times New Roman" w:cs="Times New Roman"/>
                <w:color w:val="404040"/>
                <w:sz w:val="17"/>
              </w:rPr>
            </w:pPr>
          </w:p>
          <w:p w:rsidR="00635F07" w:rsidRDefault="00E931A4">
            <w:pPr>
              <w:spacing w:after="0" w:line="240" w:lineRule="auto"/>
            </w:pPr>
            <w:r>
              <w:rPr>
                <w:rFonts w:ascii="Times New Roman" w:eastAsia="Times New Roman" w:hAnsi="Times New Roman" w:cs="Times New Roman"/>
                <w:color w:val="404040"/>
                <w:sz w:val="17"/>
              </w:rPr>
              <w:t>Literary journalism (</w:t>
            </w:r>
            <w:proofErr w:type="spellStart"/>
            <w:r>
              <w:rPr>
                <w:rFonts w:ascii="Times New Roman" w:eastAsia="Times New Roman" w:hAnsi="Times New Roman" w:cs="Times New Roman"/>
                <w:color w:val="404040"/>
                <w:sz w:val="17"/>
              </w:rPr>
              <w:t>Publicism</w:t>
            </w:r>
            <w:proofErr w:type="spellEnd"/>
            <w:r>
              <w:rPr>
                <w:rFonts w:ascii="Times New Roman" w:eastAsia="Times New Roman" w:hAnsi="Times New Roman" w:cs="Times New Roman"/>
                <w:color w:val="404040"/>
                <w:sz w:val="17"/>
              </w:rPr>
              <w:t>).</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8</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pPr>
            <w:r>
              <w:rPr>
                <w:rFonts w:ascii="Times New Roman" w:eastAsia="Times New Roman" w:hAnsi="Times New Roman" w:cs="Times New Roman"/>
                <w:color w:val="404040"/>
                <w:sz w:val="17"/>
              </w:rPr>
              <w:t>Intermediate exam</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9</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pPr>
            <w:r>
              <w:rPr>
                <w:rFonts w:ascii="Times New Roman" w:eastAsia="Times New Roman" w:hAnsi="Times New Roman" w:cs="Times New Roman"/>
                <w:sz w:val="16"/>
              </w:rPr>
              <w:t>Reportage</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10</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pPr>
            <w:r>
              <w:rPr>
                <w:rFonts w:ascii="Times New Roman" w:eastAsia="Times New Roman" w:hAnsi="Times New Roman" w:cs="Times New Roman"/>
                <w:color w:val="404040"/>
                <w:sz w:val="17"/>
              </w:rPr>
              <w:t>Guidance</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11</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rPr>
                <w:rFonts w:ascii="Times New Roman" w:eastAsia="Times New Roman" w:hAnsi="Times New Roman" w:cs="Times New Roman"/>
                <w:color w:val="404040"/>
                <w:sz w:val="17"/>
              </w:rPr>
            </w:pPr>
          </w:p>
          <w:p w:rsidR="00635F07" w:rsidRDefault="00E931A4">
            <w:pPr>
              <w:spacing w:after="0" w:line="240" w:lineRule="auto"/>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Pamphlet. Polemics</w:t>
            </w:r>
          </w:p>
          <w:p w:rsidR="00635F07" w:rsidRDefault="00635F07">
            <w:pPr>
              <w:spacing w:after="0" w:line="240" w:lineRule="auto"/>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12</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rPr>
                <w:rFonts w:ascii="Calibri" w:eastAsia="Calibri" w:hAnsi="Calibri" w:cs="Calibri"/>
              </w:rPr>
            </w:pPr>
            <w:r>
              <w:rPr>
                <w:rFonts w:ascii="Calibri" w:eastAsia="Calibri" w:hAnsi="Calibri" w:cs="Calibri"/>
              </w:rPr>
              <w:t>Recession, Bibliography</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13</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pPr>
            <w:r>
              <w:rPr>
                <w:rFonts w:ascii="Times New Roman" w:eastAsia="Times New Roman" w:hAnsi="Times New Roman" w:cs="Times New Roman"/>
                <w:color w:val="404040"/>
                <w:sz w:val="17"/>
              </w:rPr>
              <w:t xml:space="preserve">Guidebook, </w:t>
            </w:r>
            <w:proofErr w:type="spellStart"/>
            <w:r>
              <w:rPr>
                <w:rFonts w:ascii="Times New Roman" w:eastAsia="Times New Roman" w:hAnsi="Times New Roman" w:cs="Times New Roman"/>
                <w:color w:val="404040"/>
                <w:sz w:val="17"/>
              </w:rPr>
              <w:t>guidace</w:t>
            </w:r>
            <w:proofErr w:type="spellEnd"/>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14</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rPr>
                <w:rFonts w:ascii="Calibri" w:eastAsia="Calibri" w:hAnsi="Calibri" w:cs="Calibri"/>
                <w:sz w:val="17"/>
              </w:rPr>
            </w:pPr>
          </w:p>
          <w:p w:rsidR="00635F07" w:rsidRDefault="00E931A4">
            <w:pPr>
              <w:spacing w:after="0" w:line="240" w:lineRule="auto"/>
              <w:rPr>
                <w:rFonts w:ascii="Calibri" w:eastAsia="Calibri" w:hAnsi="Calibri" w:cs="Calibri"/>
              </w:rPr>
            </w:pPr>
            <w:r>
              <w:rPr>
                <w:rFonts w:ascii="Calibri" w:eastAsia="Calibri" w:hAnsi="Calibri" w:cs="Calibri"/>
                <w:sz w:val="17"/>
              </w:rPr>
              <w:lastRenderedPageBreak/>
              <w:t>Short forms of literary journ</w:t>
            </w:r>
            <w:bookmarkStart w:id="0" w:name="_GoBack"/>
            <w:bookmarkEnd w:id="0"/>
            <w:r>
              <w:rPr>
                <w:rFonts w:ascii="Calibri" w:eastAsia="Calibri" w:hAnsi="Calibri" w:cs="Calibri"/>
                <w:sz w:val="17"/>
              </w:rPr>
              <w:t xml:space="preserve">alism, </w:t>
            </w:r>
            <w:proofErr w:type="spellStart"/>
            <w:r>
              <w:rPr>
                <w:rFonts w:ascii="Calibri" w:eastAsia="Calibri" w:hAnsi="Calibri" w:cs="Calibri"/>
                <w:sz w:val="17"/>
              </w:rPr>
              <w:t>Kozeria</w:t>
            </w:r>
            <w:proofErr w:type="spellEnd"/>
            <w:r>
              <w:rPr>
                <w:rFonts w:ascii="Calibri" w:eastAsia="Calibri" w:hAnsi="Calibri" w:cs="Calibri"/>
                <w:sz w:val="17"/>
              </w:rPr>
              <w:t>, the pamphlet</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rPr>
                <w:rFonts w:ascii="Calibri" w:eastAsia="Calibri" w:hAnsi="Calibri" w:cs="Calibri"/>
              </w:rPr>
            </w:pPr>
            <w:r>
              <w:rPr>
                <w:rFonts w:ascii="Calibri" w:eastAsia="Calibri" w:hAnsi="Calibri" w:cs="Calibri"/>
                <w:sz w:val="17"/>
              </w:rPr>
              <w:lastRenderedPageBreak/>
              <w:t xml:space="preserve">                    15</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rPr>
                <w:rFonts w:ascii="Calibri" w:eastAsia="Calibri" w:hAnsi="Calibri" w:cs="Calibri"/>
              </w:rPr>
            </w:pPr>
            <w:r>
              <w:rPr>
                <w:rFonts w:ascii="Calibri" w:eastAsia="Calibri" w:hAnsi="Calibri" w:cs="Calibri"/>
                <w:sz w:val="17"/>
              </w:rPr>
              <w:t>Final exam</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rPr>
                <w:rFonts w:ascii="Calibri" w:eastAsia="Calibri" w:hAnsi="Calibri" w:cs="Calibri"/>
              </w:rPr>
            </w:pPr>
          </w:p>
        </w:tc>
      </w:tr>
      <w:tr w:rsidR="00635F07">
        <w:trPr>
          <w:trHeight w:val="1"/>
        </w:trPr>
        <w:tc>
          <w:tcPr>
            <w:tcW w:w="1688"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0" w:line="240" w:lineRule="auto"/>
              <w:rPr>
                <w:rFonts w:ascii="Times New Roman" w:eastAsia="Times New Roman" w:hAnsi="Times New Roman" w:cs="Times New Roman"/>
                <w:b/>
                <w:sz w:val="17"/>
              </w:rPr>
            </w:pPr>
          </w:p>
          <w:p w:rsidR="00635F07" w:rsidRDefault="00635F07">
            <w:pPr>
              <w:spacing w:after="0" w:line="240" w:lineRule="auto"/>
              <w:rPr>
                <w:rFonts w:ascii="Times New Roman" w:eastAsia="Times New Roman" w:hAnsi="Times New Roman" w:cs="Times New Roman"/>
                <w:b/>
                <w:sz w:val="17"/>
              </w:rPr>
            </w:pPr>
          </w:p>
          <w:p w:rsidR="00635F07" w:rsidRDefault="00E931A4">
            <w:pPr>
              <w:spacing w:after="0" w:line="240" w:lineRule="auto"/>
            </w:pPr>
            <w:r>
              <w:rPr>
                <w:rFonts w:ascii="Times New Roman" w:eastAsia="Times New Roman" w:hAnsi="Times New Roman" w:cs="Times New Roman"/>
                <w:b/>
                <w:sz w:val="17"/>
              </w:rPr>
              <w:t>Assessment Methods</w:t>
            </w:r>
          </w:p>
        </w:tc>
        <w:tc>
          <w:tcPr>
            <w:tcW w:w="5956" w:type="dxa"/>
            <w:gridSpan w:val="3"/>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635F07" w:rsidRDefault="00E931A4">
            <w:pPr>
              <w:spacing w:after="0" w:line="240" w:lineRule="auto"/>
            </w:pPr>
            <w:r>
              <w:rPr>
                <w:rFonts w:ascii="Times New Roman" w:eastAsia="Times New Roman" w:hAnsi="Times New Roman" w:cs="Times New Roman"/>
                <w:b/>
                <w:sz w:val="17"/>
              </w:rPr>
              <w:t>Activities</w:t>
            </w:r>
          </w:p>
        </w:tc>
        <w:tc>
          <w:tcPr>
            <w:tcW w:w="1598"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635F07" w:rsidRDefault="00E931A4">
            <w:pPr>
              <w:spacing w:after="0" w:line="240" w:lineRule="auto"/>
              <w:jc w:val="center"/>
            </w:pPr>
            <w:r>
              <w:rPr>
                <w:rFonts w:ascii="Times New Roman" w:eastAsia="Times New Roman" w:hAnsi="Times New Roman" w:cs="Times New Roman"/>
                <w:b/>
                <w:sz w:val="17"/>
              </w:rPr>
              <w:t>Value (%)</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numPr>
                <w:ilvl w:val="0"/>
                <w:numId w:val="2"/>
              </w:numPr>
              <w:spacing w:after="0" w:line="240" w:lineRule="auto"/>
              <w:ind w:left="720" w:hanging="360"/>
            </w:pPr>
            <w:r>
              <w:rPr>
                <w:rFonts w:ascii="Times New Roman" w:eastAsia="Times New Roman" w:hAnsi="Times New Roman" w:cs="Times New Roman"/>
                <w:color w:val="404040"/>
                <w:sz w:val="17"/>
              </w:rPr>
              <w:t>Commitment</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10%</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numPr>
                <w:ilvl w:val="0"/>
                <w:numId w:val="3"/>
              </w:numPr>
              <w:spacing w:after="0" w:line="240" w:lineRule="auto"/>
              <w:ind w:left="720" w:hanging="360"/>
            </w:pPr>
            <w:r>
              <w:rPr>
                <w:rFonts w:ascii="Times New Roman" w:eastAsia="Times New Roman" w:hAnsi="Times New Roman" w:cs="Times New Roman"/>
                <w:color w:val="404040"/>
                <w:sz w:val="17"/>
              </w:rPr>
              <w:t>Quiz</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20%</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numPr>
                <w:ilvl w:val="0"/>
                <w:numId w:val="4"/>
              </w:numPr>
              <w:spacing w:after="0" w:line="240" w:lineRule="auto"/>
              <w:ind w:left="720" w:hanging="360"/>
            </w:pPr>
            <w:r>
              <w:rPr>
                <w:rFonts w:ascii="Times New Roman" w:eastAsia="Times New Roman" w:hAnsi="Times New Roman" w:cs="Times New Roman"/>
                <w:color w:val="404040"/>
                <w:sz w:val="17"/>
              </w:rPr>
              <w:t>Seminars</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10%</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numPr>
                <w:ilvl w:val="0"/>
                <w:numId w:val="5"/>
              </w:numPr>
              <w:spacing w:after="0" w:line="240" w:lineRule="auto"/>
              <w:ind w:left="720" w:hanging="360"/>
            </w:pPr>
            <w:r>
              <w:rPr>
                <w:rFonts w:ascii="Times New Roman" w:eastAsia="Times New Roman" w:hAnsi="Times New Roman" w:cs="Times New Roman"/>
                <w:color w:val="404040"/>
                <w:sz w:val="17"/>
              </w:rPr>
              <w:t xml:space="preserve">Exercises                   </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20%</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numPr>
                <w:ilvl w:val="0"/>
                <w:numId w:val="6"/>
              </w:numPr>
              <w:spacing w:after="0" w:line="240" w:lineRule="auto"/>
              <w:ind w:left="720" w:hanging="360"/>
            </w:pPr>
            <w:r>
              <w:rPr>
                <w:rFonts w:ascii="Times New Roman" w:eastAsia="Times New Roman" w:hAnsi="Times New Roman" w:cs="Times New Roman"/>
                <w:color w:val="404040"/>
                <w:sz w:val="17"/>
              </w:rPr>
              <w:t>Final Exam</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40%</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E931A4">
            <w:pPr>
              <w:spacing w:after="0" w:line="240" w:lineRule="auto"/>
            </w:pPr>
            <w:r>
              <w:rPr>
                <w:rFonts w:ascii="Times New Roman" w:eastAsia="Times New Roman" w:hAnsi="Times New Roman" w:cs="Times New Roman"/>
                <w:b/>
                <w:sz w:val="17"/>
              </w:rPr>
              <w:t>Total contact and study hours</w:t>
            </w:r>
          </w:p>
        </w:tc>
        <w:tc>
          <w:tcPr>
            <w:tcW w:w="3051"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635F07" w:rsidRDefault="00E931A4">
            <w:pPr>
              <w:spacing w:after="0" w:line="240" w:lineRule="auto"/>
            </w:pPr>
            <w:r>
              <w:rPr>
                <w:rFonts w:ascii="Times New Roman" w:eastAsia="Times New Roman" w:hAnsi="Times New Roman" w:cs="Times New Roman"/>
                <w:b/>
                <w:sz w:val="17"/>
              </w:rPr>
              <w:t>Assessment of activity</w:t>
            </w:r>
          </w:p>
        </w:tc>
        <w:tc>
          <w:tcPr>
            <w:tcW w:w="1197"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635F07" w:rsidRDefault="00E931A4">
            <w:pPr>
              <w:spacing w:after="0" w:line="240" w:lineRule="auto"/>
              <w:jc w:val="center"/>
            </w:pPr>
            <w:r>
              <w:rPr>
                <w:rFonts w:ascii="Times New Roman" w:eastAsia="Times New Roman" w:hAnsi="Times New Roman" w:cs="Times New Roman"/>
                <w:b/>
                <w:sz w:val="17"/>
              </w:rPr>
              <w:t xml:space="preserve">Number </w:t>
            </w:r>
          </w:p>
        </w:tc>
        <w:tc>
          <w:tcPr>
            <w:tcW w:w="1708"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635F07" w:rsidRDefault="00E931A4">
            <w:pPr>
              <w:spacing w:after="0" w:line="240" w:lineRule="auto"/>
              <w:jc w:val="center"/>
            </w:pPr>
            <w:r>
              <w:rPr>
                <w:rFonts w:ascii="Times New Roman" w:eastAsia="Times New Roman" w:hAnsi="Times New Roman" w:cs="Times New Roman"/>
                <w:b/>
                <w:sz w:val="17"/>
              </w:rPr>
              <w:t>Week</w:t>
            </w:r>
          </w:p>
        </w:tc>
        <w:tc>
          <w:tcPr>
            <w:tcW w:w="1598"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635F07" w:rsidRDefault="00E931A4">
            <w:pPr>
              <w:spacing w:after="0" w:line="240" w:lineRule="auto"/>
              <w:jc w:val="center"/>
            </w:pPr>
            <w:r>
              <w:rPr>
                <w:rFonts w:ascii="Times New Roman" w:eastAsia="Times New Roman" w:hAnsi="Times New Roman" w:cs="Times New Roman"/>
                <w:b/>
                <w:sz w:val="17"/>
              </w:rPr>
              <w:t>Value (%)</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635F07" w:rsidRDefault="00635F07">
            <w:pPr>
              <w:spacing w:after="200" w:line="276" w:lineRule="auto"/>
              <w:rPr>
                <w:rFonts w:ascii="Calibri" w:eastAsia="Calibri" w:hAnsi="Calibri" w:cs="Calibri"/>
              </w:rPr>
            </w:pPr>
          </w:p>
        </w:tc>
        <w:tc>
          <w:tcPr>
            <w:tcW w:w="305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numPr>
                <w:ilvl w:val="0"/>
                <w:numId w:val="7"/>
              </w:numPr>
              <w:spacing w:after="0" w:line="240" w:lineRule="auto"/>
              <w:ind w:left="720" w:hanging="360"/>
            </w:pPr>
            <w:r>
              <w:rPr>
                <w:rFonts w:ascii="Times New Roman" w:eastAsia="Times New Roman" w:hAnsi="Times New Roman" w:cs="Times New Roman"/>
                <w:color w:val="404040"/>
                <w:sz w:val="17"/>
              </w:rPr>
              <w:t>Total lectures and exercises</w:t>
            </w:r>
          </w:p>
        </w:tc>
        <w:tc>
          <w:tcPr>
            <w:tcW w:w="1197"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26</w:t>
            </w:r>
          </w:p>
        </w:tc>
        <w:tc>
          <w:tcPr>
            <w:tcW w:w="170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 xml:space="preserve">1,2,3,4,5,6,7,8, 9,10,11,12, 13, 14, </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20%</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635F07" w:rsidRDefault="00635F07">
            <w:pPr>
              <w:spacing w:after="200" w:line="276" w:lineRule="auto"/>
              <w:rPr>
                <w:rFonts w:ascii="Calibri" w:eastAsia="Calibri" w:hAnsi="Calibri" w:cs="Calibri"/>
              </w:rPr>
            </w:pPr>
          </w:p>
        </w:tc>
        <w:tc>
          <w:tcPr>
            <w:tcW w:w="305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rPr>
                <w:rFonts w:ascii="Calibri" w:eastAsia="Calibri" w:hAnsi="Calibri" w:cs="Calibri"/>
              </w:rPr>
            </w:pPr>
          </w:p>
        </w:tc>
        <w:tc>
          <w:tcPr>
            <w:tcW w:w="1197"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70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635F07" w:rsidRDefault="00635F07">
            <w:pPr>
              <w:spacing w:after="200" w:line="276" w:lineRule="auto"/>
              <w:rPr>
                <w:rFonts w:ascii="Calibri" w:eastAsia="Calibri" w:hAnsi="Calibri" w:cs="Calibri"/>
              </w:rPr>
            </w:pPr>
          </w:p>
        </w:tc>
        <w:tc>
          <w:tcPr>
            <w:tcW w:w="305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numPr>
                <w:ilvl w:val="0"/>
                <w:numId w:val="8"/>
              </w:numPr>
              <w:spacing w:after="0" w:line="240" w:lineRule="auto"/>
              <w:ind w:left="720" w:hanging="360"/>
            </w:pPr>
            <w:r>
              <w:rPr>
                <w:rFonts w:ascii="Times New Roman" w:eastAsia="Times New Roman" w:hAnsi="Times New Roman" w:cs="Times New Roman"/>
                <w:color w:val="404040"/>
                <w:sz w:val="17"/>
              </w:rPr>
              <w:t>Personal studies</w:t>
            </w:r>
          </w:p>
        </w:tc>
        <w:tc>
          <w:tcPr>
            <w:tcW w:w="1197"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30</w:t>
            </w:r>
          </w:p>
        </w:tc>
        <w:tc>
          <w:tcPr>
            <w:tcW w:w="170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635F07" w:rsidRDefault="00635F07">
            <w:pPr>
              <w:spacing w:after="200" w:line="276" w:lineRule="auto"/>
              <w:rPr>
                <w:rFonts w:ascii="Calibri" w:eastAsia="Calibri" w:hAnsi="Calibri" w:cs="Calibri"/>
              </w:rPr>
            </w:pPr>
          </w:p>
        </w:tc>
        <w:tc>
          <w:tcPr>
            <w:tcW w:w="305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numPr>
                <w:ilvl w:val="0"/>
                <w:numId w:val="9"/>
              </w:numPr>
              <w:spacing w:after="0" w:line="240" w:lineRule="auto"/>
              <w:ind w:left="720" w:hanging="360"/>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Total lectures and personal studies</w:t>
            </w:r>
          </w:p>
          <w:p w:rsidR="00635F07" w:rsidRDefault="00E931A4">
            <w:pPr>
              <w:numPr>
                <w:ilvl w:val="0"/>
                <w:numId w:val="9"/>
              </w:numPr>
              <w:spacing w:after="0" w:line="240" w:lineRule="auto"/>
              <w:ind w:left="720" w:hanging="360"/>
            </w:pPr>
            <w:r>
              <w:rPr>
                <w:rFonts w:ascii="Times New Roman" w:eastAsia="Times New Roman" w:hAnsi="Times New Roman" w:cs="Times New Roman"/>
                <w:color w:val="404040"/>
                <w:sz w:val="17"/>
              </w:rPr>
              <w:t>Other methods</w:t>
            </w:r>
          </w:p>
        </w:tc>
        <w:tc>
          <w:tcPr>
            <w:tcW w:w="1197"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pPr>
            <w:r>
              <w:rPr>
                <w:rFonts w:ascii="Times New Roman" w:eastAsia="Times New Roman" w:hAnsi="Times New Roman" w:cs="Times New Roman"/>
                <w:color w:val="404040"/>
                <w:sz w:val="17"/>
              </w:rPr>
              <w:t xml:space="preserve">         100</w:t>
            </w:r>
          </w:p>
        </w:tc>
        <w:tc>
          <w:tcPr>
            <w:tcW w:w="170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635F07" w:rsidRDefault="00635F07">
            <w:pPr>
              <w:spacing w:after="200" w:line="276" w:lineRule="auto"/>
              <w:rPr>
                <w:rFonts w:ascii="Calibri" w:eastAsia="Calibri" w:hAnsi="Calibri" w:cs="Calibri"/>
              </w:rPr>
            </w:pPr>
          </w:p>
        </w:tc>
        <w:tc>
          <w:tcPr>
            <w:tcW w:w="305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197"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44</w:t>
            </w:r>
          </w:p>
        </w:tc>
        <w:tc>
          <w:tcPr>
            <w:tcW w:w="170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635F07" w:rsidRDefault="00635F07">
            <w:pPr>
              <w:spacing w:after="200" w:line="276" w:lineRule="auto"/>
              <w:rPr>
                <w:rFonts w:ascii="Calibri" w:eastAsia="Calibri" w:hAnsi="Calibri" w:cs="Calibri"/>
              </w:rPr>
            </w:pPr>
          </w:p>
        </w:tc>
        <w:tc>
          <w:tcPr>
            <w:tcW w:w="305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197"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70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tcPr>
          <w:p w:rsidR="00635F07" w:rsidRDefault="00635F07">
            <w:pPr>
              <w:spacing w:after="200" w:line="276" w:lineRule="auto"/>
              <w:rPr>
                <w:rFonts w:ascii="Calibri" w:eastAsia="Calibri" w:hAnsi="Calibri" w:cs="Calibri"/>
              </w:rPr>
            </w:pPr>
          </w:p>
        </w:tc>
        <w:tc>
          <w:tcPr>
            <w:tcW w:w="3051"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197"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70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E931A4">
            <w:pPr>
              <w:spacing w:after="0" w:line="240" w:lineRule="auto"/>
            </w:pPr>
            <w:proofErr w:type="spellStart"/>
            <w:r>
              <w:rPr>
                <w:rFonts w:ascii="Times New Roman" w:eastAsia="Times New Roman" w:hAnsi="Times New Roman" w:cs="Times New Roman"/>
                <w:b/>
                <w:sz w:val="17"/>
              </w:rPr>
              <w:t>Recources</w:t>
            </w:r>
            <w:proofErr w:type="spellEnd"/>
            <w:r>
              <w:rPr>
                <w:rFonts w:ascii="Times New Roman" w:eastAsia="Times New Roman" w:hAnsi="Times New Roman" w:cs="Times New Roman"/>
                <w:b/>
                <w:sz w:val="17"/>
              </w:rPr>
              <w:t xml:space="preserve"> and tools</w:t>
            </w:r>
          </w:p>
        </w:tc>
        <w:tc>
          <w:tcPr>
            <w:tcW w:w="5956" w:type="dxa"/>
            <w:gridSpan w:val="3"/>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635F07" w:rsidRDefault="00E931A4">
            <w:pPr>
              <w:spacing w:after="0" w:line="240" w:lineRule="auto"/>
            </w:pPr>
            <w:proofErr w:type="spellStart"/>
            <w:r>
              <w:rPr>
                <w:rFonts w:ascii="Times New Roman" w:eastAsia="Times New Roman" w:hAnsi="Times New Roman" w:cs="Times New Roman"/>
                <w:b/>
                <w:sz w:val="17"/>
              </w:rPr>
              <w:t>Mjetet</w:t>
            </w:r>
            <w:proofErr w:type="spellEnd"/>
          </w:p>
        </w:tc>
        <w:tc>
          <w:tcPr>
            <w:tcW w:w="1598"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635F07" w:rsidRDefault="00E931A4">
            <w:pPr>
              <w:spacing w:after="0" w:line="240" w:lineRule="auto"/>
              <w:jc w:val="center"/>
            </w:pPr>
            <w:proofErr w:type="spellStart"/>
            <w:r>
              <w:rPr>
                <w:rFonts w:ascii="Times New Roman" w:eastAsia="Times New Roman" w:hAnsi="Times New Roman" w:cs="Times New Roman"/>
                <w:b/>
                <w:sz w:val="17"/>
              </w:rPr>
              <w:t>Numri</w:t>
            </w:r>
            <w:proofErr w:type="spellEnd"/>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numPr>
                <w:ilvl w:val="0"/>
                <w:numId w:val="10"/>
              </w:numPr>
              <w:spacing w:after="0" w:line="240" w:lineRule="auto"/>
              <w:ind w:left="720" w:hanging="360"/>
            </w:pPr>
            <w:r>
              <w:rPr>
                <w:rFonts w:ascii="Times New Roman" w:eastAsia="Times New Roman" w:hAnsi="Times New Roman" w:cs="Times New Roman"/>
                <w:color w:val="404040"/>
                <w:sz w:val="17"/>
              </w:rPr>
              <w:t>Class (</w:t>
            </w:r>
            <w:proofErr w:type="spellStart"/>
            <w:r>
              <w:rPr>
                <w:rFonts w:ascii="Times New Roman" w:eastAsia="Times New Roman" w:hAnsi="Times New Roman" w:cs="Times New Roman"/>
                <w:color w:val="404040"/>
                <w:sz w:val="17"/>
              </w:rPr>
              <w:t>e.g</w:t>
            </w:r>
            <w:proofErr w:type="spellEnd"/>
            <w:r>
              <w:rPr>
                <w:rFonts w:ascii="Times New Roman" w:eastAsia="Times New Roman" w:hAnsi="Times New Roman" w:cs="Times New Roman"/>
                <w:color w:val="404040"/>
                <w:sz w:val="17"/>
              </w:rPr>
              <w:t>)</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1</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numPr>
                <w:ilvl w:val="0"/>
                <w:numId w:val="11"/>
              </w:numPr>
              <w:spacing w:after="0" w:line="240" w:lineRule="auto"/>
              <w:ind w:left="720" w:hanging="360"/>
            </w:pPr>
            <w:r>
              <w:rPr>
                <w:rFonts w:ascii="Times New Roman" w:eastAsia="Times New Roman" w:hAnsi="Times New Roman" w:cs="Times New Roman"/>
                <w:color w:val="404040"/>
                <w:sz w:val="17"/>
              </w:rPr>
              <w:t>Projector</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pPr>
            <w:r>
              <w:rPr>
                <w:rFonts w:ascii="Times New Roman" w:eastAsia="Times New Roman" w:hAnsi="Times New Roman" w:cs="Times New Roman"/>
                <w:color w:val="404040"/>
                <w:sz w:val="17"/>
              </w:rPr>
              <w:t>1</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numPr>
                <w:ilvl w:val="0"/>
                <w:numId w:val="12"/>
              </w:numPr>
              <w:spacing w:after="0" w:line="240" w:lineRule="auto"/>
              <w:ind w:left="720" w:hanging="360"/>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Moodle</w:t>
            </w:r>
          </w:p>
          <w:p w:rsidR="00635F07" w:rsidRDefault="00635F07">
            <w:pPr>
              <w:spacing w:after="0" w:line="240" w:lineRule="auto"/>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5956" w:type="dxa"/>
            <w:gridSpan w:val="3"/>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ind w:left="720"/>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vMerge w:val="restart"/>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E931A4">
            <w:pPr>
              <w:spacing w:after="0" w:line="240" w:lineRule="auto"/>
            </w:pPr>
            <w:r>
              <w:rPr>
                <w:rFonts w:ascii="Times New Roman" w:eastAsia="Times New Roman" w:hAnsi="Times New Roman" w:cs="Times New Roman"/>
                <w:b/>
                <w:sz w:val="17"/>
              </w:rPr>
              <w:t>Load and activities</w:t>
            </w:r>
          </w:p>
        </w:tc>
        <w:tc>
          <w:tcPr>
            <w:tcW w:w="4248" w:type="dxa"/>
            <w:gridSpan w:val="2"/>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635F07" w:rsidRDefault="00E931A4">
            <w:pPr>
              <w:spacing w:after="0" w:line="240" w:lineRule="auto"/>
            </w:pPr>
            <w:proofErr w:type="spellStart"/>
            <w:r>
              <w:rPr>
                <w:rFonts w:ascii="Times New Roman" w:eastAsia="Times New Roman" w:hAnsi="Times New Roman" w:cs="Times New Roman"/>
                <w:b/>
                <w:sz w:val="17"/>
              </w:rPr>
              <w:t>Lloji</w:t>
            </w:r>
            <w:proofErr w:type="spellEnd"/>
            <w:r>
              <w:rPr>
                <w:rFonts w:ascii="Times New Roman" w:eastAsia="Times New Roman" w:hAnsi="Times New Roman" w:cs="Times New Roman"/>
                <w:b/>
                <w:sz w:val="17"/>
              </w:rPr>
              <w:t xml:space="preserve"> </w:t>
            </w:r>
            <w:proofErr w:type="spellStart"/>
            <w:r>
              <w:rPr>
                <w:rFonts w:ascii="Times New Roman" w:eastAsia="Times New Roman" w:hAnsi="Times New Roman" w:cs="Times New Roman"/>
                <w:b/>
                <w:sz w:val="17"/>
              </w:rPr>
              <w:t>i</w:t>
            </w:r>
            <w:proofErr w:type="spellEnd"/>
            <w:r>
              <w:rPr>
                <w:rFonts w:ascii="Times New Roman" w:eastAsia="Times New Roman" w:hAnsi="Times New Roman" w:cs="Times New Roman"/>
                <w:b/>
                <w:sz w:val="17"/>
              </w:rPr>
              <w:t xml:space="preserve"> </w:t>
            </w:r>
            <w:proofErr w:type="spellStart"/>
            <w:r>
              <w:rPr>
                <w:rFonts w:ascii="Times New Roman" w:eastAsia="Times New Roman" w:hAnsi="Times New Roman" w:cs="Times New Roman"/>
                <w:b/>
                <w:sz w:val="17"/>
              </w:rPr>
              <w:t>aktivitetit</w:t>
            </w:r>
            <w:proofErr w:type="spellEnd"/>
          </w:p>
        </w:tc>
        <w:tc>
          <w:tcPr>
            <w:tcW w:w="1708"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635F07" w:rsidRDefault="00E931A4">
            <w:pPr>
              <w:spacing w:after="0" w:line="240" w:lineRule="auto"/>
              <w:jc w:val="center"/>
            </w:pPr>
            <w:proofErr w:type="spellStart"/>
            <w:r>
              <w:rPr>
                <w:rFonts w:ascii="Times New Roman" w:eastAsia="Times New Roman" w:hAnsi="Times New Roman" w:cs="Times New Roman"/>
                <w:b/>
                <w:sz w:val="17"/>
              </w:rPr>
              <w:t>Orë</w:t>
            </w:r>
            <w:proofErr w:type="spellEnd"/>
            <w:r>
              <w:rPr>
                <w:rFonts w:ascii="Times New Roman" w:eastAsia="Times New Roman" w:hAnsi="Times New Roman" w:cs="Times New Roman"/>
                <w:b/>
                <w:sz w:val="17"/>
              </w:rPr>
              <w:t xml:space="preserve"> </w:t>
            </w:r>
            <w:proofErr w:type="spellStart"/>
            <w:r>
              <w:rPr>
                <w:rFonts w:ascii="Times New Roman" w:eastAsia="Times New Roman" w:hAnsi="Times New Roman" w:cs="Times New Roman"/>
                <w:b/>
                <w:sz w:val="17"/>
              </w:rPr>
              <w:t>javore</w:t>
            </w:r>
            <w:proofErr w:type="spellEnd"/>
          </w:p>
        </w:tc>
        <w:tc>
          <w:tcPr>
            <w:tcW w:w="1598" w:type="dxa"/>
            <w:tcBorders>
              <w:top w:val="single" w:sz="4" w:space="0" w:color="7F7F7F"/>
              <w:left w:val="single" w:sz="4" w:space="0" w:color="7F7F7F"/>
              <w:bottom w:val="single" w:sz="4" w:space="0" w:color="7F7F7F"/>
              <w:right w:val="single" w:sz="4" w:space="0" w:color="7F7F7F"/>
            </w:tcBorders>
            <w:shd w:val="clear" w:color="auto" w:fill="auto"/>
            <w:tcMar>
              <w:left w:w="108" w:type="dxa"/>
              <w:right w:w="108" w:type="dxa"/>
            </w:tcMar>
          </w:tcPr>
          <w:p w:rsidR="00635F07" w:rsidRDefault="00E931A4">
            <w:pPr>
              <w:spacing w:after="0" w:line="240" w:lineRule="auto"/>
              <w:jc w:val="center"/>
            </w:pPr>
            <w:proofErr w:type="spellStart"/>
            <w:r>
              <w:rPr>
                <w:rFonts w:ascii="Times New Roman" w:eastAsia="Times New Roman" w:hAnsi="Times New Roman" w:cs="Times New Roman"/>
                <w:b/>
                <w:sz w:val="17"/>
              </w:rPr>
              <w:t>Ngarkesa</w:t>
            </w:r>
            <w:proofErr w:type="spellEnd"/>
            <w:r>
              <w:rPr>
                <w:rFonts w:ascii="Times New Roman" w:eastAsia="Times New Roman" w:hAnsi="Times New Roman" w:cs="Times New Roman"/>
                <w:b/>
                <w:sz w:val="17"/>
              </w:rPr>
              <w:t xml:space="preserve"> total</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4248"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numPr>
                <w:ilvl w:val="0"/>
                <w:numId w:val="13"/>
              </w:numPr>
              <w:spacing w:after="0" w:line="240" w:lineRule="auto"/>
              <w:ind w:left="720" w:hanging="360"/>
            </w:pPr>
            <w:r>
              <w:rPr>
                <w:rFonts w:ascii="Times New Roman" w:eastAsia="Times New Roman" w:hAnsi="Times New Roman" w:cs="Times New Roman"/>
                <w:color w:val="404040"/>
                <w:sz w:val="17"/>
              </w:rPr>
              <w:t>Lecture</w:t>
            </w:r>
          </w:p>
        </w:tc>
        <w:tc>
          <w:tcPr>
            <w:tcW w:w="170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spacing w:after="0" w:line="240" w:lineRule="auto"/>
              <w:jc w:val="center"/>
              <w:rPr>
                <w:rFonts w:ascii="Calibri" w:eastAsia="Calibri" w:hAnsi="Calibri" w:cs="Calibri"/>
              </w:rPr>
            </w:pPr>
            <w:r>
              <w:rPr>
                <w:rFonts w:ascii="Calibri" w:eastAsia="Calibri" w:hAnsi="Calibri" w:cs="Calibri"/>
              </w:rPr>
              <w:t>2+1</w:t>
            </w: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1A6D0D">
            <w:pPr>
              <w:spacing w:after="0" w:line="240" w:lineRule="auto"/>
              <w:jc w:val="center"/>
              <w:rPr>
                <w:rFonts w:ascii="Calibri" w:eastAsia="Calibri" w:hAnsi="Calibri" w:cs="Calibri"/>
              </w:rPr>
            </w:pPr>
            <w:r>
              <w:rPr>
                <w:rFonts w:ascii="Calibri" w:eastAsia="Calibri" w:hAnsi="Calibri" w:cs="Calibri"/>
              </w:rPr>
              <w:t>45</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4248"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E931A4">
            <w:pPr>
              <w:numPr>
                <w:ilvl w:val="0"/>
                <w:numId w:val="14"/>
              </w:numPr>
              <w:spacing w:after="0" w:line="240" w:lineRule="auto"/>
              <w:ind w:left="720" w:hanging="360"/>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Homework</w:t>
            </w:r>
          </w:p>
          <w:p w:rsidR="00635F07" w:rsidRDefault="00E931A4">
            <w:pPr>
              <w:numPr>
                <w:ilvl w:val="0"/>
                <w:numId w:val="14"/>
              </w:numPr>
              <w:spacing w:after="0" w:line="240" w:lineRule="auto"/>
              <w:ind w:left="720" w:hanging="360"/>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Independent lesson</w:t>
            </w:r>
          </w:p>
          <w:p w:rsidR="00635F07" w:rsidRDefault="00E931A4">
            <w:pPr>
              <w:numPr>
                <w:ilvl w:val="0"/>
                <w:numId w:val="14"/>
              </w:numPr>
              <w:spacing w:after="0" w:line="240" w:lineRule="auto"/>
              <w:ind w:left="720" w:hanging="360"/>
            </w:pPr>
            <w:r>
              <w:rPr>
                <w:rFonts w:ascii="Times New Roman" w:eastAsia="Times New Roman" w:hAnsi="Times New Roman" w:cs="Times New Roman"/>
                <w:color w:val="404040"/>
                <w:sz w:val="17"/>
              </w:rPr>
              <w:t>Exams</w:t>
            </w:r>
          </w:p>
        </w:tc>
        <w:tc>
          <w:tcPr>
            <w:tcW w:w="170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42141D">
            <w:pPr>
              <w:spacing w:after="0" w:line="240" w:lineRule="auto"/>
              <w:jc w:val="center"/>
              <w:rPr>
                <w:rFonts w:ascii="Calibri" w:eastAsia="Calibri" w:hAnsi="Calibri" w:cs="Calibri"/>
              </w:rPr>
            </w:pPr>
            <w:r>
              <w:rPr>
                <w:rFonts w:ascii="Calibri" w:eastAsia="Calibri" w:hAnsi="Calibri" w:cs="Calibri"/>
              </w:rPr>
              <w:t>2</w:t>
            </w:r>
            <w:r w:rsidR="00E931A4">
              <w:rPr>
                <w:rFonts w:ascii="Calibri" w:eastAsia="Calibri" w:hAnsi="Calibri" w:cs="Calibri"/>
              </w:rPr>
              <w:t xml:space="preserve"> </w:t>
            </w:r>
          </w:p>
          <w:p w:rsidR="00635F07" w:rsidRDefault="00635F07" w:rsidP="00E30144">
            <w:pPr>
              <w:spacing w:after="0" w:line="240" w:lineRule="auto"/>
              <w:jc w:val="center"/>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Pr="0042141D" w:rsidRDefault="0042141D">
            <w:pPr>
              <w:spacing w:after="0" w:line="240" w:lineRule="auto"/>
              <w:jc w:val="center"/>
              <w:rPr>
                <w:rFonts w:ascii="Calibri" w:eastAsia="Calibri" w:hAnsi="Calibri" w:cs="Calibri"/>
                <w:sz w:val="18"/>
                <w:szCs w:val="18"/>
              </w:rPr>
            </w:pPr>
            <w:r>
              <w:rPr>
                <w:rFonts w:ascii="Calibri" w:eastAsia="Calibri" w:hAnsi="Calibri" w:cs="Calibri"/>
                <w:sz w:val="18"/>
                <w:szCs w:val="18"/>
              </w:rPr>
              <w:t>30</w:t>
            </w:r>
            <w:r w:rsidR="00E931A4" w:rsidRPr="0042141D">
              <w:rPr>
                <w:rFonts w:ascii="Calibri" w:eastAsia="Calibri" w:hAnsi="Calibri" w:cs="Calibri"/>
                <w:sz w:val="18"/>
                <w:szCs w:val="18"/>
              </w:rPr>
              <w:t xml:space="preserve"> </w:t>
            </w:r>
          </w:p>
          <w:p w:rsidR="00635F07" w:rsidRDefault="0042141D" w:rsidP="00E30144">
            <w:pPr>
              <w:spacing w:after="0" w:line="240" w:lineRule="auto"/>
              <w:jc w:val="center"/>
              <w:rPr>
                <w:rFonts w:ascii="Calibri" w:eastAsia="Calibri" w:hAnsi="Calibri" w:cs="Calibri"/>
              </w:rPr>
            </w:pPr>
            <w:r>
              <w:rPr>
                <w:rFonts w:ascii="Calibri" w:eastAsia="Calibri" w:hAnsi="Calibri" w:cs="Calibri"/>
                <w:sz w:val="18"/>
                <w:szCs w:val="18"/>
              </w:rPr>
              <w:t>50</w:t>
            </w: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4248"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ind w:left="720"/>
              <w:rPr>
                <w:rFonts w:ascii="Times New Roman" w:eastAsia="Times New Roman" w:hAnsi="Times New Roman" w:cs="Times New Roman"/>
                <w:color w:val="404040"/>
                <w:sz w:val="17"/>
              </w:rPr>
            </w:pPr>
          </w:p>
          <w:p w:rsidR="00635F07" w:rsidRDefault="00635F07">
            <w:pPr>
              <w:spacing w:after="0" w:line="240" w:lineRule="auto"/>
              <w:ind w:left="720"/>
            </w:pPr>
          </w:p>
        </w:tc>
        <w:tc>
          <w:tcPr>
            <w:tcW w:w="170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4248"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rPr>
                <w:rFonts w:ascii="Calibri" w:eastAsia="Calibri" w:hAnsi="Calibri" w:cs="Calibri"/>
              </w:rPr>
            </w:pPr>
          </w:p>
        </w:tc>
        <w:tc>
          <w:tcPr>
            <w:tcW w:w="170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4248"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rPr>
                <w:rFonts w:ascii="Calibri" w:eastAsia="Calibri" w:hAnsi="Calibri" w:cs="Calibri"/>
              </w:rPr>
            </w:pPr>
          </w:p>
        </w:tc>
        <w:tc>
          <w:tcPr>
            <w:tcW w:w="170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vMerge/>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635F07">
            <w:pPr>
              <w:spacing w:after="200" w:line="276" w:lineRule="auto"/>
              <w:rPr>
                <w:rFonts w:ascii="Calibri" w:eastAsia="Calibri" w:hAnsi="Calibri" w:cs="Calibri"/>
              </w:rPr>
            </w:pPr>
          </w:p>
        </w:tc>
        <w:tc>
          <w:tcPr>
            <w:tcW w:w="4248" w:type="dxa"/>
            <w:gridSpan w:val="2"/>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rPr>
                <w:rFonts w:ascii="Calibri" w:eastAsia="Calibri" w:hAnsi="Calibri" w:cs="Calibri"/>
              </w:rPr>
            </w:pPr>
          </w:p>
        </w:tc>
        <w:tc>
          <w:tcPr>
            <w:tcW w:w="170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c>
          <w:tcPr>
            <w:tcW w:w="1598" w:type="dxa"/>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Calibri" w:eastAsia="Calibri" w:hAnsi="Calibri" w:cs="Calibri"/>
              </w:rPr>
            </w:pPr>
          </w:p>
        </w:tc>
      </w:tr>
      <w:tr w:rsidR="00635F07">
        <w:trPr>
          <w:trHeight w:val="1"/>
        </w:trPr>
        <w:tc>
          <w:tcPr>
            <w:tcW w:w="1688"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E931A4">
            <w:pPr>
              <w:spacing w:after="0" w:line="240" w:lineRule="auto"/>
            </w:pPr>
            <w:r>
              <w:rPr>
                <w:rFonts w:ascii="Times New Roman" w:eastAsia="Times New Roman" w:hAnsi="Times New Roman" w:cs="Times New Roman"/>
                <w:b/>
                <w:sz w:val="17"/>
              </w:rPr>
              <w:t>Module Delivery</w:t>
            </w:r>
          </w:p>
        </w:tc>
        <w:tc>
          <w:tcPr>
            <w:tcW w:w="7554"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Times New Roman" w:eastAsia="Times New Roman" w:hAnsi="Times New Roman" w:cs="Times New Roman"/>
                <w:color w:val="404040"/>
                <w:sz w:val="17"/>
              </w:rPr>
            </w:pPr>
          </w:p>
          <w:p w:rsidR="00635F07" w:rsidRDefault="00E931A4">
            <w:pPr>
              <w:spacing w:after="0" w:line="240" w:lineRule="auto"/>
              <w:ind w:left="360"/>
              <w:jc w:val="both"/>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1.</w:t>
            </w:r>
            <w:r>
              <w:rPr>
                <w:rFonts w:ascii="Times New Roman" w:eastAsia="Times New Roman" w:hAnsi="Times New Roman" w:cs="Times New Roman"/>
                <w:color w:val="404040"/>
                <w:sz w:val="17"/>
              </w:rPr>
              <w:tab/>
              <w:t xml:space="preserve">Dr. </w:t>
            </w:r>
            <w:proofErr w:type="spellStart"/>
            <w:r>
              <w:rPr>
                <w:rFonts w:ascii="Times New Roman" w:eastAsia="Times New Roman" w:hAnsi="Times New Roman" w:cs="Times New Roman"/>
                <w:color w:val="404040"/>
                <w:sz w:val="17"/>
              </w:rPr>
              <w:t>Bajram</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Kosumi</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Zhanret</w:t>
            </w:r>
            <w:proofErr w:type="spellEnd"/>
            <w:r>
              <w:rPr>
                <w:rFonts w:ascii="Times New Roman" w:eastAsia="Times New Roman" w:hAnsi="Times New Roman" w:cs="Times New Roman"/>
                <w:color w:val="404040"/>
                <w:sz w:val="17"/>
              </w:rPr>
              <w:t xml:space="preserve"> e </w:t>
            </w:r>
            <w:proofErr w:type="spellStart"/>
            <w:r>
              <w:rPr>
                <w:rFonts w:ascii="Times New Roman" w:eastAsia="Times New Roman" w:hAnsi="Times New Roman" w:cs="Times New Roman"/>
                <w:color w:val="404040"/>
                <w:sz w:val="17"/>
              </w:rPr>
              <w:t>gazetarisë</w:t>
            </w:r>
            <w:proofErr w:type="spellEnd"/>
            <w:r>
              <w:rPr>
                <w:rFonts w:ascii="Times New Roman" w:eastAsia="Times New Roman" w:hAnsi="Times New Roman" w:cs="Times New Roman"/>
                <w:color w:val="404040"/>
                <w:sz w:val="17"/>
              </w:rPr>
              <w:t xml:space="preserve"> II [</w:t>
            </w:r>
            <w:proofErr w:type="spellStart"/>
            <w:r>
              <w:rPr>
                <w:rFonts w:ascii="Times New Roman" w:eastAsia="Times New Roman" w:hAnsi="Times New Roman" w:cs="Times New Roman"/>
                <w:color w:val="404040"/>
                <w:sz w:val="17"/>
              </w:rPr>
              <w:t>Koncept</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i</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ligjëratave</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të</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autorizuara</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vetëm</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për</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përdorim</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të</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studentëve</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të</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Programit</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Gazetari</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dhe</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komunikim</w:t>
            </w:r>
            <w:proofErr w:type="spellEnd"/>
            <w:r>
              <w:rPr>
                <w:rFonts w:ascii="Times New Roman" w:eastAsia="Times New Roman" w:hAnsi="Times New Roman" w:cs="Times New Roman"/>
                <w:color w:val="404040"/>
                <w:sz w:val="17"/>
              </w:rPr>
              <w:t>].</w:t>
            </w:r>
          </w:p>
          <w:p w:rsidR="00635F07" w:rsidRDefault="00E931A4">
            <w:pPr>
              <w:spacing w:after="0" w:line="240" w:lineRule="auto"/>
              <w:ind w:left="360"/>
              <w:jc w:val="both"/>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2.</w:t>
            </w:r>
            <w:r>
              <w:rPr>
                <w:rFonts w:ascii="Times New Roman" w:eastAsia="Times New Roman" w:hAnsi="Times New Roman" w:cs="Times New Roman"/>
                <w:color w:val="404040"/>
                <w:sz w:val="17"/>
              </w:rPr>
              <w:tab/>
              <w:t xml:space="preserve">Dr. </w:t>
            </w:r>
            <w:proofErr w:type="spellStart"/>
            <w:r>
              <w:rPr>
                <w:rFonts w:ascii="Times New Roman" w:eastAsia="Times New Roman" w:hAnsi="Times New Roman" w:cs="Times New Roman"/>
                <w:color w:val="404040"/>
                <w:sz w:val="17"/>
              </w:rPr>
              <w:t>Bajram</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Kosumi</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Teori</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tipologjike</w:t>
            </w:r>
            <w:proofErr w:type="spellEnd"/>
            <w:r>
              <w:rPr>
                <w:rFonts w:ascii="Times New Roman" w:eastAsia="Times New Roman" w:hAnsi="Times New Roman" w:cs="Times New Roman"/>
                <w:color w:val="404040"/>
                <w:sz w:val="17"/>
              </w:rPr>
              <w:t xml:space="preserve"> e </w:t>
            </w:r>
            <w:proofErr w:type="spellStart"/>
            <w:r>
              <w:rPr>
                <w:rFonts w:ascii="Times New Roman" w:eastAsia="Times New Roman" w:hAnsi="Times New Roman" w:cs="Times New Roman"/>
                <w:color w:val="404040"/>
                <w:sz w:val="17"/>
              </w:rPr>
              <w:t>gazetarisë</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në</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revistën</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kërkimore</w:t>
            </w:r>
            <w:proofErr w:type="spellEnd"/>
            <w:r>
              <w:rPr>
                <w:rFonts w:ascii="Times New Roman" w:eastAsia="Times New Roman" w:hAnsi="Times New Roman" w:cs="Times New Roman"/>
                <w:color w:val="404040"/>
                <w:sz w:val="17"/>
              </w:rPr>
              <w:t xml:space="preserve"> MEDIA, </w:t>
            </w:r>
            <w:proofErr w:type="spellStart"/>
            <w:r>
              <w:rPr>
                <w:rFonts w:ascii="Times New Roman" w:eastAsia="Times New Roman" w:hAnsi="Times New Roman" w:cs="Times New Roman"/>
                <w:color w:val="404040"/>
                <w:sz w:val="17"/>
              </w:rPr>
              <w:t>nr</w:t>
            </w:r>
            <w:proofErr w:type="spellEnd"/>
            <w:r>
              <w:rPr>
                <w:rFonts w:ascii="Times New Roman" w:eastAsia="Times New Roman" w:hAnsi="Times New Roman" w:cs="Times New Roman"/>
                <w:color w:val="404040"/>
                <w:sz w:val="17"/>
              </w:rPr>
              <w:t>. 2, UP, 2010.</w:t>
            </w:r>
          </w:p>
          <w:p w:rsidR="00635F07" w:rsidRDefault="00E931A4">
            <w:pPr>
              <w:spacing w:after="0" w:line="240" w:lineRule="auto"/>
              <w:ind w:left="360"/>
              <w:jc w:val="both"/>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3.</w:t>
            </w:r>
            <w:r>
              <w:rPr>
                <w:rFonts w:ascii="Times New Roman" w:eastAsia="Times New Roman" w:hAnsi="Times New Roman" w:cs="Times New Roman"/>
                <w:color w:val="404040"/>
                <w:sz w:val="17"/>
              </w:rPr>
              <w:tab/>
              <w:t xml:space="preserve">Melvin </w:t>
            </w:r>
            <w:proofErr w:type="spellStart"/>
            <w:r>
              <w:rPr>
                <w:rFonts w:ascii="Times New Roman" w:eastAsia="Times New Roman" w:hAnsi="Times New Roman" w:cs="Times New Roman"/>
                <w:color w:val="404040"/>
                <w:sz w:val="17"/>
              </w:rPr>
              <w:t>Mencher</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Raportimi</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dhe</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shkrimi</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i</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lajmit</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Tiranë</w:t>
            </w:r>
            <w:proofErr w:type="spellEnd"/>
            <w:r>
              <w:rPr>
                <w:rFonts w:ascii="Times New Roman" w:eastAsia="Times New Roman" w:hAnsi="Times New Roman" w:cs="Times New Roman"/>
                <w:color w:val="404040"/>
                <w:sz w:val="17"/>
              </w:rPr>
              <w:t xml:space="preserve"> 1998.</w:t>
            </w:r>
          </w:p>
          <w:p w:rsidR="00635F07" w:rsidRDefault="00E931A4">
            <w:pPr>
              <w:spacing w:after="0" w:line="240" w:lineRule="auto"/>
              <w:ind w:left="360"/>
              <w:jc w:val="both"/>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4.</w:t>
            </w:r>
            <w:r>
              <w:rPr>
                <w:rFonts w:ascii="Times New Roman" w:eastAsia="Times New Roman" w:hAnsi="Times New Roman" w:cs="Times New Roman"/>
                <w:color w:val="404040"/>
                <w:sz w:val="17"/>
              </w:rPr>
              <w:tab/>
            </w:r>
            <w:proofErr w:type="spellStart"/>
            <w:r>
              <w:rPr>
                <w:rFonts w:ascii="Times New Roman" w:eastAsia="Times New Roman" w:hAnsi="Times New Roman" w:cs="Times New Roman"/>
                <w:color w:val="404040"/>
                <w:sz w:val="17"/>
              </w:rPr>
              <w:t>Hamit</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Boriçi</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Gazetaria</w:t>
            </w:r>
            <w:proofErr w:type="spellEnd"/>
            <w:r>
              <w:rPr>
                <w:rFonts w:ascii="Times New Roman" w:eastAsia="Times New Roman" w:hAnsi="Times New Roman" w:cs="Times New Roman"/>
                <w:color w:val="404040"/>
                <w:sz w:val="17"/>
              </w:rPr>
              <w:t xml:space="preserve"> 2, SHBLU, </w:t>
            </w:r>
            <w:proofErr w:type="spellStart"/>
            <w:r>
              <w:rPr>
                <w:rFonts w:ascii="Times New Roman" w:eastAsia="Times New Roman" w:hAnsi="Times New Roman" w:cs="Times New Roman"/>
                <w:color w:val="404040"/>
                <w:sz w:val="17"/>
              </w:rPr>
              <w:t>Tiranë</w:t>
            </w:r>
            <w:proofErr w:type="spellEnd"/>
            <w:r>
              <w:rPr>
                <w:rFonts w:ascii="Times New Roman" w:eastAsia="Times New Roman" w:hAnsi="Times New Roman" w:cs="Times New Roman"/>
                <w:color w:val="404040"/>
                <w:sz w:val="17"/>
              </w:rPr>
              <w:t>, 2004.</w:t>
            </w:r>
          </w:p>
          <w:p w:rsidR="00635F07" w:rsidRDefault="00E931A4">
            <w:pPr>
              <w:spacing w:after="0" w:line="240" w:lineRule="auto"/>
              <w:ind w:left="360"/>
              <w:jc w:val="both"/>
              <w:rPr>
                <w:rFonts w:ascii="Times New Roman" w:eastAsia="Times New Roman" w:hAnsi="Times New Roman" w:cs="Times New Roman"/>
                <w:color w:val="404040"/>
                <w:sz w:val="17"/>
              </w:rPr>
            </w:pPr>
            <w:r>
              <w:rPr>
                <w:rFonts w:ascii="Times New Roman" w:eastAsia="Times New Roman" w:hAnsi="Times New Roman" w:cs="Times New Roman"/>
                <w:color w:val="404040"/>
                <w:sz w:val="17"/>
              </w:rPr>
              <w:t>5.</w:t>
            </w:r>
            <w:r>
              <w:rPr>
                <w:rFonts w:ascii="Times New Roman" w:eastAsia="Times New Roman" w:hAnsi="Times New Roman" w:cs="Times New Roman"/>
                <w:color w:val="404040"/>
                <w:sz w:val="17"/>
              </w:rPr>
              <w:tab/>
              <w:t xml:space="preserve">David Randall, </w:t>
            </w:r>
            <w:proofErr w:type="spellStart"/>
            <w:r>
              <w:rPr>
                <w:rFonts w:ascii="Times New Roman" w:eastAsia="Times New Roman" w:hAnsi="Times New Roman" w:cs="Times New Roman"/>
                <w:color w:val="404040"/>
                <w:sz w:val="17"/>
              </w:rPr>
              <w:t>Gazetari</w:t>
            </w:r>
            <w:proofErr w:type="spellEnd"/>
            <w:r>
              <w:rPr>
                <w:rFonts w:ascii="Times New Roman" w:eastAsia="Times New Roman" w:hAnsi="Times New Roman" w:cs="Times New Roman"/>
                <w:color w:val="404040"/>
                <w:sz w:val="17"/>
              </w:rPr>
              <w:t xml:space="preserve"> universal, ISHM, </w:t>
            </w:r>
            <w:proofErr w:type="spellStart"/>
            <w:r>
              <w:rPr>
                <w:rFonts w:ascii="Times New Roman" w:eastAsia="Times New Roman" w:hAnsi="Times New Roman" w:cs="Times New Roman"/>
                <w:color w:val="404040"/>
                <w:sz w:val="17"/>
              </w:rPr>
              <w:t>Tiranë</w:t>
            </w:r>
            <w:proofErr w:type="spellEnd"/>
            <w:r>
              <w:rPr>
                <w:rFonts w:ascii="Times New Roman" w:eastAsia="Times New Roman" w:hAnsi="Times New Roman" w:cs="Times New Roman"/>
                <w:color w:val="404040"/>
                <w:sz w:val="17"/>
              </w:rPr>
              <w:t>, 2003.</w:t>
            </w:r>
          </w:p>
          <w:p w:rsidR="00635F07" w:rsidRDefault="00E931A4">
            <w:pPr>
              <w:spacing w:after="0" w:line="240" w:lineRule="auto"/>
              <w:ind w:left="360"/>
              <w:jc w:val="both"/>
            </w:pPr>
            <w:r>
              <w:rPr>
                <w:rFonts w:ascii="Times New Roman" w:eastAsia="Times New Roman" w:hAnsi="Times New Roman" w:cs="Times New Roman"/>
                <w:color w:val="404040"/>
                <w:sz w:val="17"/>
              </w:rPr>
              <w:t>6.</w:t>
            </w:r>
            <w:r>
              <w:rPr>
                <w:rFonts w:ascii="Times New Roman" w:eastAsia="Times New Roman" w:hAnsi="Times New Roman" w:cs="Times New Roman"/>
                <w:color w:val="404040"/>
                <w:sz w:val="17"/>
              </w:rPr>
              <w:tab/>
              <w:t xml:space="preserve">Manual </w:t>
            </w:r>
            <w:proofErr w:type="spellStart"/>
            <w:r>
              <w:rPr>
                <w:rFonts w:ascii="Times New Roman" w:eastAsia="Times New Roman" w:hAnsi="Times New Roman" w:cs="Times New Roman"/>
                <w:color w:val="404040"/>
                <w:sz w:val="17"/>
              </w:rPr>
              <w:t>për</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gazetarët</w:t>
            </w:r>
            <w:proofErr w:type="spellEnd"/>
            <w:r>
              <w:rPr>
                <w:rFonts w:ascii="Times New Roman" w:eastAsia="Times New Roman" w:hAnsi="Times New Roman" w:cs="Times New Roman"/>
                <w:color w:val="404040"/>
                <w:sz w:val="17"/>
              </w:rPr>
              <w:t xml:space="preserve"> e </w:t>
            </w:r>
            <w:proofErr w:type="spellStart"/>
            <w:r>
              <w:rPr>
                <w:rFonts w:ascii="Times New Roman" w:eastAsia="Times New Roman" w:hAnsi="Times New Roman" w:cs="Times New Roman"/>
                <w:color w:val="404040"/>
                <w:sz w:val="17"/>
              </w:rPr>
              <w:t>Europës</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Qendrore</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dhe</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Lindore</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redaktuar</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nga</w:t>
            </w:r>
            <w:proofErr w:type="spellEnd"/>
            <w:r>
              <w:rPr>
                <w:rFonts w:ascii="Times New Roman" w:eastAsia="Times New Roman" w:hAnsi="Times New Roman" w:cs="Times New Roman"/>
                <w:color w:val="404040"/>
                <w:sz w:val="17"/>
              </w:rPr>
              <w:t xml:space="preserve"> Malcolm F. Mallet (</w:t>
            </w:r>
            <w:proofErr w:type="spellStart"/>
            <w:r>
              <w:rPr>
                <w:rFonts w:ascii="Times New Roman" w:eastAsia="Times New Roman" w:hAnsi="Times New Roman" w:cs="Times New Roman"/>
                <w:color w:val="404040"/>
                <w:sz w:val="17"/>
              </w:rPr>
              <w:t>përkthyer</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nga</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Ilir</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Ikonomi</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Dituria</w:t>
            </w:r>
            <w:proofErr w:type="spellEnd"/>
            <w:r>
              <w:rPr>
                <w:rFonts w:ascii="Times New Roman" w:eastAsia="Times New Roman" w:hAnsi="Times New Roman" w:cs="Times New Roman"/>
                <w:color w:val="404040"/>
                <w:sz w:val="17"/>
              </w:rPr>
              <w:t xml:space="preserve">, </w:t>
            </w:r>
            <w:proofErr w:type="spellStart"/>
            <w:r>
              <w:rPr>
                <w:rFonts w:ascii="Times New Roman" w:eastAsia="Times New Roman" w:hAnsi="Times New Roman" w:cs="Times New Roman"/>
                <w:color w:val="404040"/>
                <w:sz w:val="17"/>
              </w:rPr>
              <w:t>Tiranë</w:t>
            </w:r>
            <w:proofErr w:type="spellEnd"/>
            <w:r>
              <w:rPr>
                <w:rFonts w:ascii="Times New Roman" w:eastAsia="Times New Roman" w:hAnsi="Times New Roman" w:cs="Times New Roman"/>
                <w:color w:val="404040"/>
                <w:sz w:val="17"/>
              </w:rPr>
              <w:t>, 2003</w:t>
            </w:r>
          </w:p>
        </w:tc>
      </w:tr>
      <w:tr w:rsidR="00635F07">
        <w:trPr>
          <w:trHeight w:val="1"/>
        </w:trPr>
        <w:tc>
          <w:tcPr>
            <w:tcW w:w="1688" w:type="dxa"/>
            <w:tcBorders>
              <w:top w:val="single" w:sz="4" w:space="0" w:color="7F7F7F"/>
              <w:left w:val="single" w:sz="4" w:space="0" w:color="7F7F7F"/>
              <w:bottom w:val="single" w:sz="4" w:space="0" w:color="7F7F7F"/>
              <w:right w:val="single" w:sz="4" w:space="0" w:color="7F7F7F"/>
            </w:tcBorders>
            <w:shd w:val="clear" w:color="auto" w:fill="D9E2F3"/>
            <w:tcMar>
              <w:left w:w="108" w:type="dxa"/>
              <w:right w:w="108" w:type="dxa"/>
            </w:tcMar>
            <w:vAlign w:val="center"/>
          </w:tcPr>
          <w:p w:rsidR="00635F07" w:rsidRDefault="00E931A4">
            <w:pPr>
              <w:spacing w:after="0" w:line="240" w:lineRule="auto"/>
            </w:pPr>
            <w:r>
              <w:rPr>
                <w:rFonts w:ascii="Times New Roman" w:eastAsia="Times New Roman" w:hAnsi="Times New Roman" w:cs="Times New Roman"/>
                <w:b/>
                <w:sz w:val="17"/>
              </w:rPr>
              <w:t>Contact</w:t>
            </w:r>
          </w:p>
        </w:tc>
        <w:tc>
          <w:tcPr>
            <w:tcW w:w="7554" w:type="dxa"/>
            <w:gridSpan w:val="4"/>
            <w:tcBorders>
              <w:top w:val="single" w:sz="4" w:space="0" w:color="7F7F7F"/>
              <w:left w:val="single" w:sz="4" w:space="0" w:color="7F7F7F"/>
              <w:bottom w:val="single" w:sz="4" w:space="0" w:color="7F7F7F"/>
              <w:right w:val="single" w:sz="4" w:space="0" w:color="7F7F7F"/>
            </w:tcBorders>
            <w:shd w:val="clear" w:color="000000" w:fill="FFFFFF"/>
            <w:tcMar>
              <w:left w:w="108" w:type="dxa"/>
              <w:right w:w="108" w:type="dxa"/>
            </w:tcMar>
          </w:tcPr>
          <w:p w:rsidR="00635F07" w:rsidRDefault="00635F07">
            <w:pPr>
              <w:spacing w:after="0" w:line="240" w:lineRule="auto"/>
              <w:jc w:val="center"/>
              <w:rPr>
                <w:rFonts w:ascii="Times New Roman" w:eastAsia="Times New Roman" w:hAnsi="Times New Roman" w:cs="Times New Roman"/>
                <w:color w:val="404040"/>
                <w:sz w:val="17"/>
              </w:rPr>
            </w:pPr>
          </w:p>
          <w:p w:rsidR="00635F07" w:rsidRDefault="00E931A4">
            <w:pPr>
              <w:spacing w:after="0" w:line="240" w:lineRule="auto"/>
            </w:pPr>
            <w:r>
              <w:rPr>
                <w:rFonts w:ascii="Times New Roman" w:eastAsia="Times New Roman" w:hAnsi="Times New Roman" w:cs="Times New Roman"/>
              </w:rPr>
              <w:t>musa.sabedini@ubt-uni.net</w:t>
            </w:r>
          </w:p>
        </w:tc>
      </w:tr>
    </w:tbl>
    <w:p w:rsidR="00635F07" w:rsidRDefault="00635F07">
      <w:pPr>
        <w:jc w:val="center"/>
        <w:rPr>
          <w:rFonts w:ascii="Times New Roman" w:eastAsia="Times New Roman" w:hAnsi="Times New Roman" w:cs="Times New Roman"/>
          <w:b/>
          <w:sz w:val="20"/>
        </w:rPr>
      </w:pPr>
    </w:p>
    <w:p w:rsidR="00635F07" w:rsidRDefault="00635F07">
      <w:pPr>
        <w:rPr>
          <w:rFonts w:ascii="Times New Roman" w:eastAsia="Times New Roman" w:hAnsi="Times New Roman" w:cs="Times New Roman"/>
        </w:rPr>
      </w:pPr>
    </w:p>
    <w:sectPr w:rsidR="00635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12C"/>
    <w:multiLevelType w:val="multilevel"/>
    <w:tmpl w:val="41409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A6867"/>
    <w:multiLevelType w:val="multilevel"/>
    <w:tmpl w:val="106EA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1365B"/>
    <w:multiLevelType w:val="multilevel"/>
    <w:tmpl w:val="E7962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C859C3"/>
    <w:multiLevelType w:val="multilevel"/>
    <w:tmpl w:val="D1A2E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A28D4"/>
    <w:multiLevelType w:val="multilevel"/>
    <w:tmpl w:val="26108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A22FDE"/>
    <w:multiLevelType w:val="multilevel"/>
    <w:tmpl w:val="259C5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402234"/>
    <w:multiLevelType w:val="multilevel"/>
    <w:tmpl w:val="9A60E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0B498E"/>
    <w:multiLevelType w:val="multilevel"/>
    <w:tmpl w:val="463E0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5002C2"/>
    <w:multiLevelType w:val="multilevel"/>
    <w:tmpl w:val="F0662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08185C"/>
    <w:multiLevelType w:val="multilevel"/>
    <w:tmpl w:val="927E9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E527DC"/>
    <w:multiLevelType w:val="multilevel"/>
    <w:tmpl w:val="A8FA0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1262DC"/>
    <w:multiLevelType w:val="multilevel"/>
    <w:tmpl w:val="C9EAA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A10110"/>
    <w:multiLevelType w:val="multilevel"/>
    <w:tmpl w:val="BC9AF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C36438"/>
    <w:multiLevelType w:val="multilevel"/>
    <w:tmpl w:val="F2AA1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1"/>
  </w:num>
  <w:num w:numId="4">
    <w:abstractNumId w:val="6"/>
  </w:num>
  <w:num w:numId="5">
    <w:abstractNumId w:val="4"/>
  </w:num>
  <w:num w:numId="6">
    <w:abstractNumId w:val="1"/>
  </w:num>
  <w:num w:numId="7">
    <w:abstractNumId w:val="13"/>
  </w:num>
  <w:num w:numId="8">
    <w:abstractNumId w:val="3"/>
  </w:num>
  <w:num w:numId="9">
    <w:abstractNumId w:val="0"/>
  </w:num>
  <w:num w:numId="10">
    <w:abstractNumId w:val="7"/>
  </w:num>
  <w:num w:numId="11">
    <w:abstractNumId w:val="2"/>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07"/>
    <w:rsid w:val="000B46C8"/>
    <w:rsid w:val="001A6D0D"/>
    <w:rsid w:val="0042141D"/>
    <w:rsid w:val="004700AF"/>
    <w:rsid w:val="005E4A50"/>
    <w:rsid w:val="00635F07"/>
    <w:rsid w:val="00E30144"/>
    <w:rsid w:val="00E9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29C9"/>
  <w15:docId w15:val="{936A7D54-52E8-4906-9734-FDD12653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 Selimi</dc:creator>
  <cp:lastModifiedBy>Ferid Selimi</cp:lastModifiedBy>
  <cp:revision>7</cp:revision>
  <dcterms:created xsi:type="dcterms:W3CDTF">2023-10-09T09:23:00Z</dcterms:created>
  <dcterms:modified xsi:type="dcterms:W3CDTF">2023-12-06T16:11:00Z</dcterms:modified>
</cp:coreProperties>
</file>