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2"/>
        <w:gridCol w:w="3106"/>
        <w:gridCol w:w="1223"/>
        <w:gridCol w:w="1206"/>
        <w:gridCol w:w="2171"/>
      </w:tblGrid>
      <w:tr w:rsidR="009B0B1D" w:rsidRPr="00FC1E7A" w14:paraId="06E28859" w14:textId="77777777" w:rsidTr="004A16DA">
        <w:trPr>
          <w:trHeight w:val="404"/>
        </w:trPr>
        <w:tc>
          <w:tcPr>
            <w:tcW w:w="2482"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52806B01"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Lënda</w:t>
            </w:r>
          </w:p>
          <w:p w14:paraId="2395DCCF" w14:textId="77777777" w:rsidR="009B0B1D" w:rsidRPr="00FC1E7A" w:rsidRDefault="009B0B1D" w:rsidP="004A16DA">
            <w:pPr>
              <w:jc w:val="both"/>
              <w:rPr>
                <w:rFonts w:ascii="Times New Roman" w:hAnsi="Times New Roman" w:cs="Times New Roman"/>
                <w:b/>
                <w:sz w:val="24"/>
                <w:szCs w:val="24"/>
              </w:rPr>
            </w:pPr>
          </w:p>
        </w:tc>
        <w:tc>
          <w:tcPr>
            <w:tcW w:w="7706"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744A3B3" w14:textId="77777777" w:rsidR="009B0B1D" w:rsidRPr="00FC1E7A" w:rsidRDefault="009B0B1D" w:rsidP="004A16DA">
            <w:pPr>
              <w:jc w:val="both"/>
              <w:rPr>
                <w:rFonts w:ascii="Times New Roman" w:hAnsi="Times New Roman" w:cs="Times New Roman"/>
                <w:sz w:val="24"/>
                <w:szCs w:val="24"/>
              </w:rPr>
            </w:pPr>
          </w:p>
          <w:p w14:paraId="2F48F434"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 xml:space="preserve">Intervista në Radio, TV dhe në </w:t>
            </w:r>
            <w:proofErr w:type="spellStart"/>
            <w:r w:rsidRPr="00FC1E7A">
              <w:rPr>
                <w:rFonts w:ascii="Times New Roman" w:hAnsi="Times New Roman" w:cs="Times New Roman"/>
                <w:b/>
                <w:sz w:val="24"/>
                <w:szCs w:val="24"/>
              </w:rPr>
              <w:t>Media</w:t>
            </w:r>
            <w:proofErr w:type="spellEnd"/>
            <w:r w:rsidRPr="00FC1E7A">
              <w:rPr>
                <w:rFonts w:ascii="Times New Roman" w:hAnsi="Times New Roman" w:cs="Times New Roman"/>
                <w:b/>
                <w:sz w:val="24"/>
                <w:szCs w:val="24"/>
              </w:rPr>
              <w:t xml:space="preserve"> të shkruara</w:t>
            </w:r>
          </w:p>
          <w:p w14:paraId="1CCD3121" w14:textId="77777777" w:rsidR="009B0B1D" w:rsidRPr="00FC1E7A" w:rsidRDefault="009B0B1D" w:rsidP="004A16DA">
            <w:pPr>
              <w:jc w:val="both"/>
              <w:rPr>
                <w:rFonts w:ascii="Times New Roman" w:hAnsi="Times New Roman" w:cs="Times New Roman"/>
                <w:sz w:val="24"/>
                <w:szCs w:val="24"/>
              </w:rPr>
            </w:pPr>
          </w:p>
        </w:tc>
      </w:tr>
      <w:tr w:rsidR="009B0B1D" w:rsidRPr="00FC1E7A" w14:paraId="343787B7" w14:textId="77777777" w:rsidTr="004A16DA">
        <w:trPr>
          <w:trHeight w:hRule="exact" w:val="288"/>
        </w:trPr>
        <w:tc>
          <w:tcPr>
            <w:tcW w:w="2482"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3B956B24" w14:textId="77777777" w:rsidR="009B0B1D" w:rsidRPr="00FC1E7A" w:rsidRDefault="009B0B1D" w:rsidP="004A16DA">
            <w:pPr>
              <w:jc w:val="both"/>
              <w:rPr>
                <w:rFonts w:ascii="Times New Roman" w:hAnsi="Times New Roman" w:cs="Times New Roman"/>
                <w:b/>
                <w:sz w:val="24"/>
                <w:szCs w:val="24"/>
              </w:rPr>
            </w:pPr>
          </w:p>
        </w:tc>
        <w:tc>
          <w:tcPr>
            <w:tcW w:w="3106" w:type="dxa"/>
            <w:tcBorders>
              <w:top w:val="nil"/>
              <w:left w:val="single" w:sz="4" w:space="0" w:color="7F7F7F" w:themeColor="text1" w:themeTint="80"/>
              <w:bottom w:val="nil"/>
              <w:right w:val="nil"/>
            </w:tcBorders>
            <w:shd w:val="clear" w:color="auto" w:fill="F2F2F2" w:themeFill="background1" w:themeFillShade="F2"/>
            <w:vAlign w:val="center"/>
          </w:tcPr>
          <w:p w14:paraId="6E3C0F61"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Lloji</w:t>
            </w:r>
          </w:p>
          <w:p w14:paraId="1126EB23"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nil"/>
              <w:right w:val="nil"/>
            </w:tcBorders>
            <w:shd w:val="clear" w:color="auto" w:fill="F2F2F2" w:themeFill="background1" w:themeFillShade="F2"/>
            <w:vAlign w:val="center"/>
          </w:tcPr>
          <w:p w14:paraId="1D174A99"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Semestri</w:t>
            </w:r>
          </w:p>
        </w:tc>
        <w:tc>
          <w:tcPr>
            <w:tcW w:w="1206" w:type="dxa"/>
            <w:tcBorders>
              <w:top w:val="nil"/>
              <w:left w:val="nil"/>
              <w:bottom w:val="nil"/>
              <w:right w:val="nil"/>
            </w:tcBorders>
            <w:shd w:val="clear" w:color="auto" w:fill="F2F2F2" w:themeFill="background1" w:themeFillShade="F2"/>
            <w:vAlign w:val="center"/>
          </w:tcPr>
          <w:p w14:paraId="2195A1DB"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ECTS</w:t>
            </w:r>
          </w:p>
        </w:tc>
        <w:tc>
          <w:tcPr>
            <w:tcW w:w="2171" w:type="dxa"/>
            <w:tcBorders>
              <w:top w:val="nil"/>
              <w:left w:val="nil"/>
              <w:bottom w:val="nil"/>
              <w:right w:val="single" w:sz="4" w:space="0" w:color="7F7F7F" w:themeColor="text1" w:themeTint="80"/>
            </w:tcBorders>
            <w:shd w:val="clear" w:color="auto" w:fill="F2F2F2" w:themeFill="background1" w:themeFillShade="F2"/>
            <w:vAlign w:val="center"/>
          </w:tcPr>
          <w:p w14:paraId="046F12F9"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Kodi</w:t>
            </w:r>
          </w:p>
        </w:tc>
      </w:tr>
      <w:tr w:rsidR="009B0B1D" w:rsidRPr="00FC1E7A" w14:paraId="2FB68265" w14:textId="77777777" w:rsidTr="004A16DA">
        <w:trPr>
          <w:trHeight w:hRule="exact" w:val="288"/>
        </w:trPr>
        <w:tc>
          <w:tcPr>
            <w:tcW w:w="2482"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515E463B" w14:textId="77777777" w:rsidR="009B0B1D" w:rsidRPr="00FC1E7A" w:rsidRDefault="009B0B1D" w:rsidP="004A16DA">
            <w:pPr>
              <w:jc w:val="both"/>
              <w:rPr>
                <w:rFonts w:ascii="Times New Roman" w:hAnsi="Times New Roman" w:cs="Times New Roman"/>
                <w:b/>
                <w:sz w:val="24"/>
                <w:szCs w:val="24"/>
              </w:rPr>
            </w:pPr>
          </w:p>
        </w:tc>
        <w:tc>
          <w:tcPr>
            <w:tcW w:w="3106" w:type="dxa"/>
            <w:tcBorders>
              <w:top w:val="nil"/>
              <w:left w:val="single" w:sz="4" w:space="0" w:color="7F7F7F" w:themeColor="text1" w:themeTint="80"/>
              <w:bottom w:val="single" w:sz="4" w:space="0" w:color="7F7F7F" w:themeColor="text1" w:themeTint="80"/>
              <w:right w:val="nil"/>
            </w:tcBorders>
            <w:vAlign w:val="center"/>
          </w:tcPr>
          <w:p w14:paraId="28B91B9A"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OBLIGATIVE (O)</w:t>
            </w:r>
          </w:p>
          <w:p w14:paraId="6064B870"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single" w:sz="4" w:space="0" w:color="7F7F7F" w:themeColor="text1" w:themeTint="80"/>
              <w:right w:val="nil"/>
            </w:tcBorders>
            <w:vAlign w:val="center"/>
          </w:tcPr>
          <w:p w14:paraId="13048432"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6</w:t>
            </w:r>
          </w:p>
        </w:tc>
        <w:tc>
          <w:tcPr>
            <w:tcW w:w="1206" w:type="dxa"/>
            <w:tcBorders>
              <w:top w:val="nil"/>
              <w:left w:val="nil"/>
              <w:bottom w:val="single" w:sz="4" w:space="0" w:color="7F7F7F" w:themeColor="text1" w:themeTint="80"/>
              <w:right w:val="nil"/>
            </w:tcBorders>
            <w:vAlign w:val="center"/>
          </w:tcPr>
          <w:p w14:paraId="2F502E08"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4</w:t>
            </w:r>
          </w:p>
        </w:tc>
        <w:tc>
          <w:tcPr>
            <w:tcW w:w="2171" w:type="dxa"/>
            <w:tcBorders>
              <w:top w:val="nil"/>
              <w:left w:val="nil"/>
              <w:bottom w:val="single" w:sz="4" w:space="0" w:color="7F7F7F" w:themeColor="text1" w:themeTint="80"/>
              <w:right w:val="single" w:sz="4" w:space="0" w:color="7F7F7F" w:themeColor="text1" w:themeTint="80"/>
            </w:tcBorders>
            <w:vAlign w:val="center"/>
          </w:tcPr>
          <w:p w14:paraId="3202C7C4"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90ITR354</w:t>
            </w:r>
          </w:p>
        </w:tc>
      </w:tr>
      <w:tr w:rsidR="009B0B1D" w:rsidRPr="00FC1E7A" w14:paraId="6C68835A" w14:textId="77777777" w:rsidTr="004A16DA">
        <w:trPr>
          <w:trHeight w:hRule="exact" w:val="288"/>
        </w:trPr>
        <w:tc>
          <w:tcPr>
            <w:tcW w:w="2482"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7B52E84"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Ligjëruesi i lëndës</w:t>
            </w:r>
          </w:p>
        </w:tc>
        <w:tc>
          <w:tcPr>
            <w:tcW w:w="7706" w:type="dxa"/>
            <w:gridSpan w:val="4"/>
            <w:tcBorders>
              <w:top w:val="single" w:sz="4" w:space="0" w:color="7F7F7F" w:themeColor="text1" w:themeTint="80"/>
              <w:left w:val="nil"/>
              <w:bottom w:val="nil"/>
              <w:right w:val="single" w:sz="4" w:space="0" w:color="7F7F7F" w:themeColor="text1" w:themeTint="80"/>
            </w:tcBorders>
            <w:vAlign w:val="center"/>
          </w:tcPr>
          <w:p w14:paraId="4CC63EEA" w14:textId="77777777" w:rsidR="009B0B1D" w:rsidRPr="00FC1E7A" w:rsidRDefault="009B0B1D" w:rsidP="004A16DA">
            <w:pPr>
              <w:jc w:val="both"/>
              <w:rPr>
                <w:rFonts w:ascii="Times New Roman" w:hAnsi="Times New Roman" w:cs="Times New Roman"/>
                <w:sz w:val="24"/>
                <w:szCs w:val="24"/>
              </w:rPr>
            </w:pPr>
            <w:proofErr w:type="spellStart"/>
            <w:r w:rsidRPr="00FC1E7A">
              <w:rPr>
                <w:rFonts w:ascii="Times New Roman" w:hAnsi="Times New Roman" w:cs="Times New Roman"/>
                <w:sz w:val="24"/>
                <w:szCs w:val="24"/>
              </w:rPr>
              <w:t>Safet</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Zejnullahu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w:t>
            </w:r>
            <w:proofErr w:type="spellEnd"/>
            <w:r>
              <w:rPr>
                <w:rFonts w:ascii="Times New Roman" w:hAnsi="Times New Roman" w:cs="Times New Roman"/>
                <w:sz w:val="24"/>
                <w:szCs w:val="24"/>
              </w:rPr>
              <w:t>. PHD</w:t>
            </w:r>
          </w:p>
        </w:tc>
      </w:tr>
      <w:tr w:rsidR="009B0B1D" w:rsidRPr="00FC1E7A" w14:paraId="69E039CB"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vAlign w:val="center"/>
          </w:tcPr>
          <w:p w14:paraId="00840691"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Asistenti i lëndës</w:t>
            </w:r>
          </w:p>
        </w:tc>
        <w:tc>
          <w:tcPr>
            <w:tcW w:w="7706" w:type="dxa"/>
            <w:gridSpan w:val="4"/>
            <w:tcBorders>
              <w:top w:val="nil"/>
              <w:left w:val="nil"/>
              <w:bottom w:val="nil"/>
              <w:right w:val="single" w:sz="4" w:space="0" w:color="7F7F7F" w:themeColor="text1" w:themeTint="80"/>
            </w:tcBorders>
            <w:vAlign w:val="center"/>
          </w:tcPr>
          <w:p w14:paraId="63FC8752" w14:textId="77777777" w:rsidR="009B0B1D" w:rsidRPr="00FC1E7A" w:rsidRDefault="009B0B1D" w:rsidP="004A16DA">
            <w:pPr>
              <w:jc w:val="both"/>
              <w:rPr>
                <w:rFonts w:ascii="Times New Roman" w:hAnsi="Times New Roman" w:cs="Times New Roman"/>
                <w:sz w:val="24"/>
                <w:szCs w:val="24"/>
              </w:rPr>
            </w:pPr>
          </w:p>
        </w:tc>
      </w:tr>
      <w:tr w:rsidR="009B0B1D" w:rsidRPr="00FC1E7A" w14:paraId="5A2EE43A" w14:textId="77777777" w:rsidTr="004A16DA">
        <w:trPr>
          <w:trHeight w:hRule="exact" w:val="288"/>
        </w:trPr>
        <w:tc>
          <w:tcPr>
            <w:tcW w:w="2482"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A16005A"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Tutori i lëndës</w:t>
            </w:r>
          </w:p>
        </w:tc>
        <w:tc>
          <w:tcPr>
            <w:tcW w:w="7706" w:type="dxa"/>
            <w:gridSpan w:val="4"/>
            <w:tcBorders>
              <w:top w:val="nil"/>
              <w:left w:val="nil"/>
              <w:bottom w:val="single" w:sz="4" w:space="0" w:color="7F7F7F" w:themeColor="text1" w:themeTint="80"/>
              <w:right w:val="single" w:sz="4" w:space="0" w:color="7F7F7F" w:themeColor="text1" w:themeTint="80"/>
            </w:tcBorders>
            <w:vAlign w:val="center"/>
          </w:tcPr>
          <w:p w14:paraId="19187435" w14:textId="77777777" w:rsidR="009B0B1D" w:rsidRPr="00FC1E7A" w:rsidRDefault="009B0B1D" w:rsidP="004A16DA">
            <w:pPr>
              <w:jc w:val="both"/>
              <w:rPr>
                <w:rFonts w:ascii="Times New Roman" w:hAnsi="Times New Roman" w:cs="Times New Roman"/>
                <w:sz w:val="24"/>
                <w:szCs w:val="24"/>
              </w:rPr>
            </w:pPr>
          </w:p>
        </w:tc>
      </w:tr>
      <w:tr w:rsidR="009B0B1D" w:rsidRPr="00FC1E7A" w14:paraId="10BE2CCA" w14:textId="77777777" w:rsidTr="004A16DA">
        <w:trPr>
          <w:trHeight w:val="1502"/>
        </w:trPr>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3F67024"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Qëllimet dhe Objektivat</w:t>
            </w:r>
          </w:p>
        </w:tc>
        <w:tc>
          <w:tcPr>
            <w:tcW w:w="770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0390493"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Qëllimi i kësaj lënde është që të njohë dhe të aftësojë studentët për planifikimin dhe realizimin e intervistave të llojeve të ndryshme dhe për mediume të ndryshme (gazeta, radio dhe TV). Për arritjen e këtij qëllimi në këtë lëndë do të ketë leksione në të cilat do të shpjegohet dhe do të mësohet ana teorike dhe praktike e realizimit të intervistës, që nga planifikimi e deri tek realizimi i saj. Po ashtu, përgjatë semestrit, në orët e ligjëratave studentët do të planifikojnë dhe realizojnë intervista nga të gjitha llojet. Kurse në pjesën praktike të lëndës studentët do të mësojnë nga profesionistë të fushës, të cilët do ta kenë në përkujdesje nga një grup të vogël studentësh.</w:t>
            </w:r>
          </w:p>
          <w:p w14:paraId="167139AC" w14:textId="77777777" w:rsidR="009B0B1D" w:rsidRPr="00FC1E7A" w:rsidRDefault="009B0B1D" w:rsidP="004A16DA">
            <w:pPr>
              <w:jc w:val="both"/>
              <w:rPr>
                <w:rFonts w:ascii="Times New Roman" w:hAnsi="Times New Roman" w:cs="Times New Roman"/>
                <w:sz w:val="24"/>
                <w:szCs w:val="24"/>
              </w:rPr>
            </w:pPr>
          </w:p>
        </w:tc>
      </w:tr>
      <w:tr w:rsidR="009B0B1D" w:rsidRPr="00FC1E7A" w14:paraId="7A0539D4"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AC908CA"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Rezultatet e pritshme</w:t>
            </w:r>
          </w:p>
        </w:tc>
        <w:tc>
          <w:tcPr>
            <w:tcW w:w="770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D630B32"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 xml:space="preserve">Studentët do të jenë të aftë, në fund të ligjëratave, të zhvillojnë intervista cilësore, bazuar në standardet profesionale. Me njohuritë e marra dhe praktikën e zhvilluar, studentët do të bëhen gati për tregun e punës, në </w:t>
            </w:r>
            <w:proofErr w:type="spellStart"/>
            <w:r w:rsidRPr="00FC1E7A">
              <w:rPr>
                <w:rFonts w:ascii="Times New Roman" w:hAnsi="Times New Roman" w:cs="Times New Roman"/>
                <w:sz w:val="24"/>
                <w:szCs w:val="24"/>
              </w:rPr>
              <w:t>mediat</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audiovizuele</w:t>
            </w:r>
            <w:proofErr w:type="spellEnd"/>
            <w:r w:rsidRPr="00FC1E7A">
              <w:rPr>
                <w:rFonts w:ascii="Times New Roman" w:hAnsi="Times New Roman" w:cs="Times New Roman"/>
                <w:sz w:val="24"/>
                <w:szCs w:val="24"/>
              </w:rPr>
              <w:t xml:space="preserve"> dhe ato të shkruara, duke qenë kompetentë për këtë zhanër të rëndësishëm të gazetarisë</w:t>
            </w:r>
          </w:p>
          <w:p w14:paraId="1BB14087" w14:textId="77777777" w:rsidR="009B0B1D" w:rsidRPr="00FC1E7A" w:rsidRDefault="009B0B1D" w:rsidP="004A16DA">
            <w:pPr>
              <w:jc w:val="both"/>
              <w:rPr>
                <w:rFonts w:ascii="Times New Roman" w:hAnsi="Times New Roman" w:cs="Times New Roman"/>
                <w:sz w:val="24"/>
                <w:szCs w:val="24"/>
              </w:rPr>
            </w:pPr>
          </w:p>
        </w:tc>
      </w:tr>
      <w:tr w:rsidR="009B0B1D" w:rsidRPr="00FC1E7A" w14:paraId="368C3EE4"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35888276"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Përmbajtja</w:t>
            </w:r>
          </w:p>
        </w:tc>
        <w:tc>
          <w:tcPr>
            <w:tcW w:w="5535" w:type="dxa"/>
            <w:gridSpan w:val="3"/>
            <w:tcBorders>
              <w:top w:val="single" w:sz="4" w:space="0" w:color="7F7F7F" w:themeColor="text1" w:themeTint="80"/>
              <w:left w:val="nil"/>
              <w:bottom w:val="nil"/>
              <w:right w:val="nil"/>
            </w:tcBorders>
            <w:shd w:val="clear" w:color="auto" w:fill="F2F2F2" w:themeFill="background1" w:themeFillShade="F2"/>
          </w:tcPr>
          <w:p w14:paraId="5101B9DD"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Plani javor</w:t>
            </w:r>
          </w:p>
        </w:tc>
        <w:tc>
          <w:tcPr>
            <w:tcW w:w="217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A443AB0"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Java</w:t>
            </w:r>
          </w:p>
        </w:tc>
      </w:tr>
      <w:tr w:rsidR="009B0B1D" w:rsidRPr="00FC1E7A" w14:paraId="7E356971"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D557936"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1317D1EE" w14:textId="77777777" w:rsidR="009B0B1D" w:rsidRPr="0089560C" w:rsidRDefault="009B0B1D" w:rsidP="009B0B1D">
            <w:pPr>
              <w:pStyle w:val="NoSpacing"/>
              <w:numPr>
                <w:ilvl w:val="0"/>
                <w:numId w:val="6"/>
              </w:numPr>
              <w:rPr>
                <w:rFonts w:ascii="Times New Roman" w:hAnsi="Times New Roman" w:cs="Times New Roman"/>
              </w:rPr>
            </w:pPr>
            <w:r w:rsidRPr="0089560C">
              <w:rPr>
                <w:rFonts w:ascii="Times New Roman" w:hAnsi="Times New Roman" w:cs="Times New Roman"/>
              </w:rPr>
              <w:t>Intervista dhe llojet e saj</w:t>
            </w:r>
            <w:r w:rsidRPr="0089560C">
              <w:rPr>
                <w:rFonts w:ascii="Times New Roman" w:hAnsi="Times New Roman" w:cs="Times New Roman"/>
              </w:rPr>
              <w:tab/>
            </w:r>
          </w:p>
          <w:p w14:paraId="13DD4B9D"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Intervistimi – procesi i përgatitjes dhe realizimit të intervistës</w:t>
            </w:r>
            <w:r w:rsidRPr="0089560C">
              <w:rPr>
                <w:rFonts w:ascii="Times New Roman" w:hAnsi="Times New Roman" w:cs="Times New Roman"/>
              </w:rPr>
              <w:tab/>
              <w:t>2</w:t>
            </w:r>
          </w:p>
          <w:p w14:paraId="2BAA89B2"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 xml:space="preserve">Intervistuesi dhe i intervistuari – çfarë duhet të kenë parasysh? </w:t>
            </w:r>
            <w:r w:rsidRPr="0089560C">
              <w:rPr>
                <w:rFonts w:ascii="Times New Roman" w:hAnsi="Times New Roman" w:cs="Times New Roman"/>
              </w:rPr>
              <w:tab/>
              <w:t>3</w:t>
            </w:r>
          </w:p>
          <w:p w14:paraId="48714C54"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intervistës për lajme të forta (</w:t>
            </w:r>
            <w:proofErr w:type="spellStart"/>
            <w:r w:rsidRPr="0089560C">
              <w:rPr>
                <w:rFonts w:ascii="Times New Roman" w:hAnsi="Times New Roman" w:cs="Times New Roman"/>
              </w:rPr>
              <w:t>Hard</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news</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Interview</w:t>
            </w:r>
            <w:proofErr w:type="spellEnd"/>
            <w:r w:rsidRPr="0089560C">
              <w:rPr>
                <w:rFonts w:ascii="Times New Roman" w:hAnsi="Times New Roman" w:cs="Times New Roman"/>
              </w:rPr>
              <w:t xml:space="preserve">). </w:t>
            </w:r>
            <w:r w:rsidRPr="0089560C">
              <w:rPr>
                <w:rFonts w:ascii="Times New Roman" w:hAnsi="Times New Roman" w:cs="Times New Roman"/>
              </w:rPr>
              <w:tab/>
              <w:t>4</w:t>
            </w:r>
          </w:p>
          <w:p w14:paraId="3D8A041D"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intervistës informative (</w:t>
            </w:r>
            <w:proofErr w:type="spellStart"/>
            <w:r w:rsidRPr="0089560C">
              <w:rPr>
                <w:rFonts w:ascii="Times New Roman" w:hAnsi="Times New Roman" w:cs="Times New Roman"/>
              </w:rPr>
              <w:t>Informational</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Interview</w:t>
            </w:r>
            <w:proofErr w:type="spellEnd"/>
            <w:r w:rsidRPr="0089560C">
              <w:rPr>
                <w:rFonts w:ascii="Times New Roman" w:hAnsi="Times New Roman" w:cs="Times New Roman"/>
              </w:rPr>
              <w:t>).</w:t>
            </w:r>
            <w:r w:rsidRPr="0089560C">
              <w:rPr>
                <w:rFonts w:ascii="Times New Roman" w:hAnsi="Times New Roman" w:cs="Times New Roman"/>
              </w:rPr>
              <w:tab/>
              <w:t>5</w:t>
            </w:r>
          </w:p>
          <w:p w14:paraId="72CC9EF4"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intervistës hulumtuese (</w:t>
            </w:r>
            <w:proofErr w:type="spellStart"/>
            <w:r w:rsidRPr="0089560C">
              <w:rPr>
                <w:rFonts w:ascii="Times New Roman" w:hAnsi="Times New Roman" w:cs="Times New Roman"/>
              </w:rPr>
              <w:t>Investigative</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Interview</w:t>
            </w:r>
            <w:proofErr w:type="spellEnd"/>
            <w:r w:rsidRPr="0089560C">
              <w:rPr>
                <w:rFonts w:ascii="Times New Roman" w:hAnsi="Times New Roman" w:cs="Times New Roman"/>
              </w:rPr>
              <w:t>).</w:t>
            </w:r>
            <w:r w:rsidRPr="0089560C">
              <w:rPr>
                <w:rFonts w:ascii="Times New Roman" w:hAnsi="Times New Roman" w:cs="Times New Roman"/>
              </w:rPr>
              <w:tab/>
              <w:t>6</w:t>
            </w:r>
          </w:p>
          <w:p w14:paraId="2EFAEF5A"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intervistës kundërshtuese (</w:t>
            </w:r>
            <w:proofErr w:type="spellStart"/>
            <w:r w:rsidRPr="0089560C">
              <w:rPr>
                <w:rFonts w:ascii="Times New Roman" w:hAnsi="Times New Roman" w:cs="Times New Roman"/>
              </w:rPr>
              <w:t>Adversarial</w:t>
            </w:r>
            <w:proofErr w:type="spellEnd"/>
            <w:r w:rsidRPr="0089560C">
              <w:rPr>
                <w:rFonts w:ascii="Times New Roman" w:hAnsi="Times New Roman" w:cs="Times New Roman"/>
              </w:rPr>
              <w:t>) dhe intervistës interpretuese (</w:t>
            </w:r>
            <w:proofErr w:type="spellStart"/>
            <w:r w:rsidRPr="0089560C">
              <w:rPr>
                <w:rFonts w:ascii="Times New Roman" w:hAnsi="Times New Roman" w:cs="Times New Roman"/>
              </w:rPr>
              <w:t>Interpretative</w:t>
            </w:r>
            <w:proofErr w:type="spellEnd"/>
            <w:r w:rsidRPr="0089560C">
              <w:rPr>
                <w:rFonts w:ascii="Times New Roman" w:hAnsi="Times New Roman" w:cs="Times New Roman"/>
              </w:rPr>
              <w:t>).</w:t>
            </w:r>
            <w:r w:rsidRPr="0089560C">
              <w:rPr>
                <w:rFonts w:ascii="Times New Roman" w:hAnsi="Times New Roman" w:cs="Times New Roman"/>
              </w:rPr>
              <w:tab/>
              <w:t>7</w:t>
            </w:r>
          </w:p>
          <w:p w14:paraId="6BBD1B25"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Test i ndërmjemë</w:t>
            </w:r>
            <w:r w:rsidRPr="0089560C">
              <w:rPr>
                <w:rFonts w:ascii="Times New Roman" w:hAnsi="Times New Roman" w:cs="Times New Roman"/>
              </w:rPr>
              <w:tab/>
              <w:t>8</w:t>
            </w:r>
          </w:p>
          <w:p w14:paraId="50C75745"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intervistës personale (Personal) dhe intervistës emocionale (</w:t>
            </w:r>
            <w:proofErr w:type="spellStart"/>
            <w:r w:rsidRPr="0089560C">
              <w:rPr>
                <w:rFonts w:ascii="Times New Roman" w:hAnsi="Times New Roman" w:cs="Times New Roman"/>
              </w:rPr>
              <w:t>Emotional</w:t>
            </w:r>
            <w:proofErr w:type="spellEnd"/>
            <w:r w:rsidRPr="0089560C">
              <w:rPr>
                <w:rFonts w:ascii="Times New Roman" w:hAnsi="Times New Roman" w:cs="Times New Roman"/>
              </w:rPr>
              <w:t>). 9</w:t>
            </w:r>
          </w:p>
          <w:p w14:paraId="0A6BE396"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Planifikimi dhe realizimi i VOX POP, intervistës së shumëfishtë (</w:t>
            </w:r>
            <w:proofErr w:type="spellStart"/>
            <w:r w:rsidRPr="0089560C">
              <w:rPr>
                <w:rFonts w:ascii="Times New Roman" w:hAnsi="Times New Roman" w:cs="Times New Roman"/>
              </w:rPr>
              <w:t>Multiple</w:t>
            </w:r>
            <w:proofErr w:type="spellEnd"/>
            <w:r w:rsidRPr="0089560C">
              <w:rPr>
                <w:rFonts w:ascii="Times New Roman" w:hAnsi="Times New Roman" w:cs="Times New Roman"/>
              </w:rPr>
              <w:t>), intervistës vetëm për aktualitetin (</w:t>
            </w:r>
            <w:proofErr w:type="spellStart"/>
            <w:r w:rsidRPr="0089560C">
              <w:rPr>
                <w:rFonts w:ascii="Times New Roman" w:hAnsi="Times New Roman" w:cs="Times New Roman"/>
              </w:rPr>
              <w:t>Actuality</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Only</w:t>
            </w:r>
            <w:proofErr w:type="spellEnd"/>
            <w:r w:rsidRPr="0089560C">
              <w:rPr>
                <w:rFonts w:ascii="Times New Roman" w:hAnsi="Times New Roman" w:cs="Times New Roman"/>
              </w:rPr>
              <w:t>), intervistës telefonike ose në largësi (</w:t>
            </w:r>
            <w:proofErr w:type="spellStart"/>
            <w:r w:rsidRPr="0089560C">
              <w:rPr>
                <w:rFonts w:ascii="Times New Roman" w:hAnsi="Times New Roman" w:cs="Times New Roman"/>
              </w:rPr>
              <w:t>Telephone</w:t>
            </w:r>
            <w:proofErr w:type="spellEnd"/>
            <w:r w:rsidRPr="0089560C">
              <w:rPr>
                <w:rFonts w:ascii="Times New Roman" w:hAnsi="Times New Roman" w:cs="Times New Roman"/>
              </w:rPr>
              <w:t xml:space="preserve"> or </w:t>
            </w:r>
            <w:proofErr w:type="spellStart"/>
            <w:r w:rsidRPr="0089560C">
              <w:rPr>
                <w:rFonts w:ascii="Times New Roman" w:hAnsi="Times New Roman" w:cs="Times New Roman"/>
              </w:rPr>
              <w:t>remote</w:t>
            </w:r>
            <w:proofErr w:type="spellEnd"/>
            <w:r w:rsidRPr="0089560C">
              <w:rPr>
                <w:rFonts w:ascii="Times New Roman" w:hAnsi="Times New Roman" w:cs="Times New Roman"/>
              </w:rPr>
              <w:t>) dhe intervistës së rrëmbyer (</w:t>
            </w:r>
            <w:proofErr w:type="spellStart"/>
            <w:r w:rsidRPr="0089560C">
              <w:rPr>
                <w:rFonts w:ascii="Times New Roman" w:hAnsi="Times New Roman" w:cs="Times New Roman"/>
              </w:rPr>
              <w:t>Grabbed</w:t>
            </w:r>
            <w:proofErr w:type="spellEnd"/>
            <w:r w:rsidRPr="0089560C">
              <w:rPr>
                <w:rFonts w:ascii="Times New Roman" w:hAnsi="Times New Roman" w:cs="Times New Roman"/>
              </w:rPr>
              <w:t>).</w:t>
            </w:r>
            <w:r w:rsidRPr="0089560C">
              <w:rPr>
                <w:rFonts w:ascii="Times New Roman" w:hAnsi="Times New Roman" w:cs="Times New Roman"/>
              </w:rPr>
              <w:tab/>
              <w:t>10</w:t>
            </w:r>
          </w:p>
          <w:p w14:paraId="6806AC16"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Realizimi i intervistës me një personalitet nga fusha e politikës: i intervistuari përballë studentëve.”(Kombinimi i të gjitha llojeve të intervistës).11</w:t>
            </w:r>
          </w:p>
          <w:p w14:paraId="6304A37A"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Realizimi i intervistës me një personalitet publik: i intervistuari përballë studentëve.” (Kombinimi i të gjitha llojeve të intervistës.)</w:t>
            </w:r>
            <w:r w:rsidRPr="0089560C">
              <w:rPr>
                <w:rFonts w:ascii="Times New Roman" w:hAnsi="Times New Roman" w:cs="Times New Roman"/>
              </w:rPr>
              <w:tab/>
            </w:r>
            <w:r w:rsidRPr="0089560C">
              <w:rPr>
                <w:rFonts w:ascii="Times New Roman" w:hAnsi="Times New Roman" w:cs="Times New Roman"/>
              </w:rPr>
              <w:tab/>
              <w:t>12</w:t>
            </w:r>
          </w:p>
          <w:p w14:paraId="44007735"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Prezantimi i projektit individual</w:t>
            </w:r>
            <w:r w:rsidRPr="0089560C">
              <w:rPr>
                <w:rFonts w:ascii="Times New Roman" w:hAnsi="Times New Roman" w:cs="Times New Roman"/>
              </w:rPr>
              <w:tab/>
              <w:t>13</w:t>
            </w:r>
          </w:p>
          <w:p w14:paraId="60E9F7B4"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Raste studimore</w:t>
            </w:r>
            <w:r w:rsidRPr="0089560C">
              <w:rPr>
                <w:rFonts w:ascii="Times New Roman" w:hAnsi="Times New Roman" w:cs="Times New Roman"/>
              </w:rPr>
              <w:tab/>
              <w:t>14</w:t>
            </w:r>
          </w:p>
          <w:p w14:paraId="0AD0B13A" w14:textId="77777777" w:rsidR="009B0B1D" w:rsidRPr="0089560C" w:rsidRDefault="009B0B1D" w:rsidP="004A16DA">
            <w:pPr>
              <w:pStyle w:val="NoSpacing"/>
              <w:rPr>
                <w:rFonts w:ascii="Times New Roman" w:hAnsi="Times New Roman" w:cs="Times New Roman"/>
              </w:rPr>
            </w:pPr>
            <w:r w:rsidRPr="0089560C">
              <w:rPr>
                <w:rFonts w:ascii="Times New Roman" w:hAnsi="Times New Roman" w:cs="Times New Roman"/>
              </w:rPr>
              <w:t xml:space="preserve">Provimi final </w:t>
            </w:r>
            <w:r w:rsidRPr="0089560C">
              <w:rPr>
                <w:rFonts w:ascii="Times New Roman" w:hAnsi="Times New Roman" w:cs="Times New Roman"/>
              </w:rPr>
              <w:tab/>
              <w:t>15</w:t>
            </w:r>
          </w:p>
          <w:p w14:paraId="032BA2B7"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3C0DF323" w14:textId="77777777" w:rsidR="009B0B1D" w:rsidRPr="00FC1E7A" w:rsidRDefault="009B0B1D" w:rsidP="004A16DA">
            <w:pPr>
              <w:jc w:val="both"/>
              <w:rPr>
                <w:rFonts w:ascii="Times New Roman" w:hAnsi="Times New Roman" w:cs="Times New Roman"/>
                <w:sz w:val="24"/>
                <w:szCs w:val="24"/>
              </w:rPr>
            </w:pPr>
          </w:p>
        </w:tc>
      </w:tr>
      <w:tr w:rsidR="009B0B1D" w:rsidRPr="00FC1E7A" w14:paraId="325EC99A" w14:textId="77777777" w:rsidTr="004A16DA">
        <w:trPr>
          <w:trHeight w:hRule="exact" w:val="594"/>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21B2230"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45FB7B4E" w14:textId="77777777" w:rsidR="009B0B1D" w:rsidRPr="0089560C" w:rsidRDefault="009B0B1D" w:rsidP="009B0B1D">
            <w:pPr>
              <w:pStyle w:val="NoSpacing"/>
              <w:numPr>
                <w:ilvl w:val="0"/>
                <w:numId w:val="6"/>
              </w:numPr>
              <w:rPr>
                <w:rFonts w:ascii="Times New Roman" w:hAnsi="Times New Roman" w:cs="Times New Roman"/>
              </w:rPr>
            </w:pPr>
            <w:r w:rsidRPr="0089560C">
              <w:rPr>
                <w:rFonts w:ascii="Times New Roman" w:hAnsi="Times New Roman" w:cs="Times New Roman"/>
              </w:rPr>
              <w:t>Intervistimi – procesi i përgatitjes dhe realizimit të intervistës</w:t>
            </w:r>
            <w:r w:rsidRPr="0089560C">
              <w:rPr>
                <w:rFonts w:ascii="Times New Roman" w:hAnsi="Times New Roman" w:cs="Times New Roman"/>
              </w:rPr>
              <w:tab/>
            </w:r>
          </w:p>
          <w:p w14:paraId="5BB64071"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79D31879" w14:textId="77777777" w:rsidR="009B0B1D" w:rsidRPr="00FC1E7A" w:rsidRDefault="009B0B1D" w:rsidP="004A16DA">
            <w:pPr>
              <w:jc w:val="both"/>
              <w:rPr>
                <w:rFonts w:ascii="Times New Roman" w:hAnsi="Times New Roman" w:cs="Times New Roman"/>
                <w:sz w:val="24"/>
                <w:szCs w:val="24"/>
              </w:rPr>
            </w:pPr>
          </w:p>
        </w:tc>
      </w:tr>
      <w:tr w:rsidR="009B0B1D" w:rsidRPr="00FC1E7A" w14:paraId="41C6C928" w14:textId="77777777" w:rsidTr="004A16DA">
        <w:trPr>
          <w:trHeight w:hRule="exact" w:val="621"/>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968E54B"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483171F8" w14:textId="77777777" w:rsidR="009B0B1D" w:rsidRPr="0089560C" w:rsidRDefault="009B0B1D" w:rsidP="009B0B1D">
            <w:pPr>
              <w:pStyle w:val="NoSpacing"/>
              <w:numPr>
                <w:ilvl w:val="0"/>
                <w:numId w:val="6"/>
              </w:numPr>
              <w:rPr>
                <w:rFonts w:ascii="Times New Roman" w:hAnsi="Times New Roman" w:cs="Times New Roman"/>
              </w:rPr>
            </w:pPr>
            <w:r w:rsidRPr="0089560C">
              <w:rPr>
                <w:rFonts w:ascii="Times New Roman" w:hAnsi="Times New Roman" w:cs="Times New Roman"/>
              </w:rPr>
              <w:t xml:space="preserve">Intervistuesi dhe i intervistuari – çfarë duhet të kenë parasysh? </w:t>
            </w:r>
            <w:r w:rsidRPr="0089560C">
              <w:rPr>
                <w:rFonts w:ascii="Times New Roman" w:hAnsi="Times New Roman" w:cs="Times New Roman"/>
              </w:rPr>
              <w:tab/>
            </w:r>
          </w:p>
          <w:p w14:paraId="2BEE1D86"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8EF5CC4" w14:textId="77777777" w:rsidR="009B0B1D" w:rsidRPr="00FC1E7A" w:rsidRDefault="009B0B1D" w:rsidP="004A16DA">
            <w:pPr>
              <w:jc w:val="both"/>
              <w:rPr>
                <w:rFonts w:ascii="Times New Roman" w:hAnsi="Times New Roman" w:cs="Times New Roman"/>
                <w:sz w:val="24"/>
                <w:szCs w:val="24"/>
              </w:rPr>
            </w:pPr>
          </w:p>
        </w:tc>
      </w:tr>
      <w:tr w:rsidR="009B0B1D" w:rsidRPr="00FC1E7A" w14:paraId="6FED4563" w14:textId="77777777" w:rsidTr="004A16DA">
        <w:trPr>
          <w:trHeight w:hRule="exact" w:val="495"/>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21FEA56"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1D6DA0D0" w14:textId="77777777" w:rsidR="009B0B1D" w:rsidRPr="0089560C" w:rsidRDefault="009B0B1D" w:rsidP="009B0B1D">
            <w:pPr>
              <w:pStyle w:val="NoSpacing"/>
              <w:numPr>
                <w:ilvl w:val="0"/>
                <w:numId w:val="6"/>
              </w:numPr>
              <w:rPr>
                <w:rFonts w:ascii="Times New Roman" w:hAnsi="Times New Roman" w:cs="Times New Roman"/>
              </w:rPr>
            </w:pPr>
            <w:r w:rsidRPr="0089560C">
              <w:rPr>
                <w:rFonts w:ascii="Times New Roman" w:hAnsi="Times New Roman" w:cs="Times New Roman"/>
              </w:rPr>
              <w:t>Planifikimi dhe realizimi i intervistës për lajme të forta (</w:t>
            </w:r>
            <w:proofErr w:type="spellStart"/>
            <w:r w:rsidRPr="0089560C">
              <w:rPr>
                <w:rFonts w:ascii="Times New Roman" w:hAnsi="Times New Roman" w:cs="Times New Roman"/>
              </w:rPr>
              <w:t>Hard</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news</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Interview</w:t>
            </w:r>
            <w:proofErr w:type="spellEnd"/>
            <w:r w:rsidRPr="0089560C">
              <w:rPr>
                <w:rFonts w:ascii="Times New Roman" w:hAnsi="Times New Roman" w:cs="Times New Roman"/>
              </w:rPr>
              <w:t xml:space="preserve">). </w:t>
            </w:r>
          </w:p>
          <w:p w14:paraId="11BF0E8E" w14:textId="77777777" w:rsidR="009B0B1D" w:rsidRPr="002C0B40" w:rsidRDefault="009B0B1D" w:rsidP="009B0B1D">
            <w:pPr>
              <w:pStyle w:val="ListParagraph"/>
              <w:numPr>
                <w:ilvl w:val="0"/>
                <w:numId w:val="6"/>
              </w:numPr>
              <w:spacing w:after="160" w:line="259" w:lineRule="auto"/>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99E1089" w14:textId="77777777" w:rsidR="009B0B1D" w:rsidRPr="00FC1E7A" w:rsidRDefault="009B0B1D" w:rsidP="004A16DA">
            <w:pPr>
              <w:jc w:val="both"/>
              <w:rPr>
                <w:rFonts w:ascii="Times New Roman" w:hAnsi="Times New Roman" w:cs="Times New Roman"/>
                <w:sz w:val="24"/>
                <w:szCs w:val="24"/>
              </w:rPr>
            </w:pPr>
          </w:p>
        </w:tc>
      </w:tr>
      <w:tr w:rsidR="009B0B1D" w:rsidRPr="00FC1E7A" w14:paraId="1EBD7C2D" w14:textId="77777777" w:rsidTr="004A16DA">
        <w:trPr>
          <w:trHeight w:hRule="exact" w:val="657"/>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C8BDD33"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1CB1DFA5" w14:textId="77777777" w:rsidR="009B0B1D" w:rsidRPr="0089560C" w:rsidRDefault="009B0B1D" w:rsidP="009B0B1D">
            <w:pPr>
              <w:pStyle w:val="NoSpacing"/>
              <w:numPr>
                <w:ilvl w:val="0"/>
                <w:numId w:val="7"/>
              </w:numPr>
              <w:rPr>
                <w:rFonts w:ascii="Times New Roman" w:hAnsi="Times New Roman" w:cs="Times New Roman"/>
              </w:rPr>
            </w:pPr>
            <w:r w:rsidRPr="0089560C">
              <w:rPr>
                <w:rFonts w:ascii="Times New Roman" w:hAnsi="Times New Roman" w:cs="Times New Roman"/>
              </w:rPr>
              <w:t xml:space="preserve">Planifikimi dhe realizimi i intervistës </w:t>
            </w:r>
            <w:proofErr w:type="spellStart"/>
            <w:r w:rsidRPr="0089560C">
              <w:rPr>
                <w:rFonts w:ascii="Times New Roman" w:hAnsi="Times New Roman" w:cs="Times New Roman"/>
              </w:rPr>
              <w:t>nformat</w:t>
            </w:r>
            <w:r>
              <w:rPr>
                <w:rFonts w:ascii="Times New Roman" w:hAnsi="Times New Roman" w:cs="Times New Roman"/>
              </w:rPr>
              <w:t>ive</w:t>
            </w:r>
            <w:proofErr w:type="spellEnd"/>
            <w:r>
              <w:rPr>
                <w:rFonts w:ascii="Times New Roman" w:hAnsi="Times New Roman" w:cs="Times New Roman"/>
              </w:rPr>
              <w:t xml:space="preserve"> (</w:t>
            </w:r>
            <w:proofErr w:type="spellStart"/>
            <w:r>
              <w:rPr>
                <w:rFonts w:ascii="Times New Roman" w:hAnsi="Times New Roman" w:cs="Times New Roman"/>
              </w:rPr>
              <w:t>Informational</w:t>
            </w:r>
            <w:proofErr w:type="spellEnd"/>
            <w:r>
              <w:rPr>
                <w:rFonts w:ascii="Times New Roman" w:hAnsi="Times New Roman" w:cs="Times New Roman"/>
              </w:rPr>
              <w:t xml:space="preserve"> </w:t>
            </w:r>
            <w:proofErr w:type="spellStart"/>
            <w:r>
              <w:rPr>
                <w:rFonts w:ascii="Times New Roman" w:hAnsi="Times New Roman" w:cs="Times New Roman"/>
              </w:rPr>
              <w:t>Interview</w:t>
            </w:r>
            <w:proofErr w:type="spellEnd"/>
            <w:r>
              <w:rPr>
                <w:rFonts w:ascii="Times New Roman" w:hAnsi="Times New Roman" w:cs="Times New Roman"/>
              </w:rPr>
              <w:t>).</w:t>
            </w:r>
            <w:r>
              <w:rPr>
                <w:rFonts w:ascii="Times New Roman" w:hAnsi="Times New Roman" w:cs="Times New Roman"/>
              </w:rPr>
              <w:tab/>
            </w:r>
          </w:p>
          <w:p w14:paraId="6EDD88FE"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43DD6020" w14:textId="77777777" w:rsidR="009B0B1D" w:rsidRPr="00FC1E7A" w:rsidRDefault="009B0B1D" w:rsidP="004A16DA">
            <w:pPr>
              <w:jc w:val="both"/>
              <w:rPr>
                <w:rFonts w:ascii="Times New Roman" w:hAnsi="Times New Roman" w:cs="Times New Roman"/>
                <w:sz w:val="24"/>
                <w:szCs w:val="24"/>
              </w:rPr>
            </w:pPr>
          </w:p>
        </w:tc>
      </w:tr>
      <w:tr w:rsidR="009B0B1D" w:rsidRPr="00FC1E7A" w14:paraId="5D2D7FD9" w14:textId="77777777" w:rsidTr="004A16DA">
        <w:trPr>
          <w:trHeight w:hRule="exact" w:val="549"/>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65187F0"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60D8E7DD" w14:textId="77777777" w:rsidR="009B0B1D" w:rsidRPr="0089560C" w:rsidRDefault="009B0B1D" w:rsidP="009B0B1D">
            <w:pPr>
              <w:pStyle w:val="NoSpacing"/>
              <w:numPr>
                <w:ilvl w:val="0"/>
                <w:numId w:val="7"/>
              </w:numPr>
              <w:rPr>
                <w:rFonts w:ascii="Times New Roman" w:hAnsi="Times New Roman" w:cs="Times New Roman"/>
              </w:rPr>
            </w:pPr>
            <w:r w:rsidRPr="0089560C">
              <w:rPr>
                <w:rFonts w:ascii="Times New Roman" w:hAnsi="Times New Roman" w:cs="Times New Roman"/>
              </w:rPr>
              <w:t>Planifikimi dhe realizimi i intervistës hulumtu</w:t>
            </w:r>
            <w:r>
              <w:rPr>
                <w:rFonts w:ascii="Times New Roman" w:hAnsi="Times New Roman" w:cs="Times New Roman"/>
              </w:rPr>
              <w:t>ese (</w:t>
            </w:r>
            <w:proofErr w:type="spellStart"/>
            <w:r>
              <w:rPr>
                <w:rFonts w:ascii="Times New Roman" w:hAnsi="Times New Roman" w:cs="Times New Roman"/>
              </w:rPr>
              <w:t>Investigative</w:t>
            </w:r>
            <w:proofErr w:type="spellEnd"/>
            <w:r>
              <w:rPr>
                <w:rFonts w:ascii="Times New Roman" w:hAnsi="Times New Roman" w:cs="Times New Roman"/>
              </w:rPr>
              <w:t xml:space="preserve"> </w:t>
            </w:r>
            <w:proofErr w:type="spellStart"/>
            <w:r>
              <w:rPr>
                <w:rFonts w:ascii="Times New Roman" w:hAnsi="Times New Roman" w:cs="Times New Roman"/>
              </w:rPr>
              <w:t>Interview</w:t>
            </w:r>
            <w:proofErr w:type="spellEnd"/>
            <w:r>
              <w:rPr>
                <w:rFonts w:ascii="Times New Roman" w:hAnsi="Times New Roman" w:cs="Times New Roman"/>
              </w:rPr>
              <w:t>).</w:t>
            </w:r>
            <w:r>
              <w:rPr>
                <w:rFonts w:ascii="Times New Roman" w:hAnsi="Times New Roman" w:cs="Times New Roman"/>
              </w:rPr>
              <w:tab/>
            </w:r>
          </w:p>
          <w:p w14:paraId="7C43F5C7"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5638D418" w14:textId="77777777" w:rsidR="009B0B1D" w:rsidRPr="00FC1E7A" w:rsidRDefault="009B0B1D" w:rsidP="004A16DA">
            <w:pPr>
              <w:jc w:val="both"/>
              <w:rPr>
                <w:rFonts w:ascii="Times New Roman" w:hAnsi="Times New Roman" w:cs="Times New Roman"/>
                <w:sz w:val="24"/>
                <w:szCs w:val="24"/>
              </w:rPr>
            </w:pPr>
          </w:p>
        </w:tc>
      </w:tr>
      <w:tr w:rsidR="009B0B1D" w:rsidRPr="00FC1E7A" w14:paraId="793E23C9" w14:textId="77777777" w:rsidTr="004A16DA">
        <w:trPr>
          <w:trHeight w:hRule="exact" w:val="936"/>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58E8D96"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38DA8098" w14:textId="77777777" w:rsidR="009B0B1D" w:rsidRPr="0089560C" w:rsidRDefault="009B0B1D" w:rsidP="009B0B1D">
            <w:pPr>
              <w:pStyle w:val="NoSpacing"/>
              <w:numPr>
                <w:ilvl w:val="0"/>
                <w:numId w:val="7"/>
              </w:numPr>
              <w:rPr>
                <w:rFonts w:ascii="Times New Roman" w:hAnsi="Times New Roman" w:cs="Times New Roman"/>
              </w:rPr>
            </w:pPr>
            <w:r w:rsidRPr="0089560C">
              <w:rPr>
                <w:rFonts w:ascii="Times New Roman" w:hAnsi="Times New Roman" w:cs="Times New Roman"/>
              </w:rPr>
              <w:t>Planifikimi dhe realizimi i intervistës kundërshtuese (</w:t>
            </w:r>
            <w:proofErr w:type="spellStart"/>
            <w:r w:rsidRPr="0089560C">
              <w:rPr>
                <w:rFonts w:ascii="Times New Roman" w:hAnsi="Times New Roman" w:cs="Times New Roman"/>
              </w:rPr>
              <w:t>Adversarial</w:t>
            </w:r>
            <w:proofErr w:type="spellEnd"/>
            <w:r w:rsidRPr="0089560C">
              <w:rPr>
                <w:rFonts w:ascii="Times New Roman" w:hAnsi="Times New Roman" w:cs="Times New Roman"/>
              </w:rPr>
              <w:t>) dhe intervistës interpretuese (</w:t>
            </w:r>
            <w:proofErr w:type="spellStart"/>
            <w:r w:rsidRPr="0089560C">
              <w:rPr>
                <w:rFonts w:ascii="Times New Roman" w:hAnsi="Times New Roman" w:cs="Times New Roman"/>
              </w:rPr>
              <w:t>Interpretative</w:t>
            </w:r>
            <w:proofErr w:type="spellEnd"/>
            <w:r w:rsidRPr="0089560C">
              <w:rPr>
                <w:rFonts w:ascii="Times New Roman" w:hAnsi="Times New Roman" w:cs="Times New Roman"/>
              </w:rPr>
              <w:t>)</w:t>
            </w:r>
            <w:r>
              <w:rPr>
                <w:rFonts w:ascii="Times New Roman" w:hAnsi="Times New Roman" w:cs="Times New Roman"/>
              </w:rPr>
              <w:t>.</w:t>
            </w:r>
            <w:r>
              <w:rPr>
                <w:rFonts w:ascii="Times New Roman" w:hAnsi="Times New Roman" w:cs="Times New Roman"/>
              </w:rPr>
              <w:tab/>
            </w:r>
          </w:p>
          <w:p w14:paraId="31841D8A"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346DF433" w14:textId="77777777" w:rsidR="009B0B1D" w:rsidRPr="00FC1E7A" w:rsidRDefault="009B0B1D" w:rsidP="004A16DA">
            <w:pPr>
              <w:jc w:val="both"/>
              <w:rPr>
                <w:rFonts w:ascii="Times New Roman" w:hAnsi="Times New Roman" w:cs="Times New Roman"/>
                <w:sz w:val="24"/>
                <w:szCs w:val="24"/>
              </w:rPr>
            </w:pPr>
          </w:p>
        </w:tc>
      </w:tr>
      <w:tr w:rsidR="009B0B1D" w:rsidRPr="00FC1E7A" w14:paraId="10341991" w14:textId="77777777" w:rsidTr="004A16DA">
        <w:trPr>
          <w:trHeight w:hRule="exact" w:val="981"/>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FEFDF5D"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1058CAAE" w14:textId="77777777" w:rsidR="009B0B1D" w:rsidRDefault="009B0B1D" w:rsidP="009B0B1D">
            <w:pPr>
              <w:pStyle w:val="NoSpacing"/>
              <w:numPr>
                <w:ilvl w:val="0"/>
                <w:numId w:val="7"/>
              </w:numPr>
              <w:rPr>
                <w:rFonts w:ascii="Times New Roman" w:hAnsi="Times New Roman" w:cs="Times New Roman"/>
              </w:rPr>
            </w:pPr>
            <w:r w:rsidRPr="0089560C">
              <w:rPr>
                <w:rFonts w:ascii="Times New Roman" w:hAnsi="Times New Roman" w:cs="Times New Roman"/>
              </w:rPr>
              <w:t>Test i ndërmjemë</w:t>
            </w:r>
          </w:p>
          <w:p w14:paraId="39642B29" w14:textId="77777777" w:rsidR="009B0B1D" w:rsidRPr="00BD3450" w:rsidRDefault="009B0B1D" w:rsidP="009B0B1D">
            <w:pPr>
              <w:pStyle w:val="NoSpacing"/>
              <w:numPr>
                <w:ilvl w:val="0"/>
                <w:numId w:val="7"/>
              </w:numPr>
              <w:rPr>
                <w:rFonts w:ascii="Times New Roman" w:hAnsi="Times New Roman" w:cs="Times New Roman"/>
              </w:rPr>
            </w:pPr>
            <w:r w:rsidRPr="00BD3450">
              <w:rPr>
                <w:rFonts w:ascii="Times New Roman" w:hAnsi="Times New Roman" w:cs="Times New Roman"/>
              </w:rPr>
              <w:t>Planifikimi dhe realizimi i intervistës personale (Personal) dhe intervistës emocionale (</w:t>
            </w:r>
            <w:proofErr w:type="spellStart"/>
            <w:r w:rsidRPr="00BD3450">
              <w:rPr>
                <w:rFonts w:ascii="Times New Roman" w:hAnsi="Times New Roman" w:cs="Times New Roman"/>
              </w:rPr>
              <w:t>Emotional</w:t>
            </w:r>
            <w:proofErr w:type="spellEnd"/>
            <w:r w:rsidRPr="00BD3450">
              <w:rPr>
                <w:rFonts w:ascii="Times New Roman" w:hAnsi="Times New Roman" w:cs="Times New Roman"/>
              </w:rPr>
              <w:t>).</w:t>
            </w:r>
          </w:p>
          <w:p w14:paraId="52D89557" w14:textId="77777777" w:rsidR="009B0B1D" w:rsidRPr="0089560C" w:rsidRDefault="009B0B1D" w:rsidP="009B0B1D">
            <w:pPr>
              <w:pStyle w:val="NoSpacing"/>
              <w:numPr>
                <w:ilvl w:val="0"/>
                <w:numId w:val="7"/>
              </w:numPr>
              <w:rPr>
                <w:rFonts w:ascii="Times New Roman" w:hAnsi="Times New Roman" w:cs="Times New Roman"/>
              </w:rPr>
            </w:pPr>
          </w:p>
          <w:p w14:paraId="59E61574"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AD1DDBA" w14:textId="77777777" w:rsidR="009B0B1D" w:rsidRPr="00FC1E7A" w:rsidRDefault="009B0B1D" w:rsidP="004A16DA">
            <w:pPr>
              <w:jc w:val="both"/>
              <w:rPr>
                <w:rFonts w:ascii="Times New Roman" w:hAnsi="Times New Roman" w:cs="Times New Roman"/>
                <w:sz w:val="24"/>
                <w:szCs w:val="24"/>
              </w:rPr>
            </w:pPr>
          </w:p>
        </w:tc>
      </w:tr>
      <w:tr w:rsidR="009B0B1D" w:rsidRPr="00FC1E7A" w14:paraId="3F140E4D" w14:textId="77777777" w:rsidTr="004A16DA">
        <w:trPr>
          <w:trHeight w:hRule="exact" w:val="1647"/>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9C57FDB"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68C6C687" w14:textId="77777777" w:rsidR="009B0B1D" w:rsidRPr="0089560C" w:rsidRDefault="009B0B1D" w:rsidP="009B0B1D">
            <w:pPr>
              <w:pStyle w:val="NoSpacing"/>
              <w:numPr>
                <w:ilvl w:val="0"/>
                <w:numId w:val="8"/>
              </w:numPr>
              <w:rPr>
                <w:rFonts w:ascii="Times New Roman" w:hAnsi="Times New Roman" w:cs="Times New Roman"/>
              </w:rPr>
            </w:pPr>
            <w:r w:rsidRPr="0089560C">
              <w:rPr>
                <w:rFonts w:ascii="Times New Roman" w:hAnsi="Times New Roman" w:cs="Times New Roman"/>
              </w:rPr>
              <w:t>Planifikimi dhe realizimi i VOX POP, intervistës së shumëfishtë (</w:t>
            </w:r>
            <w:proofErr w:type="spellStart"/>
            <w:r w:rsidRPr="0089560C">
              <w:rPr>
                <w:rFonts w:ascii="Times New Roman" w:hAnsi="Times New Roman" w:cs="Times New Roman"/>
              </w:rPr>
              <w:t>Multiple</w:t>
            </w:r>
            <w:proofErr w:type="spellEnd"/>
            <w:r w:rsidRPr="0089560C">
              <w:rPr>
                <w:rFonts w:ascii="Times New Roman" w:hAnsi="Times New Roman" w:cs="Times New Roman"/>
              </w:rPr>
              <w:t>), intervistës vetëm për aktualitetin (</w:t>
            </w:r>
            <w:proofErr w:type="spellStart"/>
            <w:r w:rsidRPr="0089560C">
              <w:rPr>
                <w:rFonts w:ascii="Times New Roman" w:hAnsi="Times New Roman" w:cs="Times New Roman"/>
              </w:rPr>
              <w:t>Actuality</w:t>
            </w:r>
            <w:proofErr w:type="spellEnd"/>
            <w:r w:rsidRPr="0089560C">
              <w:rPr>
                <w:rFonts w:ascii="Times New Roman" w:hAnsi="Times New Roman" w:cs="Times New Roman"/>
              </w:rPr>
              <w:t xml:space="preserve"> </w:t>
            </w:r>
            <w:proofErr w:type="spellStart"/>
            <w:r w:rsidRPr="0089560C">
              <w:rPr>
                <w:rFonts w:ascii="Times New Roman" w:hAnsi="Times New Roman" w:cs="Times New Roman"/>
              </w:rPr>
              <w:t>Only</w:t>
            </w:r>
            <w:proofErr w:type="spellEnd"/>
            <w:r w:rsidRPr="0089560C">
              <w:rPr>
                <w:rFonts w:ascii="Times New Roman" w:hAnsi="Times New Roman" w:cs="Times New Roman"/>
              </w:rPr>
              <w:t>), intervistës telefonike ose në largësi (</w:t>
            </w:r>
            <w:proofErr w:type="spellStart"/>
            <w:r w:rsidRPr="0089560C">
              <w:rPr>
                <w:rFonts w:ascii="Times New Roman" w:hAnsi="Times New Roman" w:cs="Times New Roman"/>
              </w:rPr>
              <w:t>Telephone</w:t>
            </w:r>
            <w:proofErr w:type="spellEnd"/>
            <w:r w:rsidRPr="0089560C">
              <w:rPr>
                <w:rFonts w:ascii="Times New Roman" w:hAnsi="Times New Roman" w:cs="Times New Roman"/>
              </w:rPr>
              <w:t xml:space="preserve"> or </w:t>
            </w:r>
            <w:proofErr w:type="spellStart"/>
            <w:r w:rsidRPr="0089560C">
              <w:rPr>
                <w:rFonts w:ascii="Times New Roman" w:hAnsi="Times New Roman" w:cs="Times New Roman"/>
              </w:rPr>
              <w:t>remote</w:t>
            </w:r>
            <w:proofErr w:type="spellEnd"/>
            <w:r w:rsidRPr="0089560C">
              <w:rPr>
                <w:rFonts w:ascii="Times New Roman" w:hAnsi="Times New Roman" w:cs="Times New Roman"/>
              </w:rPr>
              <w:t>) dhe in</w:t>
            </w:r>
            <w:r>
              <w:rPr>
                <w:rFonts w:ascii="Times New Roman" w:hAnsi="Times New Roman" w:cs="Times New Roman"/>
              </w:rPr>
              <w:t>tervistës së rrëmbyer (</w:t>
            </w:r>
            <w:proofErr w:type="spellStart"/>
            <w:r>
              <w:rPr>
                <w:rFonts w:ascii="Times New Roman" w:hAnsi="Times New Roman" w:cs="Times New Roman"/>
              </w:rPr>
              <w:t>Grabbed</w:t>
            </w:r>
            <w:proofErr w:type="spellEnd"/>
            <w:r>
              <w:rPr>
                <w:rFonts w:ascii="Times New Roman" w:hAnsi="Times New Roman" w:cs="Times New Roman"/>
              </w:rPr>
              <w:t>)</w:t>
            </w:r>
          </w:p>
          <w:p w14:paraId="2CBB1E4F"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21867A71" w14:textId="77777777" w:rsidR="009B0B1D" w:rsidRPr="00FC1E7A" w:rsidRDefault="009B0B1D" w:rsidP="004A16DA">
            <w:pPr>
              <w:jc w:val="both"/>
              <w:rPr>
                <w:rFonts w:ascii="Times New Roman" w:hAnsi="Times New Roman" w:cs="Times New Roman"/>
                <w:sz w:val="24"/>
                <w:szCs w:val="24"/>
              </w:rPr>
            </w:pPr>
          </w:p>
        </w:tc>
      </w:tr>
      <w:tr w:rsidR="009B0B1D" w:rsidRPr="00FC1E7A" w14:paraId="1CDACBB2" w14:textId="77777777" w:rsidTr="004A16DA">
        <w:trPr>
          <w:trHeight w:hRule="exact" w:val="1035"/>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F758439"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5A5E8042" w14:textId="77777777" w:rsidR="009B0B1D" w:rsidRPr="0089560C" w:rsidRDefault="009B0B1D" w:rsidP="009B0B1D">
            <w:pPr>
              <w:pStyle w:val="NoSpacing"/>
              <w:numPr>
                <w:ilvl w:val="0"/>
                <w:numId w:val="8"/>
              </w:numPr>
              <w:rPr>
                <w:rFonts w:ascii="Times New Roman" w:hAnsi="Times New Roman" w:cs="Times New Roman"/>
              </w:rPr>
            </w:pPr>
            <w:r w:rsidRPr="0089560C">
              <w:rPr>
                <w:rFonts w:ascii="Times New Roman" w:hAnsi="Times New Roman" w:cs="Times New Roman"/>
              </w:rPr>
              <w:t>Realizimi i intervistës me një personalitet nga fusha e politikës: i intervistuari përballë studentëve.”(Kombinimi i të gjitha llojeve të intervistës).</w:t>
            </w:r>
          </w:p>
          <w:p w14:paraId="766B400F"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0B8588B9" w14:textId="77777777" w:rsidR="009B0B1D" w:rsidRPr="00FC1E7A" w:rsidRDefault="009B0B1D" w:rsidP="004A16DA">
            <w:pPr>
              <w:jc w:val="both"/>
              <w:rPr>
                <w:rFonts w:ascii="Times New Roman" w:hAnsi="Times New Roman" w:cs="Times New Roman"/>
                <w:sz w:val="24"/>
                <w:szCs w:val="24"/>
              </w:rPr>
            </w:pPr>
          </w:p>
        </w:tc>
      </w:tr>
      <w:tr w:rsidR="009B0B1D" w:rsidRPr="00FC1E7A" w14:paraId="5626023E" w14:textId="77777777" w:rsidTr="004A16DA">
        <w:trPr>
          <w:trHeight w:hRule="exact" w:val="1170"/>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0C51EC5"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753A1A65" w14:textId="77777777" w:rsidR="009B0B1D" w:rsidRPr="0089560C" w:rsidRDefault="009B0B1D" w:rsidP="009B0B1D">
            <w:pPr>
              <w:pStyle w:val="NoSpacing"/>
              <w:numPr>
                <w:ilvl w:val="0"/>
                <w:numId w:val="8"/>
              </w:numPr>
              <w:rPr>
                <w:rFonts w:ascii="Times New Roman" w:hAnsi="Times New Roman" w:cs="Times New Roman"/>
              </w:rPr>
            </w:pPr>
            <w:r w:rsidRPr="0089560C">
              <w:rPr>
                <w:rFonts w:ascii="Times New Roman" w:hAnsi="Times New Roman" w:cs="Times New Roman"/>
              </w:rPr>
              <w:t>Realizimi i intervistës me një personalitet publik: i intervistuari përballë studentëve.” (Kombinimi i të gjitha llojeve të intervistës.)</w:t>
            </w:r>
            <w:r w:rsidRPr="0089560C">
              <w:rPr>
                <w:rFonts w:ascii="Times New Roman" w:hAnsi="Times New Roman" w:cs="Times New Roman"/>
              </w:rPr>
              <w:tab/>
            </w:r>
            <w:r>
              <w:rPr>
                <w:rFonts w:ascii="Times New Roman" w:hAnsi="Times New Roman" w:cs="Times New Roman"/>
              </w:rPr>
              <w:tab/>
            </w:r>
          </w:p>
          <w:p w14:paraId="511382AF"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74896649" w14:textId="77777777" w:rsidR="009B0B1D" w:rsidRPr="00FC1E7A" w:rsidRDefault="009B0B1D" w:rsidP="004A16DA">
            <w:pPr>
              <w:jc w:val="both"/>
              <w:rPr>
                <w:rFonts w:ascii="Times New Roman" w:hAnsi="Times New Roman" w:cs="Times New Roman"/>
                <w:sz w:val="24"/>
                <w:szCs w:val="24"/>
              </w:rPr>
            </w:pPr>
          </w:p>
        </w:tc>
      </w:tr>
      <w:tr w:rsidR="009B0B1D" w:rsidRPr="00FC1E7A" w14:paraId="7861797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B30EAF4"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6EB251BA" w14:textId="77777777" w:rsidR="009B0B1D" w:rsidRPr="0089560C" w:rsidRDefault="009B0B1D" w:rsidP="009B0B1D">
            <w:pPr>
              <w:pStyle w:val="NoSpacing"/>
              <w:numPr>
                <w:ilvl w:val="0"/>
                <w:numId w:val="8"/>
              </w:numPr>
              <w:rPr>
                <w:rFonts w:ascii="Times New Roman" w:hAnsi="Times New Roman" w:cs="Times New Roman"/>
              </w:rPr>
            </w:pPr>
            <w:r w:rsidRPr="0089560C">
              <w:rPr>
                <w:rFonts w:ascii="Times New Roman" w:hAnsi="Times New Roman" w:cs="Times New Roman"/>
              </w:rPr>
              <w:t>Prezantimi i projektit individual</w:t>
            </w:r>
            <w:r>
              <w:rPr>
                <w:rFonts w:ascii="Times New Roman" w:hAnsi="Times New Roman" w:cs="Times New Roman"/>
              </w:rPr>
              <w:tab/>
            </w:r>
          </w:p>
          <w:p w14:paraId="49F64A86"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0895DD8F" w14:textId="77777777" w:rsidR="009B0B1D" w:rsidRPr="00FC1E7A" w:rsidRDefault="009B0B1D" w:rsidP="004A16DA">
            <w:pPr>
              <w:jc w:val="both"/>
              <w:rPr>
                <w:rFonts w:ascii="Times New Roman" w:hAnsi="Times New Roman" w:cs="Times New Roman"/>
                <w:sz w:val="24"/>
                <w:szCs w:val="24"/>
              </w:rPr>
            </w:pPr>
          </w:p>
        </w:tc>
      </w:tr>
      <w:tr w:rsidR="009B0B1D" w:rsidRPr="00FC1E7A" w14:paraId="3860605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E7E6F46"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637FB98D" w14:textId="77777777" w:rsidR="009B0B1D" w:rsidRPr="0089560C" w:rsidRDefault="009B0B1D" w:rsidP="009B0B1D">
            <w:pPr>
              <w:pStyle w:val="NoSpacing"/>
              <w:numPr>
                <w:ilvl w:val="0"/>
                <w:numId w:val="8"/>
              </w:numPr>
              <w:rPr>
                <w:rFonts w:ascii="Times New Roman" w:hAnsi="Times New Roman" w:cs="Times New Roman"/>
              </w:rPr>
            </w:pPr>
            <w:r w:rsidRPr="0089560C">
              <w:rPr>
                <w:rFonts w:ascii="Times New Roman" w:hAnsi="Times New Roman" w:cs="Times New Roman"/>
              </w:rPr>
              <w:t>Raste studimore</w:t>
            </w:r>
            <w:r>
              <w:rPr>
                <w:rFonts w:ascii="Times New Roman" w:hAnsi="Times New Roman" w:cs="Times New Roman"/>
              </w:rPr>
              <w:tab/>
            </w:r>
          </w:p>
          <w:p w14:paraId="35FE505B" w14:textId="77777777" w:rsidR="009B0B1D" w:rsidRPr="00FC1E7A" w:rsidRDefault="009B0B1D" w:rsidP="004A16DA">
            <w:pP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785D8FBE" w14:textId="77777777" w:rsidR="009B0B1D" w:rsidRPr="00FC1E7A" w:rsidRDefault="009B0B1D" w:rsidP="004A16DA">
            <w:pPr>
              <w:jc w:val="both"/>
              <w:rPr>
                <w:rFonts w:ascii="Times New Roman" w:hAnsi="Times New Roman" w:cs="Times New Roman"/>
                <w:sz w:val="24"/>
                <w:szCs w:val="24"/>
              </w:rPr>
            </w:pPr>
          </w:p>
        </w:tc>
      </w:tr>
      <w:tr w:rsidR="009B0B1D" w:rsidRPr="00FC1E7A" w14:paraId="68F23C6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45BB34E"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2CFA93CD" w14:textId="77777777" w:rsidR="009B0B1D" w:rsidRPr="00BD3450" w:rsidRDefault="009B0B1D" w:rsidP="009B0B1D">
            <w:pPr>
              <w:pStyle w:val="ListParagraph"/>
              <w:numPr>
                <w:ilvl w:val="0"/>
                <w:numId w:val="8"/>
              </w:numPr>
              <w:spacing w:after="160" w:line="259" w:lineRule="auto"/>
              <w:rPr>
                <w:rFonts w:ascii="Times New Roman" w:hAnsi="Times New Roman" w:cs="Times New Roman"/>
                <w:sz w:val="24"/>
                <w:szCs w:val="24"/>
              </w:rPr>
            </w:pPr>
            <w:r w:rsidRPr="00BD3450">
              <w:rPr>
                <w:rFonts w:ascii="Times New Roman" w:hAnsi="Times New Roman" w:cs="Times New Roman"/>
              </w:rPr>
              <w:t>Provimi final</w:t>
            </w:r>
          </w:p>
        </w:tc>
        <w:tc>
          <w:tcPr>
            <w:tcW w:w="2171" w:type="dxa"/>
            <w:tcBorders>
              <w:top w:val="nil"/>
              <w:left w:val="nil"/>
              <w:bottom w:val="nil"/>
              <w:right w:val="single" w:sz="4" w:space="0" w:color="7F7F7F" w:themeColor="text1" w:themeTint="80"/>
            </w:tcBorders>
          </w:tcPr>
          <w:p w14:paraId="2404D87F" w14:textId="77777777" w:rsidR="009B0B1D" w:rsidRPr="00FC1E7A" w:rsidRDefault="009B0B1D" w:rsidP="004A16DA">
            <w:pPr>
              <w:jc w:val="both"/>
              <w:rPr>
                <w:rFonts w:ascii="Times New Roman" w:hAnsi="Times New Roman" w:cs="Times New Roman"/>
                <w:sz w:val="24"/>
                <w:szCs w:val="24"/>
              </w:rPr>
            </w:pPr>
          </w:p>
        </w:tc>
      </w:tr>
      <w:tr w:rsidR="009B0B1D" w:rsidRPr="00FC1E7A" w14:paraId="42770B0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0033094"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056B615B"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03828D65" w14:textId="77777777" w:rsidR="009B0B1D" w:rsidRPr="00FC1E7A" w:rsidRDefault="009B0B1D" w:rsidP="004A16DA">
            <w:pPr>
              <w:jc w:val="both"/>
              <w:rPr>
                <w:rFonts w:ascii="Times New Roman" w:hAnsi="Times New Roman" w:cs="Times New Roman"/>
                <w:sz w:val="24"/>
                <w:szCs w:val="24"/>
              </w:rPr>
            </w:pPr>
          </w:p>
        </w:tc>
      </w:tr>
      <w:tr w:rsidR="009B0B1D" w:rsidRPr="00FC1E7A" w14:paraId="60F9784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BEF9D67"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627674A6"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7565E46F" w14:textId="77777777" w:rsidR="009B0B1D" w:rsidRPr="00FC1E7A" w:rsidRDefault="009B0B1D" w:rsidP="004A16DA">
            <w:pPr>
              <w:jc w:val="both"/>
              <w:rPr>
                <w:rFonts w:ascii="Times New Roman" w:hAnsi="Times New Roman" w:cs="Times New Roman"/>
                <w:sz w:val="24"/>
                <w:szCs w:val="24"/>
              </w:rPr>
            </w:pPr>
          </w:p>
        </w:tc>
      </w:tr>
      <w:tr w:rsidR="009B0B1D" w:rsidRPr="00FC1E7A" w14:paraId="061A5DC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D8707E4"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nil"/>
              <w:right w:val="nil"/>
            </w:tcBorders>
          </w:tcPr>
          <w:p w14:paraId="20468B19" w14:textId="77777777" w:rsidR="009B0B1D" w:rsidRPr="00FC1E7A" w:rsidRDefault="009B0B1D" w:rsidP="004A16DA">
            <w:pPr>
              <w:jc w:val="center"/>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4D530CAE" w14:textId="77777777" w:rsidR="009B0B1D" w:rsidRPr="00FC1E7A" w:rsidRDefault="009B0B1D" w:rsidP="004A16DA">
            <w:pPr>
              <w:jc w:val="both"/>
              <w:rPr>
                <w:rFonts w:ascii="Times New Roman" w:hAnsi="Times New Roman" w:cs="Times New Roman"/>
                <w:sz w:val="24"/>
                <w:szCs w:val="24"/>
              </w:rPr>
            </w:pPr>
          </w:p>
        </w:tc>
      </w:tr>
      <w:tr w:rsidR="009B0B1D" w:rsidRPr="00FC1E7A" w14:paraId="3B573686"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C8D8592" w14:textId="77777777" w:rsidR="009B0B1D" w:rsidRPr="00FC1E7A" w:rsidRDefault="009B0B1D" w:rsidP="004A16DA">
            <w:pPr>
              <w:jc w:val="both"/>
              <w:rPr>
                <w:rFonts w:ascii="Times New Roman" w:hAnsi="Times New Roman" w:cs="Times New Roman"/>
                <w:sz w:val="24"/>
                <w:szCs w:val="24"/>
              </w:rPr>
            </w:pPr>
          </w:p>
        </w:tc>
        <w:tc>
          <w:tcPr>
            <w:tcW w:w="5535" w:type="dxa"/>
            <w:gridSpan w:val="3"/>
            <w:tcBorders>
              <w:top w:val="nil"/>
              <w:left w:val="nil"/>
              <w:bottom w:val="single" w:sz="4" w:space="0" w:color="7F7F7F" w:themeColor="text1" w:themeTint="80"/>
              <w:right w:val="nil"/>
            </w:tcBorders>
          </w:tcPr>
          <w:p w14:paraId="1C4A14CC" w14:textId="77777777" w:rsidR="009B0B1D" w:rsidRPr="00FC1E7A" w:rsidRDefault="009B0B1D" w:rsidP="004A16DA">
            <w:pPr>
              <w:jc w:val="center"/>
              <w:rPr>
                <w:rFonts w:ascii="Times New Roman" w:hAnsi="Times New Roman" w:cs="Times New Roman"/>
                <w:sz w:val="24"/>
                <w:szCs w:val="24"/>
              </w:rPr>
            </w:pPr>
          </w:p>
        </w:tc>
        <w:tc>
          <w:tcPr>
            <w:tcW w:w="2171" w:type="dxa"/>
            <w:tcBorders>
              <w:top w:val="nil"/>
              <w:left w:val="nil"/>
              <w:bottom w:val="single" w:sz="4" w:space="0" w:color="7F7F7F" w:themeColor="text1" w:themeTint="80"/>
              <w:right w:val="single" w:sz="4" w:space="0" w:color="7F7F7F" w:themeColor="text1" w:themeTint="80"/>
            </w:tcBorders>
          </w:tcPr>
          <w:p w14:paraId="610C9905" w14:textId="77777777" w:rsidR="009B0B1D" w:rsidRPr="00FC1E7A" w:rsidRDefault="009B0B1D" w:rsidP="004A16DA">
            <w:pPr>
              <w:jc w:val="both"/>
              <w:rPr>
                <w:rFonts w:ascii="Times New Roman" w:hAnsi="Times New Roman" w:cs="Times New Roman"/>
                <w:sz w:val="24"/>
                <w:szCs w:val="24"/>
              </w:rPr>
            </w:pPr>
          </w:p>
        </w:tc>
      </w:tr>
      <w:tr w:rsidR="009B0B1D" w:rsidRPr="00FC1E7A" w14:paraId="6609E6DE"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BD38720" w14:textId="77777777" w:rsidR="009B0B1D" w:rsidRPr="00FC1E7A" w:rsidRDefault="009B0B1D" w:rsidP="004A16DA">
            <w:pPr>
              <w:jc w:val="both"/>
              <w:rPr>
                <w:rFonts w:ascii="Times New Roman" w:hAnsi="Times New Roman" w:cs="Times New Roman"/>
                <w:b/>
                <w:sz w:val="24"/>
                <w:szCs w:val="24"/>
              </w:rPr>
            </w:pPr>
          </w:p>
          <w:p w14:paraId="1CF3A54D" w14:textId="77777777" w:rsidR="009B0B1D" w:rsidRPr="00FC1E7A" w:rsidRDefault="009B0B1D" w:rsidP="004A16DA">
            <w:pPr>
              <w:jc w:val="both"/>
              <w:rPr>
                <w:rFonts w:ascii="Times New Roman" w:hAnsi="Times New Roman" w:cs="Times New Roman"/>
                <w:b/>
                <w:sz w:val="24"/>
                <w:szCs w:val="24"/>
              </w:rPr>
            </w:pPr>
          </w:p>
          <w:p w14:paraId="4A194A2C"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Metodat e mësimdhënies</w:t>
            </w:r>
          </w:p>
        </w:tc>
        <w:tc>
          <w:tcPr>
            <w:tcW w:w="5535" w:type="dxa"/>
            <w:gridSpan w:val="3"/>
            <w:tcBorders>
              <w:top w:val="single" w:sz="4" w:space="0" w:color="7F7F7F" w:themeColor="text1" w:themeTint="80"/>
              <w:left w:val="nil"/>
              <w:bottom w:val="nil"/>
              <w:right w:val="nil"/>
            </w:tcBorders>
            <w:shd w:val="clear" w:color="auto" w:fill="F2F2F2" w:themeFill="background1" w:themeFillShade="F2"/>
          </w:tcPr>
          <w:p w14:paraId="473F5399"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Aktiviteti</w:t>
            </w:r>
          </w:p>
        </w:tc>
        <w:tc>
          <w:tcPr>
            <w:tcW w:w="217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376F7B6"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Pesha (%)</w:t>
            </w:r>
          </w:p>
        </w:tc>
      </w:tr>
      <w:tr w:rsidR="009B0B1D" w:rsidRPr="00FC1E7A" w14:paraId="547E6763"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4EAC61D"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5DBF1CDA" w14:textId="77777777" w:rsidR="009B0B1D" w:rsidRPr="00FC1E7A" w:rsidRDefault="009B0B1D" w:rsidP="004A16DA">
            <w:pPr>
              <w:pStyle w:val="ListParagraph"/>
              <w:numPr>
                <w:ilvl w:val="0"/>
                <w:numId w:val="1"/>
              </w:numPr>
              <w:jc w:val="both"/>
              <w:rPr>
                <w:rFonts w:ascii="Times New Roman" w:hAnsi="Times New Roman" w:cs="Times New Roman"/>
                <w:sz w:val="24"/>
                <w:szCs w:val="24"/>
              </w:rPr>
            </w:pPr>
            <w:r w:rsidRPr="00FC1E7A">
              <w:rPr>
                <w:rFonts w:ascii="Times New Roman" w:hAnsi="Times New Roman" w:cs="Times New Roman"/>
                <w:sz w:val="24"/>
                <w:szCs w:val="24"/>
              </w:rPr>
              <w:t xml:space="preserve">Ligjërata </w:t>
            </w:r>
          </w:p>
        </w:tc>
        <w:tc>
          <w:tcPr>
            <w:tcW w:w="2171" w:type="dxa"/>
            <w:tcBorders>
              <w:top w:val="nil"/>
              <w:left w:val="nil"/>
              <w:bottom w:val="nil"/>
              <w:right w:val="single" w:sz="4" w:space="0" w:color="7F7F7F" w:themeColor="text1" w:themeTint="80"/>
            </w:tcBorders>
          </w:tcPr>
          <w:p w14:paraId="07C2BAA1"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60%</w:t>
            </w:r>
          </w:p>
        </w:tc>
      </w:tr>
      <w:tr w:rsidR="009B0B1D" w:rsidRPr="00FC1E7A" w14:paraId="56DBEA5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05123F3"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13DCD2BC" w14:textId="77777777" w:rsidR="009B0B1D" w:rsidRPr="00FC1E7A" w:rsidRDefault="009B0B1D" w:rsidP="004A16DA">
            <w:pPr>
              <w:pStyle w:val="ListParagraph"/>
              <w:numPr>
                <w:ilvl w:val="0"/>
                <w:numId w:val="1"/>
              </w:numPr>
              <w:jc w:val="both"/>
              <w:rPr>
                <w:rFonts w:ascii="Times New Roman" w:hAnsi="Times New Roman" w:cs="Times New Roman"/>
                <w:sz w:val="24"/>
                <w:szCs w:val="24"/>
              </w:rPr>
            </w:pPr>
            <w:r w:rsidRPr="00FC1E7A">
              <w:rPr>
                <w:rFonts w:ascii="Times New Roman" w:hAnsi="Times New Roman" w:cs="Times New Roman"/>
                <w:sz w:val="24"/>
                <w:szCs w:val="24"/>
              </w:rPr>
              <w:t>Ushtrime</w:t>
            </w:r>
          </w:p>
        </w:tc>
        <w:tc>
          <w:tcPr>
            <w:tcW w:w="2171" w:type="dxa"/>
            <w:tcBorders>
              <w:top w:val="nil"/>
              <w:left w:val="nil"/>
              <w:bottom w:val="nil"/>
              <w:right w:val="single" w:sz="4" w:space="0" w:color="7F7F7F" w:themeColor="text1" w:themeTint="80"/>
            </w:tcBorders>
          </w:tcPr>
          <w:p w14:paraId="198D2548"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20%</w:t>
            </w:r>
          </w:p>
        </w:tc>
      </w:tr>
      <w:tr w:rsidR="009B0B1D" w:rsidRPr="00FC1E7A" w14:paraId="62555AE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DBAB5E5"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0EE0F04E" w14:textId="77777777" w:rsidR="009B0B1D" w:rsidRPr="00FC1E7A" w:rsidRDefault="009B0B1D" w:rsidP="004A16DA">
            <w:pPr>
              <w:pStyle w:val="ListParagraph"/>
              <w:numPr>
                <w:ilvl w:val="0"/>
                <w:numId w:val="1"/>
              </w:numPr>
              <w:jc w:val="both"/>
              <w:rPr>
                <w:rFonts w:ascii="Times New Roman" w:hAnsi="Times New Roman" w:cs="Times New Roman"/>
                <w:sz w:val="24"/>
                <w:szCs w:val="24"/>
              </w:rPr>
            </w:pPr>
            <w:r w:rsidRPr="00FC1E7A">
              <w:rPr>
                <w:rFonts w:ascii="Times New Roman" w:hAnsi="Times New Roman" w:cs="Times New Roman"/>
                <w:sz w:val="24"/>
                <w:szCs w:val="24"/>
              </w:rPr>
              <w:t>Projekte</w:t>
            </w:r>
          </w:p>
        </w:tc>
        <w:tc>
          <w:tcPr>
            <w:tcW w:w="2171" w:type="dxa"/>
            <w:tcBorders>
              <w:top w:val="nil"/>
              <w:left w:val="nil"/>
              <w:bottom w:val="nil"/>
              <w:right w:val="single" w:sz="4" w:space="0" w:color="7F7F7F" w:themeColor="text1" w:themeTint="80"/>
            </w:tcBorders>
          </w:tcPr>
          <w:p w14:paraId="666F9934"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20%</w:t>
            </w:r>
          </w:p>
        </w:tc>
      </w:tr>
      <w:tr w:rsidR="009B0B1D" w:rsidRPr="00FC1E7A" w14:paraId="47575DD5"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F8DF34F"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03BC2D44"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5213E13" w14:textId="77777777" w:rsidR="009B0B1D" w:rsidRPr="00FC1E7A" w:rsidRDefault="009B0B1D" w:rsidP="004A16DA">
            <w:pPr>
              <w:jc w:val="both"/>
              <w:rPr>
                <w:rFonts w:ascii="Times New Roman" w:hAnsi="Times New Roman" w:cs="Times New Roman"/>
                <w:sz w:val="24"/>
                <w:szCs w:val="24"/>
              </w:rPr>
            </w:pPr>
          </w:p>
        </w:tc>
      </w:tr>
      <w:tr w:rsidR="009B0B1D" w:rsidRPr="00FC1E7A" w14:paraId="0E1E8379" w14:textId="77777777" w:rsidTr="004A16DA">
        <w:trPr>
          <w:trHeight w:hRule="exact" w:val="486"/>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DB782AD"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041D1FF0"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C5EDBAE" w14:textId="77777777" w:rsidR="009B0B1D" w:rsidRPr="00FC1E7A" w:rsidRDefault="009B0B1D" w:rsidP="004A16DA">
            <w:pPr>
              <w:jc w:val="both"/>
              <w:rPr>
                <w:rFonts w:ascii="Times New Roman" w:hAnsi="Times New Roman" w:cs="Times New Roman"/>
                <w:sz w:val="24"/>
                <w:szCs w:val="24"/>
              </w:rPr>
            </w:pPr>
          </w:p>
        </w:tc>
      </w:tr>
      <w:tr w:rsidR="009B0B1D" w:rsidRPr="00FC1E7A" w14:paraId="420CBA3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3A663BE"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614D3EFF"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B76A7B5" w14:textId="77777777" w:rsidR="009B0B1D" w:rsidRPr="00FC1E7A" w:rsidRDefault="009B0B1D" w:rsidP="004A16DA">
            <w:pPr>
              <w:jc w:val="both"/>
              <w:rPr>
                <w:rFonts w:ascii="Times New Roman" w:hAnsi="Times New Roman" w:cs="Times New Roman"/>
                <w:sz w:val="24"/>
                <w:szCs w:val="24"/>
              </w:rPr>
            </w:pPr>
          </w:p>
        </w:tc>
      </w:tr>
      <w:tr w:rsidR="009B0B1D" w:rsidRPr="00FC1E7A" w14:paraId="3D78B82C" w14:textId="77777777" w:rsidTr="004A16DA">
        <w:trPr>
          <w:trHeight w:hRule="exact" w:val="342"/>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D51E783"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4A2B8A9E"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0371BD52" w14:textId="77777777" w:rsidR="009B0B1D" w:rsidRPr="00FC1E7A" w:rsidRDefault="009B0B1D" w:rsidP="004A16DA">
            <w:pPr>
              <w:jc w:val="both"/>
              <w:rPr>
                <w:rFonts w:ascii="Times New Roman" w:hAnsi="Times New Roman" w:cs="Times New Roman"/>
                <w:sz w:val="24"/>
                <w:szCs w:val="24"/>
              </w:rPr>
            </w:pPr>
          </w:p>
        </w:tc>
      </w:tr>
      <w:tr w:rsidR="009B0B1D" w:rsidRPr="00FC1E7A" w14:paraId="55627967"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B3E5177"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single" w:sz="4" w:space="0" w:color="7F7F7F" w:themeColor="text1" w:themeTint="80"/>
              <w:right w:val="nil"/>
            </w:tcBorders>
          </w:tcPr>
          <w:p w14:paraId="00C82823"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single" w:sz="4" w:space="0" w:color="7F7F7F" w:themeColor="text1" w:themeTint="80"/>
              <w:right w:val="single" w:sz="4" w:space="0" w:color="7F7F7F" w:themeColor="text1" w:themeTint="80"/>
            </w:tcBorders>
          </w:tcPr>
          <w:p w14:paraId="19B87B64" w14:textId="77777777" w:rsidR="009B0B1D" w:rsidRPr="00FC1E7A" w:rsidRDefault="009B0B1D" w:rsidP="004A16DA">
            <w:pPr>
              <w:jc w:val="both"/>
              <w:rPr>
                <w:rFonts w:ascii="Times New Roman" w:hAnsi="Times New Roman" w:cs="Times New Roman"/>
                <w:sz w:val="24"/>
                <w:szCs w:val="24"/>
              </w:rPr>
            </w:pPr>
          </w:p>
        </w:tc>
      </w:tr>
      <w:tr w:rsidR="009B0B1D" w:rsidRPr="00FC1E7A" w14:paraId="72E3AB04"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3DD85419"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Metodat e vlerësimit</w:t>
            </w:r>
          </w:p>
        </w:tc>
        <w:tc>
          <w:tcPr>
            <w:tcW w:w="3106" w:type="dxa"/>
            <w:tcBorders>
              <w:top w:val="single" w:sz="4" w:space="0" w:color="7F7F7F" w:themeColor="text1" w:themeTint="80"/>
              <w:left w:val="nil"/>
              <w:bottom w:val="nil"/>
              <w:right w:val="nil"/>
            </w:tcBorders>
            <w:shd w:val="clear" w:color="auto" w:fill="F2F2F2" w:themeFill="background1" w:themeFillShade="F2"/>
          </w:tcPr>
          <w:p w14:paraId="2F1F25FD"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Aktiviteti i vlerësimit</w:t>
            </w:r>
          </w:p>
        </w:tc>
        <w:tc>
          <w:tcPr>
            <w:tcW w:w="1223" w:type="dxa"/>
            <w:tcBorders>
              <w:top w:val="single" w:sz="4" w:space="0" w:color="7F7F7F" w:themeColor="text1" w:themeTint="80"/>
              <w:left w:val="nil"/>
              <w:bottom w:val="nil"/>
              <w:right w:val="nil"/>
            </w:tcBorders>
            <w:shd w:val="clear" w:color="auto" w:fill="F2F2F2" w:themeFill="background1" w:themeFillShade="F2"/>
          </w:tcPr>
          <w:p w14:paraId="59012BC2"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 xml:space="preserve">Numri </w:t>
            </w:r>
          </w:p>
        </w:tc>
        <w:tc>
          <w:tcPr>
            <w:tcW w:w="1206" w:type="dxa"/>
            <w:tcBorders>
              <w:top w:val="single" w:sz="4" w:space="0" w:color="7F7F7F" w:themeColor="text1" w:themeTint="80"/>
              <w:left w:val="nil"/>
              <w:bottom w:val="nil"/>
              <w:right w:val="nil"/>
            </w:tcBorders>
            <w:shd w:val="clear" w:color="auto" w:fill="F2F2F2" w:themeFill="background1" w:themeFillShade="F2"/>
          </w:tcPr>
          <w:p w14:paraId="1CF88AF2"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Java</w:t>
            </w:r>
          </w:p>
        </w:tc>
        <w:tc>
          <w:tcPr>
            <w:tcW w:w="217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5F714C0"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Pesha (%)</w:t>
            </w:r>
          </w:p>
        </w:tc>
      </w:tr>
      <w:tr w:rsidR="009B0B1D" w:rsidRPr="00FC1E7A" w14:paraId="26E014B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2324AB2C"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50C76E0E" w14:textId="77777777" w:rsidR="009B0B1D" w:rsidRPr="00FC1E7A" w:rsidRDefault="009B0B1D" w:rsidP="004A16DA">
            <w:pPr>
              <w:pStyle w:val="ListParagraph"/>
              <w:numPr>
                <w:ilvl w:val="0"/>
                <w:numId w:val="3"/>
              </w:numPr>
              <w:jc w:val="both"/>
              <w:rPr>
                <w:rFonts w:ascii="Times New Roman" w:hAnsi="Times New Roman" w:cs="Times New Roman"/>
                <w:sz w:val="24"/>
                <w:szCs w:val="24"/>
              </w:rPr>
            </w:pPr>
            <w:r w:rsidRPr="00FC1E7A">
              <w:rPr>
                <w:rFonts w:ascii="Times New Roman" w:hAnsi="Times New Roman" w:cs="Times New Roman"/>
                <w:sz w:val="24"/>
                <w:szCs w:val="24"/>
              </w:rPr>
              <w:t>Pjesëmarrja</w:t>
            </w:r>
          </w:p>
        </w:tc>
        <w:tc>
          <w:tcPr>
            <w:tcW w:w="1223" w:type="dxa"/>
            <w:tcBorders>
              <w:top w:val="nil"/>
              <w:left w:val="nil"/>
              <w:bottom w:val="nil"/>
              <w:right w:val="nil"/>
            </w:tcBorders>
          </w:tcPr>
          <w:p w14:paraId="0DD5FC56"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653E1C46"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1ACF89A4"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50%</w:t>
            </w:r>
          </w:p>
        </w:tc>
      </w:tr>
      <w:tr w:rsidR="009B0B1D" w:rsidRPr="00FC1E7A" w14:paraId="3730C3F2" w14:textId="77777777" w:rsidTr="004A16DA">
        <w:trPr>
          <w:trHeight w:hRule="exact" w:val="432"/>
        </w:trPr>
        <w:tc>
          <w:tcPr>
            <w:tcW w:w="2482" w:type="dxa"/>
            <w:vMerge/>
            <w:tcBorders>
              <w:top w:val="nil"/>
              <w:left w:val="single" w:sz="4" w:space="0" w:color="7F7F7F" w:themeColor="text1" w:themeTint="80"/>
              <w:bottom w:val="nil"/>
              <w:right w:val="nil"/>
            </w:tcBorders>
            <w:shd w:val="clear" w:color="auto" w:fill="DEEAF6" w:themeFill="accent5" w:themeFillTint="33"/>
          </w:tcPr>
          <w:p w14:paraId="7D88B7C1"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00FE5530" w14:textId="77777777" w:rsidR="009B0B1D" w:rsidRPr="00FC1E7A" w:rsidRDefault="009B0B1D" w:rsidP="004A16DA">
            <w:pPr>
              <w:pStyle w:val="ListParagraph"/>
              <w:numPr>
                <w:ilvl w:val="0"/>
                <w:numId w:val="3"/>
              </w:numPr>
              <w:jc w:val="both"/>
              <w:rPr>
                <w:rFonts w:ascii="Times New Roman" w:hAnsi="Times New Roman" w:cs="Times New Roman"/>
                <w:sz w:val="24"/>
                <w:szCs w:val="24"/>
              </w:rPr>
            </w:pPr>
            <w:r w:rsidRPr="00FC1E7A">
              <w:rPr>
                <w:rFonts w:ascii="Times New Roman" w:hAnsi="Times New Roman" w:cs="Times New Roman"/>
                <w:sz w:val="24"/>
                <w:szCs w:val="24"/>
              </w:rPr>
              <w:t xml:space="preserve">Projekti individual </w:t>
            </w:r>
          </w:p>
        </w:tc>
        <w:tc>
          <w:tcPr>
            <w:tcW w:w="1223" w:type="dxa"/>
            <w:tcBorders>
              <w:top w:val="nil"/>
              <w:left w:val="nil"/>
              <w:bottom w:val="nil"/>
              <w:right w:val="nil"/>
            </w:tcBorders>
          </w:tcPr>
          <w:p w14:paraId="3816BF78"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5BBC3ECD"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5FC22C77"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50%</w:t>
            </w:r>
          </w:p>
        </w:tc>
      </w:tr>
      <w:tr w:rsidR="009B0B1D" w:rsidRPr="00FC1E7A" w14:paraId="71D5906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64D9F846"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19167BB6"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nil"/>
              <w:right w:val="nil"/>
            </w:tcBorders>
          </w:tcPr>
          <w:p w14:paraId="0E94A646"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77BB84E6"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FE6519B" w14:textId="77777777" w:rsidR="009B0B1D" w:rsidRPr="00FC1E7A" w:rsidRDefault="009B0B1D" w:rsidP="004A16DA">
            <w:pPr>
              <w:jc w:val="both"/>
              <w:rPr>
                <w:rFonts w:ascii="Times New Roman" w:hAnsi="Times New Roman" w:cs="Times New Roman"/>
                <w:sz w:val="24"/>
                <w:szCs w:val="24"/>
              </w:rPr>
            </w:pPr>
          </w:p>
        </w:tc>
      </w:tr>
      <w:tr w:rsidR="009B0B1D" w:rsidRPr="00FC1E7A" w14:paraId="06E9BEB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2912C62C"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5049435A" w14:textId="77777777" w:rsidR="009B0B1D" w:rsidRPr="00FC1E7A" w:rsidRDefault="009B0B1D" w:rsidP="004A16DA">
            <w:pPr>
              <w:pStyle w:val="ListParagraph"/>
              <w:jc w:val="both"/>
              <w:rPr>
                <w:rFonts w:ascii="Times New Roman" w:hAnsi="Times New Roman" w:cs="Times New Roman"/>
                <w:sz w:val="24"/>
                <w:szCs w:val="24"/>
              </w:rPr>
            </w:pPr>
          </w:p>
        </w:tc>
        <w:tc>
          <w:tcPr>
            <w:tcW w:w="1223" w:type="dxa"/>
            <w:tcBorders>
              <w:top w:val="nil"/>
              <w:left w:val="nil"/>
              <w:bottom w:val="nil"/>
              <w:right w:val="nil"/>
            </w:tcBorders>
          </w:tcPr>
          <w:p w14:paraId="25A9A478"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78176216"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341AE5AC" w14:textId="77777777" w:rsidR="009B0B1D" w:rsidRPr="00FC1E7A" w:rsidRDefault="009B0B1D" w:rsidP="004A16DA">
            <w:pPr>
              <w:jc w:val="both"/>
              <w:rPr>
                <w:rFonts w:ascii="Times New Roman" w:hAnsi="Times New Roman" w:cs="Times New Roman"/>
                <w:sz w:val="24"/>
                <w:szCs w:val="24"/>
              </w:rPr>
            </w:pPr>
          </w:p>
        </w:tc>
      </w:tr>
      <w:tr w:rsidR="009B0B1D" w:rsidRPr="00FC1E7A" w14:paraId="7AC0C30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50474EE5"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5AAA9928"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nil"/>
              <w:right w:val="nil"/>
            </w:tcBorders>
          </w:tcPr>
          <w:p w14:paraId="5DC277EF"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087FF4F4"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2FE4E20C" w14:textId="77777777" w:rsidR="009B0B1D" w:rsidRPr="00FC1E7A" w:rsidRDefault="009B0B1D" w:rsidP="004A16DA">
            <w:pPr>
              <w:jc w:val="both"/>
              <w:rPr>
                <w:rFonts w:ascii="Times New Roman" w:hAnsi="Times New Roman" w:cs="Times New Roman"/>
                <w:sz w:val="24"/>
                <w:szCs w:val="24"/>
              </w:rPr>
            </w:pPr>
          </w:p>
        </w:tc>
      </w:tr>
      <w:tr w:rsidR="009B0B1D" w:rsidRPr="00FC1E7A" w14:paraId="0862C31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50077149"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nil"/>
              <w:right w:val="nil"/>
            </w:tcBorders>
          </w:tcPr>
          <w:p w14:paraId="4891D3C3"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nil"/>
              <w:right w:val="nil"/>
            </w:tcBorders>
          </w:tcPr>
          <w:p w14:paraId="1D75BC4E"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48C5B55B"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63CB46AA" w14:textId="77777777" w:rsidR="009B0B1D" w:rsidRPr="00FC1E7A" w:rsidRDefault="009B0B1D" w:rsidP="004A16DA">
            <w:pPr>
              <w:jc w:val="both"/>
              <w:rPr>
                <w:rFonts w:ascii="Times New Roman" w:hAnsi="Times New Roman" w:cs="Times New Roman"/>
                <w:sz w:val="24"/>
                <w:szCs w:val="24"/>
              </w:rPr>
            </w:pPr>
          </w:p>
        </w:tc>
      </w:tr>
      <w:tr w:rsidR="009B0B1D" w:rsidRPr="00FC1E7A" w14:paraId="58E04346"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4FE359AB" w14:textId="77777777" w:rsidR="009B0B1D" w:rsidRPr="00FC1E7A" w:rsidRDefault="009B0B1D" w:rsidP="004A16DA">
            <w:pPr>
              <w:jc w:val="both"/>
              <w:rPr>
                <w:rFonts w:ascii="Times New Roman" w:hAnsi="Times New Roman" w:cs="Times New Roman"/>
                <w:sz w:val="24"/>
                <w:szCs w:val="24"/>
              </w:rPr>
            </w:pPr>
          </w:p>
        </w:tc>
        <w:tc>
          <w:tcPr>
            <w:tcW w:w="3106" w:type="dxa"/>
            <w:tcBorders>
              <w:top w:val="nil"/>
              <w:left w:val="nil"/>
              <w:bottom w:val="single" w:sz="4" w:space="0" w:color="7F7F7F" w:themeColor="text1" w:themeTint="80"/>
              <w:right w:val="nil"/>
            </w:tcBorders>
          </w:tcPr>
          <w:p w14:paraId="5FF3C8D0" w14:textId="77777777" w:rsidR="009B0B1D" w:rsidRPr="00FC1E7A" w:rsidRDefault="009B0B1D" w:rsidP="004A16DA">
            <w:pPr>
              <w:jc w:val="both"/>
              <w:rPr>
                <w:rFonts w:ascii="Times New Roman" w:hAnsi="Times New Roman" w:cs="Times New Roman"/>
                <w:sz w:val="24"/>
                <w:szCs w:val="24"/>
              </w:rPr>
            </w:pPr>
          </w:p>
        </w:tc>
        <w:tc>
          <w:tcPr>
            <w:tcW w:w="1223" w:type="dxa"/>
            <w:tcBorders>
              <w:top w:val="nil"/>
              <w:left w:val="nil"/>
              <w:bottom w:val="single" w:sz="4" w:space="0" w:color="7F7F7F" w:themeColor="text1" w:themeTint="80"/>
              <w:right w:val="nil"/>
            </w:tcBorders>
          </w:tcPr>
          <w:p w14:paraId="266BCFA5"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single" w:sz="4" w:space="0" w:color="7F7F7F" w:themeColor="text1" w:themeTint="80"/>
              <w:right w:val="nil"/>
            </w:tcBorders>
          </w:tcPr>
          <w:p w14:paraId="1109BEFE"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single" w:sz="4" w:space="0" w:color="7F7F7F" w:themeColor="text1" w:themeTint="80"/>
              <w:right w:val="single" w:sz="4" w:space="0" w:color="7F7F7F" w:themeColor="text1" w:themeTint="80"/>
            </w:tcBorders>
          </w:tcPr>
          <w:p w14:paraId="3DF0C5C7" w14:textId="77777777" w:rsidR="009B0B1D" w:rsidRPr="00FC1E7A" w:rsidRDefault="009B0B1D" w:rsidP="004A16DA">
            <w:pPr>
              <w:jc w:val="both"/>
              <w:rPr>
                <w:rFonts w:ascii="Times New Roman" w:hAnsi="Times New Roman" w:cs="Times New Roman"/>
                <w:sz w:val="24"/>
                <w:szCs w:val="24"/>
              </w:rPr>
            </w:pPr>
          </w:p>
        </w:tc>
      </w:tr>
      <w:tr w:rsidR="009B0B1D" w:rsidRPr="00FC1E7A" w14:paraId="6CC3E1B6"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E81C86C"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Burimet dhe mjetet e konkretizimit</w:t>
            </w:r>
          </w:p>
        </w:tc>
        <w:tc>
          <w:tcPr>
            <w:tcW w:w="5535" w:type="dxa"/>
            <w:gridSpan w:val="3"/>
            <w:tcBorders>
              <w:top w:val="single" w:sz="4" w:space="0" w:color="7F7F7F" w:themeColor="text1" w:themeTint="80"/>
              <w:left w:val="nil"/>
              <w:bottom w:val="nil"/>
              <w:right w:val="nil"/>
            </w:tcBorders>
            <w:shd w:val="clear" w:color="auto" w:fill="F2F2F2" w:themeFill="background1" w:themeFillShade="F2"/>
          </w:tcPr>
          <w:p w14:paraId="43F2919B"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Mjetet</w:t>
            </w:r>
          </w:p>
        </w:tc>
        <w:tc>
          <w:tcPr>
            <w:tcW w:w="217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BC8ADE4"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Numri</w:t>
            </w:r>
          </w:p>
        </w:tc>
      </w:tr>
      <w:tr w:rsidR="009B0B1D" w:rsidRPr="00FC1E7A" w14:paraId="3339823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1B6F3CF"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52B42D3B" w14:textId="77777777" w:rsidR="009B0B1D" w:rsidRPr="00FC1E7A" w:rsidRDefault="009B0B1D" w:rsidP="004A16DA">
            <w:pPr>
              <w:pStyle w:val="ListParagraph"/>
              <w:numPr>
                <w:ilvl w:val="0"/>
                <w:numId w:val="2"/>
              </w:numPr>
              <w:jc w:val="both"/>
              <w:rPr>
                <w:rFonts w:ascii="Times New Roman" w:hAnsi="Times New Roman" w:cs="Times New Roman"/>
                <w:sz w:val="24"/>
                <w:szCs w:val="24"/>
              </w:rPr>
            </w:pPr>
            <w:r w:rsidRPr="00FC1E7A">
              <w:rPr>
                <w:rFonts w:ascii="Times New Roman" w:hAnsi="Times New Roman" w:cs="Times New Roman"/>
                <w:sz w:val="24"/>
                <w:szCs w:val="24"/>
              </w:rPr>
              <w:t xml:space="preserve">Klasë / Kabinet  me </w:t>
            </w:r>
            <w:proofErr w:type="spellStart"/>
            <w:r w:rsidRPr="00FC1E7A">
              <w:rPr>
                <w:rFonts w:ascii="Times New Roman" w:hAnsi="Times New Roman" w:cs="Times New Roman"/>
                <w:sz w:val="24"/>
                <w:szCs w:val="24"/>
              </w:rPr>
              <w:t>kompjuterë</w:t>
            </w:r>
            <w:proofErr w:type="spellEnd"/>
            <w:r w:rsidRPr="00FC1E7A">
              <w:rPr>
                <w:rFonts w:ascii="Times New Roman" w:hAnsi="Times New Roman" w:cs="Times New Roman"/>
                <w:sz w:val="24"/>
                <w:szCs w:val="24"/>
              </w:rPr>
              <w:t xml:space="preserve"> (zmadhues zëri/dëgjuese)</w:t>
            </w:r>
          </w:p>
        </w:tc>
        <w:tc>
          <w:tcPr>
            <w:tcW w:w="2171" w:type="dxa"/>
            <w:tcBorders>
              <w:top w:val="nil"/>
              <w:left w:val="nil"/>
              <w:bottom w:val="nil"/>
              <w:right w:val="single" w:sz="4" w:space="0" w:color="7F7F7F" w:themeColor="text1" w:themeTint="80"/>
            </w:tcBorders>
          </w:tcPr>
          <w:p w14:paraId="653812E3"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1</w:t>
            </w:r>
          </w:p>
        </w:tc>
      </w:tr>
      <w:tr w:rsidR="009B0B1D" w:rsidRPr="00FC1E7A" w14:paraId="014CEE0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045DD43"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53462649" w14:textId="77777777" w:rsidR="009B0B1D" w:rsidRPr="00FC1E7A" w:rsidRDefault="009B0B1D" w:rsidP="004A16DA">
            <w:pPr>
              <w:pStyle w:val="ListParagraph"/>
              <w:numPr>
                <w:ilvl w:val="0"/>
                <w:numId w:val="2"/>
              </w:numPr>
              <w:jc w:val="both"/>
              <w:rPr>
                <w:rFonts w:ascii="Times New Roman" w:hAnsi="Times New Roman" w:cs="Times New Roman"/>
                <w:sz w:val="24"/>
                <w:szCs w:val="24"/>
              </w:rPr>
            </w:pPr>
            <w:proofErr w:type="spellStart"/>
            <w:r w:rsidRPr="00FC1E7A">
              <w:rPr>
                <w:rFonts w:ascii="Times New Roman" w:hAnsi="Times New Roman" w:cs="Times New Roman"/>
                <w:sz w:val="24"/>
                <w:szCs w:val="24"/>
              </w:rPr>
              <w:t>Moodle</w:t>
            </w:r>
            <w:proofErr w:type="spellEnd"/>
          </w:p>
        </w:tc>
        <w:tc>
          <w:tcPr>
            <w:tcW w:w="2171" w:type="dxa"/>
            <w:tcBorders>
              <w:top w:val="nil"/>
              <w:left w:val="nil"/>
              <w:bottom w:val="nil"/>
              <w:right w:val="single" w:sz="4" w:space="0" w:color="7F7F7F" w:themeColor="text1" w:themeTint="80"/>
            </w:tcBorders>
          </w:tcPr>
          <w:p w14:paraId="45379B48"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1</w:t>
            </w:r>
          </w:p>
        </w:tc>
      </w:tr>
      <w:tr w:rsidR="009B0B1D" w:rsidRPr="00FC1E7A" w14:paraId="39914F7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F553AD7"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03BF4D4F" w14:textId="77777777" w:rsidR="009B0B1D" w:rsidRPr="00FC1E7A" w:rsidRDefault="009B0B1D" w:rsidP="004A16DA">
            <w:pPr>
              <w:pStyle w:val="ListParagraph"/>
              <w:numPr>
                <w:ilvl w:val="0"/>
                <w:numId w:val="2"/>
              </w:numPr>
              <w:jc w:val="both"/>
              <w:rPr>
                <w:rFonts w:ascii="Times New Roman" w:hAnsi="Times New Roman" w:cs="Times New Roman"/>
                <w:sz w:val="24"/>
                <w:szCs w:val="24"/>
              </w:rPr>
            </w:pPr>
            <w:r w:rsidRPr="00FC1E7A">
              <w:rPr>
                <w:rFonts w:ascii="Times New Roman" w:hAnsi="Times New Roman" w:cs="Times New Roman"/>
                <w:sz w:val="24"/>
                <w:szCs w:val="24"/>
              </w:rPr>
              <w:t>Projektor</w:t>
            </w:r>
          </w:p>
        </w:tc>
        <w:tc>
          <w:tcPr>
            <w:tcW w:w="2171" w:type="dxa"/>
            <w:tcBorders>
              <w:top w:val="nil"/>
              <w:left w:val="nil"/>
              <w:bottom w:val="nil"/>
              <w:right w:val="single" w:sz="4" w:space="0" w:color="7F7F7F" w:themeColor="text1" w:themeTint="80"/>
            </w:tcBorders>
          </w:tcPr>
          <w:p w14:paraId="5D0590CF"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1</w:t>
            </w:r>
          </w:p>
        </w:tc>
      </w:tr>
      <w:tr w:rsidR="009B0B1D" w:rsidRPr="00FC1E7A" w14:paraId="161502A4"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6A30C4F"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081BF863" w14:textId="77777777" w:rsidR="009B0B1D" w:rsidRPr="00FC1E7A" w:rsidRDefault="009B0B1D" w:rsidP="004A16DA">
            <w:pPr>
              <w:pStyle w:val="ListParagraph"/>
              <w:numPr>
                <w:ilvl w:val="0"/>
                <w:numId w:val="2"/>
              </w:numPr>
              <w:jc w:val="both"/>
              <w:rPr>
                <w:rFonts w:ascii="Times New Roman" w:hAnsi="Times New Roman" w:cs="Times New Roman"/>
                <w:sz w:val="24"/>
                <w:szCs w:val="24"/>
              </w:rPr>
            </w:pPr>
            <w:r w:rsidRPr="00FC1E7A">
              <w:rPr>
                <w:rFonts w:ascii="Times New Roman" w:hAnsi="Times New Roman" w:cs="Times New Roman"/>
                <w:sz w:val="24"/>
                <w:szCs w:val="24"/>
              </w:rPr>
              <w:t>Kamerë profesionale ose telefon i mençur</w:t>
            </w:r>
          </w:p>
        </w:tc>
        <w:tc>
          <w:tcPr>
            <w:tcW w:w="2171" w:type="dxa"/>
            <w:tcBorders>
              <w:top w:val="nil"/>
              <w:left w:val="nil"/>
              <w:bottom w:val="nil"/>
              <w:right w:val="single" w:sz="4" w:space="0" w:color="7F7F7F" w:themeColor="text1" w:themeTint="80"/>
            </w:tcBorders>
          </w:tcPr>
          <w:p w14:paraId="34149E98"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1</w:t>
            </w:r>
          </w:p>
        </w:tc>
      </w:tr>
      <w:tr w:rsidR="009B0B1D" w:rsidRPr="00FC1E7A" w14:paraId="67A4782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F1303C0"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nil"/>
              <w:right w:val="nil"/>
            </w:tcBorders>
          </w:tcPr>
          <w:p w14:paraId="5783C31A"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74E09AED" w14:textId="77777777" w:rsidR="009B0B1D" w:rsidRPr="00FC1E7A" w:rsidRDefault="009B0B1D" w:rsidP="004A16DA">
            <w:pPr>
              <w:jc w:val="both"/>
              <w:rPr>
                <w:rFonts w:ascii="Times New Roman" w:hAnsi="Times New Roman" w:cs="Times New Roman"/>
                <w:sz w:val="24"/>
                <w:szCs w:val="24"/>
              </w:rPr>
            </w:pPr>
          </w:p>
        </w:tc>
      </w:tr>
      <w:tr w:rsidR="009B0B1D" w:rsidRPr="00FC1E7A" w14:paraId="3706E6C9"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BA3166A" w14:textId="77777777" w:rsidR="009B0B1D" w:rsidRPr="00FC1E7A" w:rsidRDefault="009B0B1D" w:rsidP="004A16DA">
            <w:pPr>
              <w:jc w:val="both"/>
              <w:rPr>
                <w:rFonts w:ascii="Times New Roman" w:hAnsi="Times New Roman" w:cs="Times New Roman"/>
                <w:b/>
                <w:sz w:val="24"/>
                <w:szCs w:val="24"/>
              </w:rPr>
            </w:pPr>
          </w:p>
        </w:tc>
        <w:tc>
          <w:tcPr>
            <w:tcW w:w="5535" w:type="dxa"/>
            <w:gridSpan w:val="3"/>
            <w:tcBorders>
              <w:top w:val="nil"/>
              <w:left w:val="nil"/>
              <w:bottom w:val="single" w:sz="4" w:space="0" w:color="7F7F7F" w:themeColor="text1" w:themeTint="80"/>
              <w:right w:val="nil"/>
            </w:tcBorders>
          </w:tcPr>
          <w:p w14:paraId="2A9F9F99" w14:textId="77777777" w:rsidR="009B0B1D" w:rsidRPr="00FC1E7A" w:rsidRDefault="009B0B1D" w:rsidP="004A16DA">
            <w:pPr>
              <w:pStyle w:val="ListParagraph"/>
              <w:jc w:val="both"/>
              <w:rPr>
                <w:rFonts w:ascii="Times New Roman" w:hAnsi="Times New Roman" w:cs="Times New Roman"/>
                <w:sz w:val="24"/>
                <w:szCs w:val="24"/>
              </w:rPr>
            </w:pPr>
          </w:p>
        </w:tc>
        <w:tc>
          <w:tcPr>
            <w:tcW w:w="2171" w:type="dxa"/>
            <w:tcBorders>
              <w:top w:val="nil"/>
              <w:left w:val="nil"/>
              <w:bottom w:val="single" w:sz="4" w:space="0" w:color="7F7F7F" w:themeColor="text1" w:themeTint="80"/>
              <w:right w:val="single" w:sz="4" w:space="0" w:color="7F7F7F" w:themeColor="text1" w:themeTint="80"/>
            </w:tcBorders>
          </w:tcPr>
          <w:p w14:paraId="48BA882C" w14:textId="77777777" w:rsidR="009B0B1D" w:rsidRPr="00FC1E7A" w:rsidRDefault="009B0B1D" w:rsidP="004A16DA">
            <w:pPr>
              <w:jc w:val="both"/>
              <w:rPr>
                <w:rFonts w:ascii="Times New Roman" w:hAnsi="Times New Roman" w:cs="Times New Roman"/>
                <w:sz w:val="24"/>
                <w:szCs w:val="24"/>
              </w:rPr>
            </w:pPr>
          </w:p>
        </w:tc>
      </w:tr>
      <w:tr w:rsidR="009B0B1D" w:rsidRPr="00FC1E7A" w14:paraId="642FC828"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ED08EF4"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Ngarkesa dhe aktivitetet</w:t>
            </w:r>
          </w:p>
        </w:tc>
        <w:tc>
          <w:tcPr>
            <w:tcW w:w="4329" w:type="dxa"/>
            <w:gridSpan w:val="2"/>
            <w:tcBorders>
              <w:top w:val="single" w:sz="4" w:space="0" w:color="7F7F7F" w:themeColor="text1" w:themeTint="80"/>
              <w:left w:val="nil"/>
              <w:bottom w:val="nil"/>
              <w:right w:val="nil"/>
            </w:tcBorders>
            <w:shd w:val="clear" w:color="auto" w:fill="F2F2F2" w:themeFill="background1" w:themeFillShade="F2"/>
          </w:tcPr>
          <w:p w14:paraId="4208E9A0"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Lloji i aktivitetit</w:t>
            </w:r>
          </w:p>
        </w:tc>
        <w:tc>
          <w:tcPr>
            <w:tcW w:w="1206" w:type="dxa"/>
            <w:tcBorders>
              <w:top w:val="single" w:sz="4" w:space="0" w:color="7F7F7F" w:themeColor="text1" w:themeTint="80"/>
              <w:left w:val="nil"/>
              <w:bottom w:val="nil"/>
              <w:right w:val="nil"/>
            </w:tcBorders>
            <w:shd w:val="clear" w:color="auto" w:fill="F2F2F2" w:themeFill="background1" w:themeFillShade="F2"/>
          </w:tcPr>
          <w:p w14:paraId="6AF787CC"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Orë javore</w:t>
            </w:r>
          </w:p>
        </w:tc>
        <w:tc>
          <w:tcPr>
            <w:tcW w:w="217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52193CC"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Ngarkesa total</w:t>
            </w:r>
          </w:p>
        </w:tc>
      </w:tr>
      <w:tr w:rsidR="009B0B1D" w:rsidRPr="00FC1E7A" w14:paraId="17311172"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81E9893"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nil"/>
              <w:right w:val="nil"/>
            </w:tcBorders>
          </w:tcPr>
          <w:p w14:paraId="68D00469" w14:textId="77777777" w:rsidR="009B0B1D" w:rsidRPr="00FC1E7A" w:rsidRDefault="009B0B1D" w:rsidP="004A16DA">
            <w:pPr>
              <w:pStyle w:val="ListParagraph"/>
              <w:numPr>
                <w:ilvl w:val="0"/>
                <w:numId w:val="4"/>
              </w:numPr>
              <w:jc w:val="both"/>
              <w:rPr>
                <w:rFonts w:ascii="Times New Roman" w:hAnsi="Times New Roman" w:cs="Times New Roman"/>
                <w:sz w:val="24"/>
                <w:szCs w:val="24"/>
              </w:rPr>
            </w:pPr>
            <w:r w:rsidRPr="00FC1E7A">
              <w:rPr>
                <w:rFonts w:ascii="Times New Roman" w:hAnsi="Times New Roman" w:cs="Times New Roman"/>
                <w:sz w:val="24"/>
                <w:szCs w:val="24"/>
              </w:rPr>
              <w:t>Ligjërata dhe ushtrime</w:t>
            </w:r>
          </w:p>
        </w:tc>
        <w:tc>
          <w:tcPr>
            <w:tcW w:w="1206" w:type="dxa"/>
            <w:tcBorders>
              <w:top w:val="nil"/>
              <w:left w:val="nil"/>
              <w:bottom w:val="nil"/>
              <w:right w:val="nil"/>
            </w:tcBorders>
          </w:tcPr>
          <w:p w14:paraId="0F461527"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2</w:t>
            </w:r>
          </w:p>
        </w:tc>
        <w:tc>
          <w:tcPr>
            <w:tcW w:w="2171" w:type="dxa"/>
            <w:tcBorders>
              <w:top w:val="nil"/>
              <w:left w:val="nil"/>
              <w:bottom w:val="nil"/>
              <w:right w:val="single" w:sz="4" w:space="0" w:color="7F7F7F" w:themeColor="text1" w:themeTint="80"/>
            </w:tcBorders>
          </w:tcPr>
          <w:p w14:paraId="0EA626F4" w14:textId="77777777" w:rsidR="009B0B1D" w:rsidRPr="00FC1E7A" w:rsidRDefault="009B0B1D" w:rsidP="004A16DA">
            <w:pPr>
              <w:jc w:val="both"/>
              <w:rPr>
                <w:rFonts w:ascii="Times New Roman" w:hAnsi="Times New Roman" w:cs="Times New Roman"/>
                <w:sz w:val="24"/>
                <w:szCs w:val="24"/>
              </w:rPr>
            </w:pPr>
            <w:r>
              <w:rPr>
                <w:rFonts w:ascii="Times New Roman" w:hAnsi="Times New Roman" w:cs="Times New Roman"/>
                <w:sz w:val="24"/>
                <w:szCs w:val="24"/>
              </w:rPr>
              <w:t>30</w:t>
            </w:r>
          </w:p>
        </w:tc>
      </w:tr>
      <w:tr w:rsidR="009B0B1D" w:rsidRPr="00FC1E7A" w14:paraId="41E6487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076FBBC"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nil"/>
              <w:right w:val="nil"/>
            </w:tcBorders>
          </w:tcPr>
          <w:p w14:paraId="7FA43369" w14:textId="77777777" w:rsidR="009B0B1D" w:rsidRPr="00FC1E7A" w:rsidRDefault="009B0B1D" w:rsidP="004A16DA">
            <w:pPr>
              <w:pStyle w:val="ListParagraph"/>
              <w:numPr>
                <w:ilvl w:val="0"/>
                <w:numId w:val="4"/>
              </w:numPr>
              <w:jc w:val="both"/>
              <w:rPr>
                <w:rFonts w:ascii="Times New Roman" w:hAnsi="Times New Roman" w:cs="Times New Roman"/>
                <w:sz w:val="24"/>
                <w:szCs w:val="24"/>
              </w:rPr>
            </w:pPr>
            <w:r w:rsidRPr="00FC1E7A">
              <w:rPr>
                <w:rFonts w:ascii="Times New Roman" w:hAnsi="Times New Roman" w:cs="Times New Roman"/>
                <w:sz w:val="24"/>
                <w:szCs w:val="24"/>
              </w:rPr>
              <w:t>Metodat e tjera të mësimdhënies</w:t>
            </w:r>
          </w:p>
        </w:tc>
        <w:tc>
          <w:tcPr>
            <w:tcW w:w="1206" w:type="dxa"/>
            <w:tcBorders>
              <w:top w:val="nil"/>
              <w:left w:val="nil"/>
              <w:bottom w:val="nil"/>
              <w:right w:val="nil"/>
            </w:tcBorders>
          </w:tcPr>
          <w:p w14:paraId="5955345C" w14:textId="77777777" w:rsidR="009B0B1D" w:rsidRPr="00FC1E7A" w:rsidRDefault="009B0B1D" w:rsidP="004A16DA">
            <w:pPr>
              <w:jc w:val="both"/>
              <w:rPr>
                <w:rFonts w:ascii="Times New Roman" w:hAnsi="Times New Roman" w:cs="Times New Roman"/>
                <w:sz w:val="24"/>
                <w:szCs w:val="24"/>
              </w:rPr>
            </w:pPr>
            <w:r>
              <w:rPr>
                <w:rFonts w:ascii="Times New Roman" w:hAnsi="Times New Roman" w:cs="Times New Roman"/>
                <w:sz w:val="24"/>
                <w:szCs w:val="24"/>
              </w:rPr>
              <w:t>3</w:t>
            </w:r>
          </w:p>
        </w:tc>
        <w:tc>
          <w:tcPr>
            <w:tcW w:w="2171" w:type="dxa"/>
            <w:tcBorders>
              <w:top w:val="nil"/>
              <w:left w:val="nil"/>
              <w:bottom w:val="nil"/>
              <w:right w:val="single" w:sz="4" w:space="0" w:color="7F7F7F" w:themeColor="text1" w:themeTint="80"/>
            </w:tcBorders>
          </w:tcPr>
          <w:p w14:paraId="34C698F2" w14:textId="77777777" w:rsidR="009B0B1D" w:rsidRPr="00FC1E7A" w:rsidRDefault="009B0B1D" w:rsidP="004A16DA">
            <w:pPr>
              <w:jc w:val="both"/>
              <w:rPr>
                <w:rFonts w:ascii="Times New Roman" w:hAnsi="Times New Roman" w:cs="Times New Roman"/>
                <w:sz w:val="24"/>
                <w:szCs w:val="24"/>
              </w:rPr>
            </w:pPr>
            <w:r>
              <w:rPr>
                <w:rFonts w:ascii="Times New Roman" w:hAnsi="Times New Roman" w:cs="Times New Roman"/>
                <w:sz w:val="24"/>
                <w:szCs w:val="24"/>
              </w:rPr>
              <w:t>30</w:t>
            </w:r>
          </w:p>
        </w:tc>
      </w:tr>
      <w:tr w:rsidR="009B0B1D" w:rsidRPr="00FC1E7A" w14:paraId="420CD23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A77D5AD"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nil"/>
              <w:right w:val="nil"/>
            </w:tcBorders>
          </w:tcPr>
          <w:p w14:paraId="224D27C4" w14:textId="77777777" w:rsidR="009B0B1D" w:rsidRPr="00FC1E7A" w:rsidRDefault="009B0B1D" w:rsidP="004A16DA">
            <w:pPr>
              <w:pStyle w:val="ListParagraph"/>
              <w:numPr>
                <w:ilvl w:val="0"/>
                <w:numId w:val="4"/>
              </w:numPr>
              <w:jc w:val="both"/>
              <w:rPr>
                <w:rFonts w:ascii="Times New Roman" w:hAnsi="Times New Roman" w:cs="Times New Roman"/>
                <w:sz w:val="24"/>
                <w:szCs w:val="24"/>
              </w:rPr>
            </w:pPr>
            <w:r w:rsidRPr="00FC1E7A">
              <w:rPr>
                <w:rFonts w:ascii="Times New Roman" w:hAnsi="Times New Roman" w:cs="Times New Roman"/>
                <w:sz w:val="24"/>
                <w:szCs w:val="24"/>
              </w:rPr>
              <w:t>Studimet vetjake</w:t>
            </w:r>
          </w:p>
        </w:tc>
        <w:tc>
          <w:tcPr>
            <w:tcW w:w="1206" w:type="dxa"/>
            <w:tcBorders>
              <w:top w:val="nil"/>
              <w:left w:val="nil"/>
              <w:bottom w:val="nil"/>
              <w:right w:val="nil"/>
            </w:tcBorders>
          </w:tcPr>
          <w:p w14:paraId="04FB3C7C"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354C0FF4" w14:textId="77777777" w:rsidR="009B0B1D" w:rsidRPr="00FC1E7A" w:rsidRDefault="009B0B1D" w:rsidP="004A16DA">
            <w:pPr>
              <w:jc w:val="both"/>
              <w:rPr>
                <w:rFonts w:ascii="Times New Roman" w:hAnsi="Times New Roman" w:cs="Times New Roman"/>
                <w:sz w:val="24"/>
                <w:szCs w:val="24"/>
              </w:rPr>
            </w:pPr>
            <w:r>
              <w:rPr>
                <w:rFonts w:ascii="Times New Roman" w:hAnsi="Times New Roman" w:cs="Times New Roman"/>
                <w:sz w:val="24"/>
                <w:szCs w:val="24"/>
              </w:rPr>
              <w:t>40</w:t>
            </w:r>
          </w:p>
        </w:tc>
      </w:tr>
      <w:tr w:rsidR="009B0B1D" w:rsidRPr="00FC1E7A" w14:paraId="5051EC1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0EA5CC2"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nil"/>
              <w:right w:val="nil"/>
            </w:tcBorders>
          </w:tcPr>
          <w:p w14:paraId="39F535D9" w14:textId="77777777" w:rsidR="009B0B1D" w:rsidRPr="00FC1E7A" w:rsidRDefault="009B0B1D" w:rsidP="004A16DA">
            <w:pPr>
              <w:jc w:val="both"/>
              <w:rPr>
                <w:rFonts w:ascii="Times New Roman" w:hAnsi="Times New Roman" w:cs="Times New Roman"/>
                <w:sz w:val="24"/>
                <w:szCs w:val="24"/>
              </w:rPr>
            </w:pPr>
          </w:p>
        </w:tc>
        <w:tc>
          <w:tcPr>
            <w:tcW w:w="1206" w:type="dxa"/>
            <w:tcBorders>
              <w:top w:val="nil"/>
              <w:left w:val="nil"/>
              <w:bottom w:val="nil"/>
              <w:right w:val="nil"/>
            </w:tcBorders>
          </w:tcPr>
          <w:p w14:paraId="0F1FA898"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4C93773B" w14:textId="77777777" w:rsidR="009B0B1D" w:rsidRPr="00FC1E7A" w:rsidRDefault="009B0B1D" w:rsidP="004A16DA">
            <w:pPr>
              <w:jc w:val="both"/>
              <w:rPr>
                <w:rFonts w:ascii="Times New Roman" w:hAnsi="Times New Roman" w:cs="Times New Roman"/>
                <w:sz w:val="24"/>
                <w:szCs w:val="24"/>
              </w:rPr>
            </w:pPr>
          </w:p>
        </w:tc>
      </w:tr>
      <w:tr w:rsidR="009B0B1D" w:rsidRPr="00FC1E7A" w14:paraId="1DC4FDE4"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1DC4B5C"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nil"/>
              <w:right w:val="nil"/>
            </w:tcBorders>
          </w:tcPr>
          <w:p w14:paraId="2B43EA0E" w14:textId="77777777" w:rsidR="009B0B1D" w:rsidRPr="00FC1E7A" w:rsidRDefault="009B0B1D" w:rsidP="004A16DA">
            <w:pPr>
              <w:pStyle w:val="ListParagraph"/>
              <w:jc w:val="both"/>
              <w:rPr>
                <w:rFonts w:ascii="Times New Roman" w:hAnsi="Times New Roman" w:cs="Times New Roman"/>
                <w:sz w:val="24"/>
                <w:szCs w:val="24"/>
              </w:rPr>
            </w:pPr>
          </w:p>
        </w:tc>
        <w:tc>
          <w:tcPr>
            <w:tcW w:w="1206" w:type="dxa"/>
            <w:tcBorders>
              <w:top w:val="nil"/>
              <w:left w:val="nil"/>
              <w:bottom w:val="nil"/>
              <w:right w:val="nil"/>
            </w:tcBorders>
          </w:tcPr>
          <w:p w14:paraId="6776E8A2"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nil"/>
              <w:right w:val="single" w:sz="4" w:space="0" w:color="7F7F7F" w:themeColor="text1" w:themeTint="80"/>
            </w:tcBorders>
          </w:tcPr>
          <w:p w14:paraId="57C78EFA" w14:textId="77777777" w:rsidR="009B0B1D" w:rsidRPr="00FC1E7A" w:rsidRDefault="009B0B1D" w:rsidP="004A16DA">
            <w:pPr>
              <w:jc w:val="both"/>
              <w:rPr>
                <w:rFonts w:ascii="Times New Roman" w:hAnsi="Times New Roman" w:cs="Times New Roman"/>
                <w:sz w:val="24"/>
                <w:szCs w:val="24"/>
              </w:rPr>
            </w:pPr>
          </w:p>
        </w:tc>
      </w:tr>
      <w:tr w:rsidR="009B0B1D" w:rsidRPr="00FC1E7A" w14:paraId="61BCB776"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94CCAFA" w14:textId="77777777" w:rsidR="009B0B1D" w:rsidRPr="00FC1E7A" w:rsidRDefault="009B0B1D" w:rsidP="004A16DA">
            <w:pPr>
              <w:jc w:val="both"/>
              <w:rPr>
                <w:rFonts w:ascii="Times New Roman" w:hAnsi="Times New Roman" w:cs="Times New Roman"/>
                <w:b/>
                <w:sz w:val="24"/>
                <w:szCs w:val="24"/>
              </w:rPr>
            </w:pPr>
          </w:p>
        </w:tc>
        <w:tc>
          <w:tcPr>
            <w:tcW w:w="4329" w:type="dxa"/>
            <w:gridSpan w:val="2"/>
            <w:tcBorders>
              <w:top w:val="nil"/>
              <w:left w:val="nil"/>
              <w:bottom w:val="single" w:sz="4" w:space="0" w:color="7F7F7F" w:themeColor="text1" w:themeTint="80"/>
              <w:right w:val="nil"/>
            </w:tcBorders>
          </w:tcPr>
          <w:p w14:paraId="0213A6AD" w14:textId="77777777" w:rsidR="009B0B1D" w:rsidRPr="00FC1E7A" w:rsidRDefault="009B0B1D" w:rsidP="004A16DA">
            <w:pPr>
              <w:pStyle w:val="ListParagraph"/>
              <w:numPr>
                <w:ilvl w:val="0"/>
                <w:numId w:val="4"/>
              </w:numPr>
              <w:jc w:val="both"/>
              <w:rPr>
                <w:rFonts w:ascii="Times New Roman" w:hAnsi="Times New Roman" w:cs="Times New Roman"/>
                <w:sz w:val="24"/>
                <w:szCs w:val="24"/>
              </w:rPr>
            </w:pPr>
            <w:r w:rsidRPr="00FC1E7A">
              <w:rPr>
                <w:rFonts w:ascii="Times New Roman" w:hAnsi="Times New Roman" w:cs="Times New Roman"/>
                <w:sz w:val="24"/>
                <w:szCs w:val="24"/>
              </w:rPr>
              <w:t>Provimi</w:t>
            </w:r>
          </w:p>
        </w:tc>
        <w:tc>
          <w:tcPr>
            <w:tcW w:w="1206" w:type="dxa"/>
            <w:tcBorders>
              <w:top w:val="nil"/>
              <w:left w:val="nil"/>
              <w:bottom w:val="single" w:sz="4" w:space="0" w:color="7F7F7F" w:themeColor="text1" w:themeTint="80"/>
              <w:right w:val="nil"/>
            </w:tcBorders>
          </w:tcPr>
          <w:p w14:paraId="46EDE3C2" w14:textId="77777777" w:rsidR="009B0B1D" w:rsidRPr="00FC1E7A" w:rsidRDefault="009B0B1D" w:rsidP="004A16DA">
            <w:pPr>
              <w:jc w:val="both"/>
              <w:rPr>
                <w:rFonts w:ascii="Times New Roman" w:hAnsi="Times New Roman" w:cs="Times New Roman"/>
                <w:sz w:val="24"/>
                <w:szCs w:val="24"/>
              </w:rPr>
            </w:pPr>
          </w:p>
        </w:tc>
        <w:tc>
          <w:tcPr>
            <w:tcW w:w="2171" w:type="dxa"/>
            <w:tcBorders>
              <w:top w:val="nil"/>
              <w:left w:val="nil"/>
              <w:bottom w:val="single" w:sz="4" w:space="0" w:color="7F7F7F" w:themeColor="text1" w:themeTint="80"/>
              <w:right w:val="single" w:sz="4" w:space="0" w:color="7F7F7F" w:themeColor="text1" w:themeTint="80"/>
            </w:tcBorders>
          </w:tcPr>
          <w:p w14:paraId="2F476A10" w14:textId="77777777" w:rsidR="009B0B1D" w:rsidRPr="00FC1E7A" w:rsidRDefault="009B0B1D" w:rsidP="004A16DA">
            <w:pPr>
              <w:jc w:val="both"/>
              <w:rPr>
                <w:rFonts w:ascii="Times New Roman" w:hAnsi="Times New Roman" w:cs="Times New Roman"/>
                <w:sz w:val="24"/>
                <w:szCs w:val="24"/>
              </w:rPr>
            </w:pPr>
            <w:r w:rsidRPr="00FC1E7A">
              <w:rPr>
                <w:rFonts w:ascii="Times New Roman" w:hAnsi="Times New Roman" w:cs="Times New Roman"/>
                <w:sz w:val="24"/>
                <w:szCs w:val="24"/>
              </w:rPr>
              <w:t xml:space="preserve">                </w:t>
            </w:r>
          </w:p>
        </w:tc>
      </w:tr>
      <w:tr w:rsidR="009B0B1D" w:rsidRPr="00FC1E7A" w14:paraId="61568C8C"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1FD706EE"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t>Literatura/Referencat</w:t>
            </w:r>
          </w:p>
        </w:tc>
        <w:tc>
          <w:tcPr>
            <w:tcW w:w="770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731A2DE" w14:textId="77777777" w:rsidR="009B0B1D" w:rsidRPr="00FC1E7A" w:rsidRDefault="009B0B1D" w:rsidP="009B0B1D">
            <w:pPr>
              <w:pStyle w:val="NormalWeb"/>
              <w:numPr>
                <w:ilvl w:val="0"/>
                <w:numId w:val="5"/>
              </w:numPr>
              <w:shd w:val="clear" w:color="auto" w:fill="FFFFFF"/>
              <w:spacing w:line="276" w:lineRule="auto"/>
              <w:jc w:val="both"/>
              <w:rPr>
                <w:lang w:val="sq-AL"/>
              </w:rPr>
            </w:pPr>
            <w:proofErr w:type="spellStart"/>
            <w:r w:rsidRPr="00FC1E7A">
              <w:rPr>
                <w:lang w:val="sq-AL"/>
              </w:rPr>
              <w:t>Neil</w:t>
            </w:r>
            <w:proofErr w:type="spellEnd"/>
            <w:r w:rsidRPr="00FC1E7A">
              <w:rPr>
                <w:lang w:val="sq-AL"/>
              </w:rPr>
              <w:t xml:space="preserve"> </w:t>
            </w:r>
            <w:proofErr w:type="spellStart"/>
            <w:r w:rsidRPr="00FC1E7A">
              <w:rPr>
                <w:lang w:val="sq-AL"/>
              </w:rPr>
              <w:t>Evertton</w:t>
            </w:r>
            <w:proofErr w:type="spellEnd"/>
            <w:r w:rsidRPr="00FC1E7A">
              <w:rPr>
                <w:lang w:val="sq-AL"/>
              </w:rPr>
              <w:t>: “Përgatitja e lajmit televiziv”</w:t>
            </w:r>
          </w:p>
          <w:p w14:paraId="6641E049" w14:textId="77777777" w:rsidR="009B0B1D" w:rsidRPr="00FC1E7A" w:rsidRDefault="009B0B1D" w:rsidP="009B0B1D">
            <w:pPr>
              <w:numPr>
                <w:ilvl w:val="0"/>
                <w:numId w:val="5"/>
              </w:numPr>
              <w:spacing w:line="276" w:lineRule="auto"/>
              <w:jc w:val="both"/>
              <w:rPr>
                <w:rFonts w:ascii="Times New Roman" w:hAnsi="Times New Roman" w:cs="Times New Roman"/>
                <w:sz w:val="24"/>
                <w:szCs w:val="24"/>
              </w:rPr>
            </w:pPr>
            <w:proofErr w:type="spellStart"/>
            <w:r w:rsidRPr="00FC1E7A">
              <w:rPr>
                <w:rFonts w:ascii="Times New Roman" w:hAnsi="Times New Roman" w:cs="Times New Roman"/>
                <w:sz w:val="24"/>
                <w:szCs w:val="24"/>
              </w:rPr>
              <w:t>Safet</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Zejnullahu</w:t>
            </w:r>
            <w:proofErr w:type="spellEnd"/>
            <w:r w:rsidRPr="00FC1E7A">
              <w:rPr>
                <w:rFonts w:ascii="Times New Roman" w:hAnsi="Times New Roman" w:cs="Times New Roman"/>
                <w:sz w:val="24"/>
                <w:szCs w:val="24"/>
              </w:rPr>
              <w:t>: “Shkathtësitë e shkrimit”, UBT, 2019</w:t>
            </w:r>
          </w:p>
          <w:p w14:paraId="08462EDC" w14:textId="77777777" w:rsidR="009B0B1D" w:rsidRPr="00FC1E7A" w:rsidRDefault="009B0B1D" w:rsidP="009B0B1D">
            <w:pPr>
              <w:numPr>
                <w:ilvl w:val="0"/>
                <w:numId w:val="5"/>
              </w:numPr>
              <w:spacing w:line="276" w:lineRule="auto"/>
              <w:jc w:val="both"/>
              <w:rPr>
                <w:rFonts w:ascii="Times New Roman" w:hAnsi="Times New Roman" w:cs="Times New Roman"/>
                <w:sz w:val="24"/>
                <w:szCs w:val="24"/>
              </w:rPr>
            </w:pPr>
            <w:proofErr w:type="spellStart"/>
            <w:r w:rsidRPr="00FC1E7A">
              <w:rPr>
                <w:rFonts w:ascii="Times New Roman" w:hAnsi="Times New Roman" w:cs="Times New Roman"/>
                <w:sz w:val="24"/>
                <w:szCs w:val="24"/>
              </w:rPr>
              <w:lastRenderedPageBreak/>
              <w:t>Andrew</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Boyd</w:t>
            </w:r>
            <w:proofErr w:type="spellEnd"/>
            <w:r w:rsidRPr="00FC1E7A">
              <w:rPr>
                <w:rFonts w:ascii="Times New Roman" w:hAnsi="Times New Roman" w:cs="Times New Roman"/>
                <w:sz w:val="24"/>
                <w:szCs w:val="24"/>
              </w:rPr>
              <w:t xml:space="preserve">. </w:t>
            </w:r>
            <w:r w:rsidRPr="00FC1E7A">
              <w:rPr>
                <w:rFonts w:ascii="Times New Roman" w:hAnsi="Times New Roman" w:cs="Times New Roman"/>
                <w:bCs/>
                <w:sz w:val="24"/>
                <w:szCs w:val="24"/>
              </w:rPr>
              <w:t xml:space="preserve">“BROADCAST JOURNALISM. </w:t>
            </w:r>
            <w:proofErr w:type="spellStart"/>
            <w:r w:rsidRPr="00FC1E7A">
              <w:rPr>
                <w:rFonts w:ascii="Times New Roman" w:hAnsi="Times New Roman" w:cs="Times New Roman"/>
                <w:bCs/>
                <w:sz w:val="24"/>
                <w:szCs w:val="24"/>
              </w:rPr>
              <w:t>Techniques</w:t>
            </w:r>
            <w:proofErr w:type="spellEnd"/>
            <w:r w:rsidRPr="00FC1E7A">
              <w:rPr>
                <w:rFonts w:ascii="Times New Roman" w:hAnsi="Times New Roman" w:cs="Times New Roman"/>
                <w:bCs/>
                <w:sz w:val="24"/>
                <w:szCs w:val="24"/>
              </w:rPr>
              <w:t xml:space="preserve"> </w:t>
            </w:r>
            <w:proofErr w:type="spellStart"/>
            <w:r w:rsidRPr="00FC1E7A">
              <w:rPr>
                <w:rFonts w:ascii="Times New Roman" w:hAnsi="Times New Roman" w:cs="Times New Roman"/>
                <w:bCs/>
                <w:sz w:val="24"/>
                <w:szCs w:val="24"/>
              </w:rPr>
              <w:t>of</w:t>
            </w:r>
            <w:proofErr w:type="spellEnd"/>
            <w:r w:rsidRPr="00FC1E7A">
              <w:rPr>
                <w:rFonts w:ascii="Times New Roman" w:hAnsi="Times New Roman" w:cs="Times New Roman"/>
                <w:bCs/>
                <w:sz w:val="24"/>
                <w:szCs w:val="24"/>
              </w:rPr>
              <w:t xml:space="preserve"> Radio </w:t>
            </w:r>
            <w:proofErr w:type="spellStart"/>
            <w:r w:rsidRPr="00FC1E7A">
              <w:rPr>
                <w:rFonts w:ascii="Times New Roman" w:hAnsi="Times New Roman" w:cs="Times New Roman"/>
                <w:bCs/>
                <w:sz w:val="24"/>
                <w:szCs w:val="24"/>
              </w:rPr>
              <w:t>and</w:t>
            </w:r>
            <w:proofErr w:type="spellEnd"/>
            <w:r w:rsidRPr="00FC1E7A">
              <w:rPr>
                <w:rFonts w:ascii="Times New Roman" w:hAnsi="Times New Roman" w:cs="Times New Roman"/>
                <w:bCs/>
                <w:sz w:val="24"/>
                <w:szCs w:val="24"/>
              </w:rPr>
              <w:t xml:space="preserve"> Televizion </w:t>
            </w:r>
            <w:proofErr w:type="spellStart"/>
            <w:r w:rsidRPr="00FC1E7A">
              <w:rPr>
                <w:rFonts w:ascii="Times New Roman" w:hAnsi="Times New Roman" w:cs="Times New Roman"/>
                <w:bCs/>
                <w:sz w:val="24"/>
                <w:szCs w:val="24"/>
              </w:rPr>
              <w:t>News</w:t>
            </w:r>
            <w:proofErr w:type="spellEnd"/>
            <w:r w:rsidRPr="00FC1E7A">
              <w:rPr>
                <w:rFonts w:ascii="Times New Roman" w:hAnsi="Times New Roman" w:cs="Times New Roman"/>
                <w:bCs/>
                <w:sz w:val="24"/>
                <w:szCs w:val="24"/>
              </w:rPr>
              <w:t>.”</w:t>
            </w:r>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Fifth</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edition</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Focal</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Press</w:t>
            </w:r>
            <w:proofErr w:type="spellEnd"/>
            <w:r w:rsidRPr="00FC1E7A">
              <w:rPr>
                <w:rFonts w:ascii="Times New Roman" w:hAnsi="Times New Roman" w:cs="Times New Roman"/>
                <w:sz w:val="24"/>
                <w:szCs w:val="24"/>
              </w:rPr>
              <w:t>. 2001.</w:t>
            </w:r>
          </w:p>
          <w:p w14:paraId="07805557" w14:textId="77777777" w:rsidR="009B0B1D" w:rsidRPr="00FC1E7A" w:rsidRDefault="009B0B1D" w:rsidP="009B0B1D">
            <w:pPr>
              <w:numPr>
                <w:ilvl w:val="0"/>
                <w:numId w:val="5"/>
              </w:numPr>
              <w:spacing w:line="276" w:lineRule="auto"/>
              <w:jc w:val="both"/>
              <w:rPr>
                <w:rFonts w:ascii="Times New Roman" w:hAnsi="Times New Roman" w:cs="Times New Roman"/>
                <w:sz w:val="24"/>
                <w:szCs w:val="24"/>
              </w:rPr>
            </w:pPr>
            <w:proofErr w:type="spellStart"/>
            <w:r w:rsidRPr="00FC1E7A">
              <w:rPr>
                <w:rFonts w:ascii="Times New Roman" w:hAnsi="Times New Roman" w:cs="Times New Roman"/>
                <w:sz w:val="24"/>
                <w:szCs w:val="24"/>
              </w:rPr>
              <w:t>Nancy</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Reardon</w:t>
            </w:r>
            <w:proofErr w:type="spellEnd"/>
            <w:r w:rsidRPr="00FC1E7A">
              <w:rPr>
                <w:rFonts w:ascii="Times New Roman" w:hAnsi="Times New Roman" w:cs="Times New Roman"/>
                <w:sz w:val="24"/>
                <w:szCs w:val="24"/>
              </w:rPr>
              <w:t xml:space="preserve">. </w:t>
            </w:r>
            <w:r w:rsidRPr="00FC1E7A">
              <w:rPr>
                <w:rFonts w:ascii="Times New Roman" w:hAnsi="Times New Roman" w:cs="Times New Roman"/>
                <w:i/>
                <w:sz w:val="24"/>
                <w:szCs w:val="24"/>
              </w:rPr>
              <w:t>“</w:t>
            </w:r>
            <w:proofErr w:type="spellStart"/>
            <w:r w:rsidRPr="00FC1E7A">
              <w:rPr>
                <w:rFonts w:ascii="Times New Roman" w:hAnsi="Times New Roman" w:cs="Times New Roman"/>
                <w:i/>
                <w:sz w:val="24"/>
                <w:szCs w:val="24"/>
              </w:rPr>
              <w:t>On</w:t>
            </w:r>
            <w:proofErr w:type="spellEnd"/>
            <w:r w:rsidRPr="00FC1E7A">
              <w:rPr>
                <w:rFonts w:ascii="Times New Roman" w:hAnsi="Times New Roman" w:cs="Times New Roman"/>
                <w:i/>
                <w:sz w:val="24"/>
                <w:szCs w:val="24"/>
              </w:rPr>
              <w:t xml:space="preserve"> </w:t>
            </w:r>
            <w:proofErr w:type="spellStart"/>
            <w:r w:rsidRPr="00FC1E7A">
              <w:rPr>
                <w:rFonts w:ascii="Times New Roman" w:hAnsi="Times New Roman" w:cs="Times New Roman"/>
                <w:i/>
                <w:sz w:val="24"/>
                <w:szCs w:val="24"/>
              </w:rPr>
              <w:t>Camera</w:t>
            </w:r>
            <w:proofErr w:type="spellEnd"/>
            <w:r w:rsidRPr="00FC1E7A">
              <w:rPr>
                <w:rFonts w:ascii="Times New Roman" w:hAnsi="Times New Roman" w:cs="Times New Roman"/>
                <w:i/>
                <w:sz w:val="24"/>
                <w:szCs w:val="24"/>
              </w:rPr>
              <w:t xml:space="preserve"> – </w:t>
            </w:r>
            <w:proofErr w:type="spellStart"/>
            <w:r w:rsidRPr="00FC1E7A">
              <w:rPr>
                <w:rFonts w:ascii="Times New Roman" w:hAnsi="Times New Roman" w:cs="Times New Roman"/>
                <w:i/>
                <w:sz w:val="24"/>
                <w:szCs w:val="24"/>
              </w:rPr>
              <w:t>How</w:t>
            </w:r>
            <w:proofErr w:type="spellEnd"/>
            <w:r w:rsidRPr="00FC1E7A">
              <w:rPr>
                <w:rFonts w:ascii="Times New Roman" w:hAnsi="Times New Roman" w:cs="Times New Roman"/>
                <w:i/>
                <w:sz w:val="24"/>
                <w:szCs w:val="24"/>
              </w:rPr>
              <w:t xml:space="preserve"> to </w:t>
            </w:r>
            <w:proofErr w:type="spellStart"/>
            <w:r w:rsidRPr="00FC1E7A">
              <w:rPr>
                <w:rFonts w:ascii="Times New Roman" w:hAnsi="Times New Roman" w:cs="Times New Roman"/>
                <w:i/>
                <w:sz w:val="24"/>
                <w:szCs w:val="24"/>
              </w:rPr>
              <w:t>Report</w:t>
            </w:r>
            <w:proofErr w:type="spellEnd"/>
            <w:r w:rsidRPr="00FC1E7A">
              <w:rPr>
                <w:rFonts w:ascii="Times New Roman" w:hAnsi="Times New Roman" w:cs="Times New Roman"/>
                <w:i/>
                <w:sz w:val="24"/>
                <w:szCs w:val="24"/>
              </w:rPr>
              <w:t xml:space="preserve">, </w:t>
            </w:r>
            <w:proofErr w:type="spellStart"/>
            <w:r w:rsidRPr="00FC1E7A">
              <w:rPr>
                <w:rFonts w:ascii="Times New Roman" w:hAnsi="Times New Roman" w:cs="Times New Roman"/>
                <w:i/>
                <w:sz w:val="24"/>
                <w:szCs w:val="24"/>
              </w:rPr>
              <w:t>Anchor</w:t>
            </w:r>
            <w:proofErr w:type="spellEnd"/>
            <w:r w:rsidRPr="00FC1E7A">
              <w:rPr>
                <w:rFonts w:ascii="Times New Roman" w:hAnsi="Times New Roman" w:cs="Times New Roman"/>
                <w:i/>
                <w:sz w:val="24"/>
                <w:szCs w:val="24"/>
              </w:rPr>
              <w:t xml:space="preserve"> </w:t>
            </w:r>
            <w:proofErr w:type="spellStart"/>
            <w:r w:rsidRPr="00FC1E7A">
              <w:rPr>
                <w:rFonts w:ascii="Times New Roman" w:hAnsi="Times New Roman" w:cs="Times New Roman"/>
                <w:i/>
                <w:sz w:val="24"/>
                <w:szCs w:val="24"/>
              </w:rPr>
              <w:t>and</w:t>
            </w:r>
            <w:proofErr w:type="spellEnd"/>
            <w:r w:rsidRPr="00FC1E7A">
              <w:rPr>
                <w:rFonts w:ascii="Times New Roman" w:hAnsi="Times New Roman" w:cs="Times New Roman"/>
                <w:i/>
                <w:sz w:val="24"/>
                <w:szCs w:val="24"/>
              </w:rPr>
              <w:t xml:space="preserve"> </w:t>
            </w:r>
            <w:proofErr w:type="spellStart"/>
            <w:r w:rsidRPr="00FC1E7A">
              <w:rPr>
                <w:rFonts w:ascii="Times New Roman" w:hAnsi="Times New Roman" w:cs="Times New Roman"/>
                <w:i/>
                <w:sz w:val="24"/>
                <w:szCs w:val="24"/>
              </w:rPr>
              <w:t>Interview</w:t>
            </w:r>
            <w:proofErr w:type="spellEnd"/>
            <w:r w:rsidRPr="00FC1E7A">
              <w:rPr>
                <w:rFonts w:ascii="Times New Roman" w:hAnsi="Times New Roman" w:cs="Times New Roman"/>
                <w:i/>
                <w:sz w:val="24"/>
                <w:szCs w:val="24"/>
              </w:rPr>
              <w:t>”</w:t>
            </w:r>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Focal</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Press</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Elesvier</w:t>
            </w:r>
            <w:proofErr w:type="spellEnd"/>
            <w:r w:rsidRPr="00FC1E7A">
              <w:rPr>
                <w:rFonts w:ascii="Times New Roman" w:hAnsi="Times New Roman" w:cs="Times New Roman"/>
                <w:sz w:val="24"/>
                <w:szCs w:val="24"/>
              </w:rPr>
              <w:t xml:space="preserve">.  </w:t>
            </w:r>
            <w:proofErr w:type="spellStart"/>
            <w:r w:rsidRPr="00FC1E7A">
              <w:rPr>
                <w:rFonts w:ascii="Times New Roman" w:hAnsi="Times New Roman" w:cs="Times New Roman"/>
                <w:sz w:val="24"/>
                <w:szCs w:val="24"/>
              </w:rPr>
              <w:t>Oxford</w:t>
            </w:r>
            <w:proofErr w:type="spellEnd"/>
            <w:r w:rsidRPr="00FC1E7A">
              <w:rPr>
                <w:rFonts w:ascii="Times New Roman" w:hAnsi="Times New Roman" w:cs="Times New Roman"/>
                <w:sz w:val="24"/>
                <w:szCs w:val="24"/>
              </w:rPr>
              <w:t xml:space="preserve"> 2006.</w:t>
            </w:r>
          </w:p>
        </w:tc>
      </w:tr>
      <w:tr w:rsidR="009B0B1D" w:rsidRPr="00FC1E7A" w14:paraId="27C0F480"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05ABB90" w14:textId="77777777" w:rsidR="009B0B1D" w:rsidRPr="00FC1E7A" w:rsidRDefault="009B0B1D" w:rsidP="004A16DA">
            <w:pPr>
              <w:jc w:val="both"/>
              <w:rPr>
                <w:rFonts w:ascii="Times New Roman" w:hAnsi="Times New Roman" w:cs="Times New Roman"/>
                <w:b/>
                <w:sz w:val="24"/>
                <w:szCs w:val="24"/>
              </w:rPr>
            </w:pPr>
            <w:r w:rsidRPr="00FC1E7A">
              <w:rPr>
                <w:rFonts w:ascii="Times New Roman" w:hAnsi="Times New Roman" w:cs="Times New Roman"/>
                <w:b/>
                <w:sz w:val="24"/>
                <w:szCs w:val="24"/>
              </w:rPr>
              <w:lastRenderedPageBreak/>
              <w:t>Kontakti</w:t>
            </w:r>
          </w:p>
        </w:tc>
        <w:tc>
          <w:tcPr>
            <w:tcW w:w="770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3DA61F2" w14:textId="77777777" w:rsidR="009B0B1D" w:rsidRPr="00FC1E7A" w:rsidRDefault="009B0B1D" w:rsidP="004A16DA">
            <w:pPr>
              <w:jc w:val="both"/>
              <w:rPr>
                <w:rFonts w:ascii="Times New Roman" w:hAnsi="Times New Roman" w:cs="Times New Roman"/>
                <w:sz w:val="24"/>
                <w:szCs w:val="24"/>
              </w:rPr>
            </w:pPr>
          </w:p>
          <w:p w14:paraId="2BEC6A91" w14:textId="77777777" w:rsidR="009B0B1D" w:rsidRPr="00FC1E7A" w:rsidRDefault="009B0B1D" w:rsidP="004A16DA">
            <w:pPr>
              <w:jc w:val="both"/>
              <w:rPr>
                <w:rFonts w:ascii="Times New Roman" w:hAnsi="Times New Roman" w:cs="Times New Roman"/>
                <w:sz w:val="24"/>
                <w:szCs w:val="24"/>
              </w:rPr>
            </w:pPr>
            <w:hyperlink r:id="rId5" w:history="1">
              <w:r w:rsidRPr="00FC1E7A">
                <w:rPr>
                  <w:rStyle w:val="Hyperlink"/>
                  <w:rFonts w:ascii="Times New Roman" w:hAnsi="Times New Roman" w:cs="Times New Roman"/>
                  <w:sz w:val="24"/>
                  <w:szCs w:val="24"/>
                </w:rPr>
                <w:t>safet.zejnullahu@ubt-uni.net</w:t>
              </w:r>
            </w:hyperlink>
          </w:p>
        </w:tc>
      </w:tr>
    </w:tbl>
    <w:p w14:paraId="5494DB66" w14:textId="77777777" w:rsidR="00CD52B1" w:rsidRDefault="00CD52B1"/>
    <w:sectPr w:rsidR="00CD52B1" w:rsidSect="00FA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172E"/>
    <w:multiLevelType w:val="hybridMultilevel"/>
    <w:tmpl w:val="DBEC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032E3"/>
    <w:multiLevelType w:val="hybridMultilevel"/>
    <w:tmpl w:val="F39E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80131"/>
    <w:multiLevelType w:val="hybridMultilevel"/>
    <w:tmpl w:val="3954C546"/>
    <w:lvl w:ilvl="0" w:tplc="C18A6FD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86094"/>
    <w:multiLevelType w:val="hybridMultilevel"/>
    <w:tmpl w:val="9626B518"/>
    <w:lvl w:ilvl="0" w:tplc="2B52486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9833882">
    <w:abstractNumId w:val="4"/>
  </w:num>
  <w:num w:numId="2" w16cid:durableId="1807122206">
    <w:abstractNumId w:val="0"/>
  </w:num>
  <w:num w:numId="3" w16cid:durableId="1391659088">
    <w:abstractNumId w:val="2"/>
  </w:num>
  <w:num w:numId="4" w16cid:durableId="1172066877">
    <w:abstractNumId w:val="3"/>
  </w:num>
  <w:num w:numId="5" w16cid:durableId="909653066">
    <w:abstractNumId w:val="5"/>
  </w:num>
  <w:num w:numId="6" w16cid:durableId="1925070236">
    <w:abstractNumId w:val="1"/>
  </w:num>
  <w:num w:numId="7" w16cid:durableId="1193878835">
    <w:abstractNumId w:val="6"/>
  </w:num>
  <w:num w:numId="8" w16cid:durableId="151725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89"/>
    <w:rsid w:val="00675C72"/>
    <w:rsid w:val="008F0089"/>
    <w:rsid w:val="009B0B1D"/>
    <w:rsid w:val="00B26203"/>
    <w:rsid w:val="00CD52B1"/>
    <w:rsid w:val="00FA7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09A5"/>
  <w15:chartTrackingRefBased/>
  <w15:docId w15:val="{8495F8EE-EFE6-4CD3-AD0F-67D1570E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1D"/>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B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B1D"/>
    <w:pPr>
      <w:ind w:left="720"/>
      <w:contextualSpacing/>
    </w:pPr>
  </w:style>
  <w:style w:type="character" w:styleId="Hyperlink">
    <w:name w:val="Hyperlink"/>
    <w:basedOn w:val="DefaultParagraphFont"/>
    <w:uiPriority w:val="99"/>
    <w:unhideWhenUsed/>
    <w:rsid w:val="009B0B1D"/>
    <w:rPr>
      <w:color w:val="0563C1" w:themeColor="hyperlink"/>
      <w:u w:val="single"/>
    </w:rPr>
  </w:style>
  <w:style w:type="paragraph" w:styleId="NoSpacing">
    <w:name w:val="No Spacing"/>
    <w:link w:val="NoSpacingChar"/>
    <w:uiPriority w:val="1"/>
    <w:qFormat/>
    <w:rsid w:val="009B0B1D"/>
    <w:pPr>
      <w:spacing w:after="0" w:line="240" w:lineRule="auto"/>
    </w:pPr>
    <w:rPr>
      <w:kern w:val="0"/>
      <w:lang w:val="sq-AL"/>
      <w14:ligatures w14:val="none"/>
    </w:rPr>
  </w:style>
  <w:style w:type="character" w:customStyle="1" w:styleId="NoSpacingChar">
    <w:name w:val="No Spacing Char"/>
    <w:link w:val="NoSpacing"/>
    <w:uiPriority w:val="1"/>
    <w:locked/>
    <w:rsid w:val="009B0B1D"/>
    <w:rPr>
      <w:kern w:val="0"/>
      <w:lang w:val="sq-AL"/>
      <w14:ligatures w14:val="none"/>
    </w:rPr>
  </w:style>
  <w:style w:type="paragraph" w:styleId="NormalWeb">
    <w:name w:val="Normal (Web)"/>
    <w:basedOn w:val="Normal"/>
    <w:uiPriority w:val="99"/>
    <w:unhideWhenUsed/>
    <w:rsid w:val="009B0B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t.zejnullahu@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dc:creator>
  <cp:keywords/>
  <dc:description/>
  <cp:lastModifiedBy>eltis</cp:lastModifiedBy>
  <cp:revision>2</cp:revision>
  <dcterms:created xsi:type="dcterms:W3CDTF">2024-02-08T14:29:00Z</dcterms:created>
  <dcterms:modified xsi:type="dcterms:W3CDTF">2024-02-08T14:30:00Z</dcterms:modified>
</cp:coreProperties>
</file>