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0BD2" w14:textId="77777777" w:rsidR="00B362C0" w:rsidRDefault="00B362C0" w:rsidP="00B362C0">
      <w:pPr>
        <w:pStyle w:val="yiv7560409957p1"/>
        <w:shd w:val="clear" w:color="auto" w:fill="FFFFFF"/>
        <w:spacing w:before="0" w:beforeAutospacing="0" w:after="0" w:afterAutospacing="0"/>
        <w:rPr>
          <w:rStyle w:val="yiv7560409957s1"/>
        </w:rPr>
      </w:pPr>
      <w:r w:rsidRPr="000666C0">
        <w:rPr>
          <w:rStyle w:val="yiv7560409957s1"/>
          <w:noProof/>
        </w:rPr>
        <w:drawing>
          <wp:inline distT="0" distB="0" distL="0" distR="0" wp14:anchorId="1D56F82F" wp14:editId="2C7BE22A">
            <wp:extent cx="1676274" cy="1638300"/>
            <wp:effectExtent l="0" t="0" r="635" b="0"/>
            <wp:docPr id="2" name="Picture 2" descr="C:\Users\Admin\Desktop\420129164_1462035277987995_20696321729943699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420129164_1462035277987995_2069632172994369906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7404" cy="1658952"/>
                    </a:xfrm>
                    <a:prstGeom prst="rect">
                      <a:avLst/>
                    </a:prstGeom>
                    <a:noFill/>
                    <a:ln>
                      <a:noFill/>
                    </a:ln>
                  </pic:spPr>
                </pic:pic>
              </a:graphicData>
            </a:graphic>
          </wp:inline>
        </w:drawing>
      </w:r>
    </w:p>
    <w:p w14:paraId="26F24C8F" w14:textId="77777777" w:rsidR="00B362C0" w:rsidRDefault="00B362C0" w:rsidP="00B362C0">
      <w:pPr>
        <w:pStyle w:val="yiv7560409957p1"/>
        <w:shd w:val="clear" w:color="auto" w:fill="FFFFFF"/>
        <w:spacing w:before="0" w:beforeAutospacing="0" w:after="0" w:afterAutospacing="0"/>
        <w:rPr>
          <w:rStyle w:val="yiv7560409957s1"/>
          <w:b/>
        </w:rPr>
      </w:pPr>
      <w:r>
        <w:rPr>
          <w:rStyle w:val="yiv7560409957s1"/>
          <w:b/>
        </w:rPr>
        <w:t xml:space="preserve">  </w:t>
      </w:r>
    </w:p>
    <w:p w14:paraId="386FD88D" w14:textId="77777777" w:rsidR="00B362C0" w:rsidRDefault="00B362C0" w:rsidP="00B362C0">
      <w:pPr>
        <w:pStyle w:val="yiv7560409957p1"/>
        <w:shd w:val="clear" w:color="auto" w:fill="FFFFFF"/>
        <w:spacing w:before="0" w:beforeAutospacing="0" w:after="0" w:afterAutospacing="0"/>
        <w:rPr>
          <w:rStyle w:val="yiv7560409957s1"/>
          <w:b/>
        </w:rPr>
      </w:pPr>
      <w:proofErr w:type="spellStart"/>
      <w:r w:rsidRPr="000666C0">
        <w:rPr>
          <w:rStyle w:val="yiv7560409957s1"/>
          <w:b/>
        </w:rPr>
        <w:t>Prof.Ass.Dr</w:t>
      </w:r>
      <w:proofErr w:type="spellEnd"/>
      <w:r w:rsidRPr="000666C0">
        <w:rPr>
          <w:rStyle w:val="yiv7560409957s1"/>
          <w:b/>
        </w:rPr>
        <w:t xml:space="preserve">. </w:t>
      </w:r>
      <w:proofErr w:type="spellStart"/>
      <w:r w:rsidRPr="000666C0">
        <w:rPr>
          <w:rStyle w:val="yiv7560409957s1"/>
          <w:b/>
        </w:rPr>
        <w:t>Bahri</w:t>
      </w:r>
      <w:proofErr w:type="spellEnd"/>
      <w:r w:rsidRPr="000666C0">
        <w:rPr>
          <w:rStyle w:val="yiv7560409957s1"/>
          <w:b/>
        </w:rPr>
        <w:t xml:space="preserve"> </w:t>
      </w:r>
      <w:proofErr w:type="spellStart"/>
      <w:r w:rsidRPr="000666C0">
        <w:rPr>
          <w:rStyle w:val="yiv7560409957s1"/>
          <w:b/>
        </w:rPr>
        <w:t>Gashi</w:t>
      </w:r>
      <w:proofErr w:type="spellEnd"/>
      <w:r w:rsidRPr="000666C0">
        <w:rPr>
          <w:rStyle w:val="yiv7560409957s1"/>
          <w:b/>
        </w:rPr>
        <w:t xml:space="preserve"> </w:t>
      </w:r>
    </w:p>
    <w:p w14:paraId="35D36174" w14:textId="77777777" w:rsidR="00B362C0" w:rsidRPr="000666C0" w:rsidRDefault="00B362C0" w:rsidP="00B362C0">
      <w:pPr>
        <w:pStyle w:val="yiv7560409957p1"/>
        <w:shd w:val="clear" w:color="auto" w:fill="FFFFFF"/>
        <w:spacing w:before="0" w:beforeAutospacing="0" w:after="0" w:afterAutospacing="0"/>
        <w:jc w:val="both"/>
        <w:rPr>
          <w:rStyle w:val="yiv7560409957s1"/>
          <w:b/>
        </w:rPr>
      </w:pPr>
    </w:p>
    <w:p w14:paraId="094E7CE1" w14:textId="77777777" w:rsidR="00B362C0" w:rsidRDefault="00B362C0" w:rsidP="00B362C0">
      <w:pPr>
        <w:spacing w:after="0" w:line="240" w:lineRule="auto"/>
        <w:jc w:val="both"/>
        <w:rPr>
          <w:rFonts w:ascii="Times New Roman" w:eastAsia="Times New Roman" w:hAnsi="Times New Roman" w:cs="Times New Roman"/>
          <w:bCs/>
          <w:sz w:val="24"/>
          <w:szCs w:val="24"/>
          <w:lang w:val="en-GB" w:eastAsia="fi-FI" w:bidi="mr-IN"/>
        </w:rPr>
      </w:pPr>
      <w:proofErr w:type="spellStart"/>
      <w:r w:rsidRPr="00B362C0">
        <w:rPr>
          <w:rFonts w:ascii="Times New Roman" w:eastAsia="Times New Roman" w:hAnsi="Times New Roman" w:cs="Times New Roman"/>
          <w:bCs/>
          <w:sz w:val="24"/>
          <w:szCs w:val="24"/>
          <w:lang w:val="en-GB" w:eastAsia="fi-FI" w:bidi="mr-IN"/>
        </w:rPr>
        <w:t>Bahri</w:t>
      </w:r>
      <w:proofErr w:type="spellEnd"/>
      <w:r w:rsidRPr="00B362C0">
        <w:rPr>
          <w:rFonts w:ascii="Times New Roman" w:eastAsia="Times New Roman" w:hAnsi="Times New Roman" w:cs="Times New Roman"/>
          <w:bCs/>
          <w:sz w:val="24"/>
          <w:szCs w:val="24"/>
          <w:lang w:val="en-GB" w:eastAsia="fi-FI" w:bidi="mr-IN"/>
        </w:rPr>
        <w:t xml:space="preserve"> </w:t>
      </w:r>
      <w:proofErr w:type="spellStart"/>
      <w:r w:rsidRPr="00B362C0">
        <w:rPr>
          <w:rFonts w:ascii="Times New Roman" w:eastAsia="Times New Roman" w:hAnsi="Times New Roman" w:cs="Times New Roman"/>
          <w:bCs/>
          <w:sz w:val="24"/>
          <w:szCs w:val="24"/>
          <w:lang w:val="en-GB" w:eastAsia="fi-FI" w:bidi="mr-IN"/>
        </w:rPr>
        <w:t>Gashi</w:t>
      </w:r>
      <w:proofErr w:type="spellEnd"/>
      <w:r w:rsidRPr="00B362C0">
        <w:rPr>
          <w:rFonts w:ascii="Times New Roman" w:eastAsia="Times New Roman" w:hAnsi="Times New Roman" w:cs="Times New Roman"/>
          <w:bCs/>
          <w:sz w:val="24"/>
          <w:szCs w:val="24"/>
          <w:lang w:val="en-GB" w:eastAsia="fi-FI" w:bidi="mr-IN"/>
        </w:rPr>
        <w:t xml:space="preserve"> is a professor, regular academic staff in the Security Program at UBT, in Pristina, Kosovo. Specializing mainly in the National Security and Intelligence Policy sector. His academic profile addresses specific topics for National Intelligence and Security Policies: “Basics and Methods of Intelligence; Intelligence and Counterintelligence Policies; Contemporary Security Policies; Democratic Oversight of Information Services; Intelligence and Terrorism; "Cybersecurity</w:t>
      </w:r>
      <w:r w:rsidR="0051772D">
        <w:rPr>
          <w:rFonts w:ascii="Times New Roman" w:eastAsia="Times New Roman" w:hAnsi="Times New Roman" w:cs="Times New Roman"/>
          <w:bCs/>
          <w:sz w:val="24"/>
          <w:szCs w:val="24"/>
          <w:lang w:val="en-GB" w:eastAsia="fi-FI" w:bidi="mr-IN"/>
        </w:rPr>
        <w:t xml:space="preserve"> - </w:t>
      </w:r>
      <w:r w:rsidRPr="00B362C0">
        <w:rPr>
          <w:rFonts w:ascii="Times New Roman" w:eastAsia="Times New Roman" w:hAnsi="Times New Roman" w:cs="Times New Roman"/>
          <w:bCs/>
          <w:sz w:val="24"/>
          <w:szCs w:val="24"/>
          <w:lang w:val="en-GB" w:eastAsia="fi-FI" w:bidi="mr-IN"/>
        </w:rPr>
        <w:t>Artificial Intelligence and Hybrid Threats".</w:t>
      </w:r>
    </w:p>
    <w:p w14:paraId="23198022" w14:textId="77777777" w:rsidR="00B362C0" w:rsidRPr="00B362C0" w:rsidRDefault="00B362C0" w:rsidP="00B362C0">
      <w:pPr>
        <w:spacing w:after="0" w:line="240" w:lineRule="auto"/>
        <w:jc w:val="both"/>
        <w:rPr>
          <w:rFonts w:ascii="Times New Roman" w:eastAsia="Times New Roman" w:hAnsi="Times New Roman" w:cs="Times New Roman"/>
          <w:bCs/>
          <w:sz w:val="24"/>
          <w:szCs w:val="24"/>
          <w:lang w:val="en-GB" w:eastAsia="fi-FI" w:bidi="mr-IN"/>
        </w:rPr>
      </w:pPr>
    </w:p>
    <w:p w14:paraId="24555B44" w14:textId="77777777" w:rsidR="00B362C0" w:rsidRPr="00A14AEF" w:rsidRDefault="00B362C0" w:rsidP="00B362C0">
      <w:pPr>
        <w:spacing w:after="0" w:line="240" w:lineRule="auto"/>
        <w:jc w:val="both"/>
        <w:rPr>
          <w:rFonts w:ascii="Times New Roman" w:eastAsia="Times New Roman" w:hAnsi="Times New Roman" w:cs="Times New Roman"/>
          <w:bCs/>
          <w:i/>
          <w:sz w:val="24"/>
          <w:szCs w:val="24"/>
          <w:lang w:val="en-GB" w:eastAsia="fi-FI" w:bidi="mr-IN"/>
        </w:rPr>
      </w:pPr>
      <w:r w:rsidRPr="00B362C0">
        <w:rPr>
          <w:rFonts w:ascii="Times New Roman" w:eastAsia="Times New Roman" w:hAnsi="Times New Roman" w:cs="Times New Roman"/>
          <w:b/>
          <w:bCs/>
          <w:sz w:val="24"/>
          <w:szCs w:val="24"/>
          <w:lang w:val="en-GB" w:eastAsia="fi-FI" w:bidi="mr-IN"/>
        </w:rPr>
        <w:t>Recent publications:</w:t>
      </w:r>
      <w:r w:rsidRPr="00B362C0">
        <w:rPr>
          <w:rFonts w:ascii="Times New Roman" w:eastAsia="Times New Roman" w:hAnsi="Times New Roman" w:cs="Times New Roman"/>
          <w:bCs/>
          <w:sz w:val="24"/>
          <w:szCs w:val="24"/>
          <w:lang w:val="en-GB" w:eastAsia="fi-FI" w:bidi="mr-IN"/>
        </w:rPr>
        <w:t xml:space="preserve"> </w:t>
      </w:r>
      <w:r w:rsidRPr="00A14AEF">
        <w:rPr>
          <w:rFonts w:ascii="Times New Roman" w:eastAsia="Times New Roman" w:hAnsi="Times New Roman" w:cs="Times New Roman"/>
          <w:bCs/>
          <w:i/>
          <w:sz w:val="24"/>
          <w:szCs w:val="24"/>
          <w:lang w:val="en-GB" w:eastAsia="fi-FI" w:bidi="mr-IN"/>
        </w:rPr>
        <w:t>"The Regional Context of Intelligence Services in the Parliamentary System: A Comparative Study of the Western Balkans" (2022) "Kosovo's Foreign Policy and NATO Membership: Opportunities and Challenges" (2021) "Reassessing Counterintelligence in National Security" : The Case of Kosovo" (2023) "Cyber Threats, Risk Analysis in</w:t>
      </w:r>
    </w:p>
    <w:p w14:paraId="799AFB0B" w14:textId="77777777" w:rsidR="00B362C0" w:rsidRPr="00A14AEF" w:rsidRDefault="00B362C0" w:rsidP="00B362C0">
      <w:pPr>
        <w:spacing w:after="0" w:line="240" w:lineRule="auto"/>
        <w:jc w:val="both"/>
        <w:rPr>
          <w:rFonts w:ascii="New Times Roman" w:hAnsi="New Times Roman" w:cs="Times New Roman"/>
          <w:i/>
          <w:sz w:val="24"/>
          <w:szCs w:val="24"/>
        </w:rPr>
      </w:pPr>
      <w:r w:rsidRPr="00A14AEF">
        <w:rPr>
          <w:rFonts w:ascii="Times New Roman" w:eastAsia="Times New Roman" w:hAnsi="Times New Roman" w:cs="Times New Roman"/>
          <w:bCs/>
          <w:i/>
          <w:sz w:val="24"/>
          <w:szCs w:val="24"/>
          <w:lang w:val="en-GB" w:eastAsia="fi-FI" w:bidi="mr-IN"/>
        </w:rPr>
        <w:t>state policies in guaranteeing national security" (2023) etc.</w:t>
      </w:r>
    </w:p>
    <w:p w14:paraId="499DCFCE" w14:textId="77777777" w:rsidR="00B362C0" w:rsidRDefault="00B362C0" w:rsidP="00B362C0">
      <w:pPr>
        <w:spacing w:after="0" w:line="240" w:lineRule="auto"/>
        <w:rPr>
          <w:rFonts w:ascii="New Times Roman" w:hAnsi="New Times Roman" w:cs="Times New Roman"/>
          <w:sz w:val="24"/>
          <w:szCs w:val="24"/>
        </w:rPr>
      </w:pPr>
    </w:p>
    <w:p w14:paraId="4639E096" w14:textId="77777777" w:rsidR="00B362C0" w:rsidRDefault="00B362C0" w:rsidP="00B362C0">
      <w:pPr>
        <w:spacing w:after="0" w:line="240" w:lineRule="auto"/>
        <w:rPr>
          <w:rStyle w:val="Hyperlink"/>
          <w:rFonts w:ascii="New Times Roman" w:hAnsi="New Times Roman"/>
          <w:sz w:val="24"/>
          <w:szCs w:val="24"/>
        </w:rPr>
      </w:pPr>
      <w:r>
        <w:rPr>
          <w:rFonts w:ascii="New Times Roman" w:hAnsi="New Times Roman" w:cs="Times New Roman"/>
          <w:sz w:val="24"/>
          <w:szCs w:val="24"/>
        </w:rPr>
        <w:t xml:space="preserve">ORCID: </w:t>
      </w:r>
      <w:hyperlink r:id="rId5" w:history="1">
        <w:r w:rsidRPr="00D17419">
          <w:rPr>
            <w:rStyle w:val="Hyperlink"/>
            <w:rFonts w:ascii="New Times Roman" w:hAnsi="New Times Roman" w:cs="Times New Roman"/>
            <w:sz w:val="24"/>
            <w:szCs w:val="24"/>
          </w:rPr>
          <w:t>https://orcid.org/0000-0001-8206-8591</w:t>
        </w:r>
      </w:hyperlink>
      <w:r>
        <w:rPr>
          <w:rFonts w:ascii="New Times Roman" w:hAnsi="New Times Roman" w:cs="Times New Roman"/>
          <w:sz w:val="24"/>
          <w:szCs w:val="24"/>
        </w:rPr>
        <w:t xml:space="preserve"> </w:t>
      </w:r>
    </w:p>
    <w:p w14:paraId="3569B0A9" w14:textId="77777777" w:rsidR="00B362C0" w:rsidRDefault="00B362C0" w:rsidP="00B362C0">
      <w:pPr>
        <w:spacing w:after="0" w:line="240" w:lineRule="auto"/>
        <w:rPr>
          <w:rStyle w:val="Hyperlink"/>
          <w:rFonts w:ascii="New Times Roman" w:hAnsi="New Times Roman"/>
          <w:sz w:val="24"/>
          <w:szCs w:val="24"/>
        </w:rPr>
      </w:pPr>
      <w:r w:rsidRPr="00FF7221">
        <w:rPr>
          <w:rStyle w:val="Hyperlink"/>
          <w:rFonts w:ascii="New Times Roman" w:hAnsi="New Times Roman"/>
          <w:color w:val="auto"/>
          <w:sz w:val="24"/>
          <w:szCs w:val="24"/>
          <w:u w:val="none"/>
        </w:rPr>
        <w:t>RESEAR</w:t>
      </w:r>
      <w:r>
        <w:rPr>
          <w:rStyle w:val="Hyperlink"/>
          <w:rFonts w:ascii="New Times Roman" w:hAnsi="New Times Roman"/>
          <w:color w:val="auto"/>
          <w:sz w:val="24"/>
          <w:szCs w:val="24"/>
          <w:u w:val="none"/>
        </w:rPr>
        <w:t xml:space="preserve">CH </w:t>
      </w:r>
      <w:r w:rsidRPr="00FF7221">
        <w:rPr>
          <w:rStyle w:val="Hyperlink"/>
          <w:rFonts w:ascii="New Times Roman" w:hAnsi="New Times Roman"/>
          <w:color w:val="auto"/>
          <w:sz w:val="24"/>
          <w:szCs w:val="24"/>
          <w:u w:val="none"/>
        </w:rPr>
        <w:t>GATE</w:t>
      </w:r>
      <w:r>
        <w:rPr>
          <w:rStyle w:val="Hyperlink"/>
          <w:rFonts w:ascii="New Times Roman" w:hAnsi="New Times Roman"/>
          <w:sz w:val="24"/>
          <w:szCs w:val="24"/>
        </w:rPr>
        <w:t xml:space="preserve">:  </w:t>
      </w:r>
      <w:hyperlink r:id="rId6" w:history="1">
        <w:r w:rsidRPr="00D17419">
          <w:rPr>
            <w:rStyle w:val="Hyperlink"/>
            <w:rFonts w:ascii="New Times Roman" w:hAnsi="New Times Roman"/>
            <w:sz w:val="24"/>
            <w:szCs w:val="24"/>
          </w:rPr>
          <w:t>https://www.researchgate.net/scientific-contributions/Bahri-Gashi-2228060721</w:t>
        </w:r>
      </w:hyperlink>
      <w:r>
        <w:rPr>
          <w:rStyle w:val="Hyperlink"/>
          <w:rFonts w:ascii="New Times Roman" w:hAnsi="New Times Roman"/>
          <w:sz w:val="24"/>
          <w:szCs w:val="24"/>
        </w:rPr>
        <w:t xml:space="preserve"> </w:t>
      </w:r>
    </w:p>
    <w:p w14:paraId="32AB18E4" w14:textId="77777777" w:rsidR="00B362C0" w:rsidRDefault="00B362C0" w:rsidP="00B362C0">
      <w:pPr>
        <w:spacing w:after="0" w:line="240" w:lineRule="auto"/>
        <w:rPr>
          <w:rFonts w:ascii="New Times Roman" w:hAnsi="New Times Roman" w:cs="Times New Roman"/>
          <w:sz w:val="24"/>
          <w:szCs w:val="24"/>
        </w:rPr>
      </w:pPr>
      <w:r>
        <w:rPr>
          <w:rFonts w:ascii="New Times Roman" w:hAnsi="New Times Roman"/>
          <w:sz w:val="24"/>
          <w:szCs w:val="24"/>
        </w:rPr>
        <w:t xml:space="preserve">Email: </w:t>
      </w:r>
      <w:hyperlink r:id="rId7" w:history="1">
        <w:r w:rsidRPr="00D17419">
          <w:rPr>
            <w:rStyle w:val="Hyperlink"/>
            <w:rFonts w:ascii="New Times Roman" w:hAnsi="New Times Roman"/>
            <w:sz w:val="24"/>
            <w:szCs w:val="24"/>
          </w:rPr>
          <w:t>bahri.gashi@ubt-uni.net</w:t>
        </w:r>
      </w:hyperlink>
      <w:r>
        <w:rPr>
          <w:rFonts w:ascii="New Times Roman" w:hAnsi="New Times Roman"/>
          <w:sz w:val="24"/>
          <w:szCs w:val="24"/>
        </w:rPr>
        <w:t xml:space="preserve"> </w:t>
      </w:r>
    </w:p>
    <w:p w14:paraId="68E69FF8" w14:textId="77777777" w:rsidR="00B362C0" w:rsidRPr="009C2A4D" w:rsidRDefault="00B362C0" w:rsidP="00B362C0">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Garamond" w:hAnsi="Garamond"/>
          <w:color w:val="000000"/>
          <w:sz w:val="24"/>
          <w:szCs w:val="24"/>
          <w:shd w:val="clear" w:color="auto" w:fill="FFFFFF"/>
        </w:rPr>
        <w:t xml:space="preserve"> </w:t>
      </w:r>
      <w:r>
        <w:rPr>
          <w:rFonts w:ascii="New Times Roman" w:hAnsi="New Times Roman"/>
          <w:color w:val="000000"/>
          <w:sz w:val="24"/>
          <w:szCs w:val="24"/>
          <w:shd w:val="clear" w:color="auto" w:fill="FFFFFF"/>
        </w:rPr>
        <w:t>University for Business and Technology</w:t>
      </w:r>
      <w:r>
        <w:rPr>
          <w:rFonts w:ascii="Garamond" w:hAnsi="Garamond"/>
          <w:color w:val="000000"/>
          <w:sz w:val="24"/>
          <w:szCs w:val="24"/>
          <w:shd w:val="clear" w:color="auto" w:fill="FFFFFF"/>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Rexhep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Krasniqi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56, 10.000 </w:t>
      </w:r>
      <w:proofErr w:type="spellStart"/>
      <w:r>
        <w:rPr>
          <w:rFonts w:ascii="Times New Roman" w:hAnsi="Times New Roman" w:cs="Times New Roman"/>
          <w:sz w:val="24"/>
          <w:szCs w:val="24"/>
        </w:rPr>
        <w:t>Prishtina</w:t>
      </w:r>
      <w:proofErr w:type="spellEnd"/>
      <w:r>
        <w:rPr>
          <w:rFonts w:ascii="Times New Roman" w:hAnsi="Times New Roman" w:cs="Times New Roman"/>
          <w:sz w:val="24"/>
          <w:szCs w:val="24"/>
        </w:rPr>
        <w:t>, Kosovo</w:t>
      </w:r>
    </w:p>
    <w:p w14:paraId="7293CF52" w14:textId="77777777" w:rsidR="00B362C0" w:rsidRDefault="00B362C0" w:rsidP="00B362C0">
      <w:pPr>
        <w:pStyle w:val="NormalWeb"/>
        <w:spacing w:before="0" w:beforeAutospacing="0"/>
        <w:jc w:val="both"/>
        <w:rPr>
          <w:b/>
          <w:bCs/>
          <w:u w:val="single"/>
          <w:lang w:val="en-GB"/>
        </w:rPr>
      </w:pPr>
    </w:p>
    <w:p w14:paraId="2B858203" w14:textId="77777777" w:rsidR="00B362C0" w:rsidRDefault="00B362C0" w:rsidP="00B362C0"/>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165"/>
        <w:gridCol w:w="2661"/>
      </w:tblGrid>
      <w:tr w:rsidR="00B362C0" w:rsidRPr="00B362C0" w14:paraId="22DAECFB" w14:textId="77777777" w:rsidTr="00043B8A">
        <w:tc>
          <w:tcPr>
            <w:tcW w:w="9181" w:type="dxa"/>
            <w:gridSpan w:val="3"/>
            <w:shd w:val="clear" w:color="auto" w:fill="D9D9D9" w:themeFill="background1" w:themeFillShade="D9"/>
          </w:tcPr>
          <w:p w14:paraId="3BD98548" w14:textId="77777777" w:rsidR="00B362C0" w:rsidRPr="00B362C0" w:rsidRDefault="00232D0D" w:rsidP="000617CC">
            <w:pPr>
              <w:spacing w:before="60" w:after="60"/>
              <w:rPr>
                <w:rFonts w:ascii="Times New Roman" w:hAnsi="Times New Roman" w:cs="Times New Roman"/>
                <w:b/>
                <w:sz w:val="24"/>
                <w:szCs w:val="24"/>
                <w:lang w:val="sq-AL"/>
              </w:rPr>
            </w:pPr>
            <w:r w:rsidRPr="00232D0D">
              <w:rPr>
                <w:rFonts w:ascii="Times New Roman" w:hAnsi="Times New Roman" w:cs="Times New Roman"/>
                <w:b/>
                <w:sz w:val="24"/>
                <w:szCs w:val="24"/>
                <w:lang w:val="sq-AL"/>
              </w:rPr>
              <w:t>SCIENTIFIC PUBLICATIONS / Scientific Journals</w:t>
            </w:r>
          </w:p>
        </w:tc>
      </w:tr>
      <w:tr w:rsidR="00B362C0" w:rsidRPr="00B362C0" w14:paraId="6FCEE765" w14:textId="77777777" w:rsidTr="000617CC">
        <w:tc>
          <w:tcPr>
            <w:tcW w:w="3355" w:type="dxa"/>
          </w:tcPr>
          <w:p w14:paraId="43C21A26"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Title of paper</w:t>
            </w:r>
          </w:p>
        </w:tc>
        <w:tc>
          <w:tcPr>
            <w:tcW w:w="3165" w:type="dxa"/>
          </w:tcPr>
          <w:p w14:paraId="0871E9CB"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i/>
                <w:sz w:val="24"/>
                <w:szCs w:val="24"/>
                <w:lang w:val="sq-AL"/>
              </w:rPr>
              <w:t>Journal Name</w:t>
            </w:r>
          </w:p>
        </w:tc>
        <w:tc>
          <w:tcPr>
            <w:tcW w:w="2661" w:type="dxa"/>
          </w:tcPr>
          <w:p w14:paraId="1522B6E3"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i/>
                <w:sz w:val="24"/>
                <w:szCs w:val="24"/>
                <w:lang w:val="sq-AL"/>
              </w:rPr>
              <w:t>Year / Volume / Pages</w:t>
            </w:r>
          </w:p>
        </w:tc>
      </w:tr>
      <w:tr w:rsidR="00B362C0" w:rsidRPr="00B362C0" w14:paraId="65923E30" w14:textId="77777777" w:rsidTr="000617CC">
        <w:tc>
          <w:tcPr>
            <w:tcW w:w="3355" w:type="dxa"/>
          </w:tcPr>
          <w:p w14:paraId="6F901216"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"Theoretical concepts about "Intelligence" - practices and standards in democratic societies"</w:t>
            </w:r>
          </w:p>
        </w:tc>
        <w:tc>
          <w:tcPr>
            <w:tcW w:w="3165" w:type="dxa"/>
          </w:tcPr>
          <w:p w14:paraId="0512D4B3"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Iliria International Review</w:t>
            </w:r>
          </w:p>
        </w:tc>
        <w:tc>
          <w:tcPr>
            <w:tcW w:w="2661" w:type="dxa"/>
          </w:tcPr>
          <w:p w14:paraId="3E76907F"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2013 | Journal article</w:t>
            </w:r>
          </w:p>
        </w:tc>
      </w:tr>
      <w:tr w:rsidR="00B362C0" w:rsidRPr="00B362C0" w14:paraId="4373D2F2" w14:textId="77777777" w:rsidTr="000617CC">
        <w:tc>
          <w:tcPr>
            <w:tcW w:w="3355" w:type="dxa"/>
          </w:tcPr>
          <w:p w14:paraId="3668A06A"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“The impact of security and intelligence policy in the era of cyber crimes:</w:t>
            </w:r>
          </w:p>
        </w:tc>
        <w:tc>
          <w:tcPr>
            <w:tcW w:w="3165" w:type="dxa"/>
          </w:tcPr>
          <w:p w14:paraId="66DEC857"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Iliria International Review</w:t>
            </w:r>
          </w:p>
        </w:tc>
        <w:tc>
          <w:tcPr>
            <w:tcW w:w="2661" w:type="dxa"/>
          </w:tcPr>
          <w:p w14:paraId="0BB8968A"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2016 | Journal article</w:t>
            </w:r>
          </w:p>
        </w:tc>
      </w:tr>
      <w:tr w:rsidR="00B362C0" w:rsidRPr="00B362C0" w14:paraId="523773C5" w14:textId="77777777" w:rsidTr="000617CC">
        <w:tc>
          <w:tcPr>
            <w:tcW w:w="3355" w:type="dxa"/>
          </w:tcPr>
          <w:p w14:paraId="4D706B33"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 xml:space="preserve">"Democratic oversight of intelligence services - the case of Kosovo"        </w:t>
            </w:r>
          </w:p>
        </w:tc>
        <w:tc>
          <w:tcPr>
            <w:tcW w:w="3165" w:type="dxa"/>
          </w:tcPr>
          <w:p w14:paraId="6CCD62D5"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Reforma Regional Journal of Social Sciences</w:t>
            </w:r>
          </w:p>
        </w:tc>
        <w:tc>
          <w:tcPr>
            <w:tcW w:w="2661" w:type="dxa"/>
          </w:tcPr>
          <w:p w14:paraId="1E558762"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2016 | Conference paper</w:t>
            </w:r>
          </w:p>
        </w:tc>
      </w:tr>
      <w:tr w:rsidR="00B362C0" w:rsidRPr="00B362C0" w14:paraId="3A1BB734" w14:textId="77777777" w:rsidTr="000617CC">
        <w:tc>
          <w:tcPr>
            <w:tcW w:w="3355" w:type="dxa"/>
          </w:tcPr>
          <w:p w14:paraId="34613D1C" w14:textId="77777777" w:rsidR="00B362C0" w:rsidRPr="00B362C0" w:rsidRDefault="00B362C0" w:rsidP="00B362C0">
            <w:pPr>
              <w:rPr>
                <w:rFonts w:ascii="Times New Roman" w:hAnsi="Times New Roman" w:cs="Times New Roman"/>
                <w:i/>
                <w:sz w:val="24"/>
                <w:szCs w:val="24"/>
                <w:lang w:val="sq-AL"/>
              </w:rPr>
            </w:pPr>
          </w:p>
          <w:p w14:paraId="11722E45" w14:textId="77777777" w:rsidR="00B362C0" w:rsidRPr="00B362C0" w:rsidRDefault="00B362C0" w:rsidP="00A14AEF">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“Kosovo's foreign policy and NATO membership: opportunities and challenges”</w:t>
            </w:r>
          </w:p>
        </w:tc>
        <w:tc>
          <w:tcPr>
            <w:tcW w:w="3165" w:type="dxa"/>
          </w:tcPr>
          <w:p w14:paraId="6465D166" w14:textId="77777777" w:rsidR="00B362C0" w:rsidRPr="00B362C0" w:rsidRDefault="00B362C0" w:rsidP="000617CC">
            <w:pPr>
              <w:jc w:val="center"/>
              <w:rPr>
                <w:rFonts w:ascii="Times New Roman" w:hAnsi="Times New Roman" w:cs="Times New Roman"/>
                <w:sz w:val="24"/>
                <w:szCs w:val="24"/>
                <w:lang w:val="sq-AL"/>
              </w:rPr>
            </w:pPr>
          </w:p>
          <w:p w14:paraId="311F2912"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UBT International Journal of Business and Technology (Publication and Journals)</w:t>
            </w:r>
          </w:p>
        </w:tc>
        <w:tc>
          <w:tcPr>
            <w:tcW w:w="2661" w:type="dxa"/>
          </w:tcPr>
          <w:p w14:paraId="13776A6A" w14:textId="77777777" w:rsidR="00B362C0" w:rsidRPr="00B362C0" w:rsidRDefault="00B362C0" w:rsidP="000617CC">
            <w:pPr>
              <w:jc w:val="center"/>
              <w:rPr>
                <w:rFonts w:ascii="Times New Roman" w:hAnsi="Times New Roman" w:cs="Times New Roman"/>
                <w:sz w:val="24"/>
                <w:szCs w:val="24"/>
                <w:lang w:val="sq-AL"/>
              </w:rPr>
            </w:pPr>
          </w:p>
          <w:p w14:paraId="673A13EF"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2021 | Conference paper</w:t>
            </w:r>
          </w:p>
        </w:tc>
      </w:tr>
      <w:tr w:rsidR="00B362C0" w:rsidRPr="00B362C0" w14:paraId="43879784" w14:textId="77777777" w:rsidTr="000617CC">
        <w:tc>
          <w:tcPr>
            <w:tcW w:w="3355" w:type="dxa"/>
          </w:tcPr>
          <w:p w14:paraId="545017A3" w14:textId="77777777" w:rsidR="00B362C0" w:rsidRPr="00B362C0" w:rsidRDefault="00B362C0" w:rsidP="00043B8A">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The regional context of intelligence services in the parliamentary system: A comparati</w:t>
            </w:r>
            <w:r w:rsidR="00043B8A">
              <w:rPr>
                <w:rFonts w:ascii="Times New Roman" w:hAnsi="Times New Roman" w:cs="Times New Roman"/>
                <w:i/>
                <w:sz w:val="24"/>
                <w:szCs w:val="24"/>
                <w:lang w:val="sq-AL"/>
              </w:rPr>
              <w:t>ve study of the Western Balkans</w:t>
            </w:r>
          </w:p>
        </w:tc>
        <w:tc>
          <w:tcPr>
            <w:tcW w:w="3165" w:type="dxa"/>
          </w:tcPr>
          <w:p w14:paraId="1FA7A893"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Journal of Intelligence History</w:t>
            </w:r>
          </w:p>
          <w:p w14:paraId="7DFAD981"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Taylor&amp; Francis</w:t>
            </w:r>
          </w:p>
        </w:tc>
        <w:tc>
          <w:tcPr>
            <w:tcW w:w="2661" w:type="dxa"/>
          </w:tcPr>
          <w:p w14:paraId="1B771C5B"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2022 / 1-14</w:t>
            </w:r>
          </w:p>
        </w:tc>
      </w:tr>
      <w:tr w:rsidR="00B362C0" w:rsidRPr="00B362C0" w14:paraId="79FD42DF" w14:textId="77777777" w:rsidTr="000617CC">
        <w:tc>
          <w:tcPr>
            <w:tcW w:w="3355" w:type="dxa"/>
          </w:tcPr>
          <w:p w14:paraId="43CC6F3B"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Reassessment of Counterintelligence in National Security: The case of Kosovo</w:t>
            </w:r>
          </w:p>
          <w:p w14:paraId="14D400D4" w14:textId="77777777" w:rsidR="00B362C0" w:rsidRPr="00B362C0" w:rsidRDefault="00B362C0" w:rsidP="000617CC">
            <w:pPr>
              <w:jc w:val="center"/>
              <w:rPr>
                <w:rFonts w:ascii="Times New Roman" w:hAnsi="Times New Roman" w:cs="Times New Roman"/>
                <w:i/>
                <w:sz w:val="24"/>
                <w:szCs w:val="24"/>
                <w:lang w:val="sq-AL"/>
              </w:rPr>
            </w:pPr>
          </w:p>
        </w:tc>
        <w:tc>
          <w:tcPr>
            <w:tcW w:w="3165" w:type="dxa"/>
          </w:tcPr>
          <w:p w14:paraId="2430890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International Journal of Intelligence and Counterintelligence</w:t>
            </w:r>
          </w:p>
          <w:p w14:paraId="75068ED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Taylor&amp; Francis</w:t>
            </w:r>
          </w:p>
        </w:tc>
        <w:tc>
          <w:tcPr>
            <w:tcW w:w="2661" w:type="dxa"/>
          </w:tcPr>
          <w:p w14:paraId="17A397A5"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2023 / 1-15</w:t>
            </w:r>
          </w:p>
        </w:tc>
      </w:tr>
      <w:tr w:rsidR="00B362C0" w:rsidRPr="00B362C0" w14:paraId="5AA3CBFA" w14:textId="77777777" w:rsidTr="00043B8A">
        <w:tc>
          <w:tcPr>
            <w:tcW w:w="9181" w:type="dxa"/>
            <w:gridSpan w:val="3"/>
            <w:shd w:val="clear" w:color="auto" w:fill="BFBFBF" w:themeFill="background1" w:themeFillShade="BF"/>
          </w:tcPr>
          <w:p w14:paraId="03FB4C1E" w14:textId="77777777" w:rsidR="00B362C0" w:rsidRPr="00B362C0" w:rsidRDefault="00B362C0" w:rsidP="000617CC">
            <w:pPr>
              <w:spacing w:before="60" w:after="60"/>
              <w:rPr>
                <w:rFonts w:ascii="Times New Roman" w:hAnsi="Times New Roman" w:cs="Times New Roman"/>
                <w:b/>
                <w:sz w:val="24"/>
                <w:szCs w:val="24"/>
                <w:lang w:val="sq-AL"/>
              </w:rPr>
            </w:pPr>
            <w:r w:rsidRPr="00B362C0">
              <w:rPr>
                <w:rFonts w:ascii="Times New Roman" w:hAnsi="Times New Roman" w:cs="Times New Roman"/>
                <w:b/>
                <w:sz w:val="24"/>
                <w:szCs w:val="24"/>
                <w:lang w:val="sq-AL"/>
              </w:rPr>
              <w:t>Abstracts from International and National Scientific Conferences</w:t>
            </w:r>
          </w:p>
        </w:tc>
      </w:tr>
      <w:tr w:rsidR="00B362C0" w:rsidRPr="00B362C0" w14:paraId="2FFD7F44" w14:textId="77777777" w:rsidTr="000617CC">
        <w:tc>
          <w:tcPr>
            <w:tcW w:w="3355" w:type="dxa"/>
          </w:tcPr>
          <w:p w14:paraId="58D50EAF"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Title of paper</w:t>
            </w:r>
          </w:p>
        </w:tc>
        <w:tc>
          <w:tcPr>
            <w:tcW w:w="3165" w:type="dxa"/>
          </w:tcPr>
          <w:p w14:paraId="00A139C0"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i/>
                <w:sz w:val="24"/>
                <w:szCs w:val="24"/>
                <w:lang w:val="sq-AL"/>
              </w:rPr>
              <w:t>Journal Name</w:t>
            </w:r>
          </w:p>
        </w:tc>
        <w:tc>
          <w:tcPr>
            <w:tcW w:w="2661" w:type="dxa"/>
          </w:tcPr>
          <w:p w14:paraId="44313CF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i/>
                <w:sz w:val="24"/>
                <w:szCs w:val="24"/>
                <w:lang w:val="sq-AL"/>
              </w:rPr>
              <w:t>Year / Volume / Pages</w:t>
            </w:r>
          </w:p>
        </w:tc>
      </w:tr>
      <w:tr w:rsidR="00B362C0" w:rsidRPr="00B362C0" w14:paraId="336D21BE" w14:textId="77777777" w:rsidTr="000617CC">
        <w:tc>
          <w:tcPr>
            <w:tcW w:w="3355" w:type="dxa"/>
          </w:tcPr>
          <w:p w14:paraId="2B083257"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"Democratic supervision of Intelligence services - the case of KIA"</w:t>
            </w:r>
          </w:p>
          <w:p w14:paraId="747FF6E3"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w:t>
            </w:r>
          </w:p>
        </w:tc>
        <w:tc>
          <w:tcPr>
            <w:tcW w:w="3165" w:type="dxa"/>
          </w:tcPr>
          <w:p w14:paraId="6C2F6703"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KKSS Conference - Referee Related to the table on the topic: "Encouraging intelligence surveillance in Kosovo: between transparency and secrecy"</w:t>
            </w:r>
          </w:p>
        </w:tc>
        <w:tc>
          <w:tcPr>
            <w:tcW w:w="2661" w:type="dxa"/>
          </w:tcPr>
          <w:p w14:paraId="718FC45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2012</w:t>
            </w:r>
          </w:p>
        </w:tc>
      </w:tr>
      <w:tr w:rsidR="00B362C0" w:rsidRPr="00B362C0" w14:paraId="5D6F1267" w14:textId="77777777" w:rsidTr="000617CC">
        <w:tc>
          <w:tcPr>
            <w:tcW w:w="3355" w:type="dxa"/>
          </w:tcPr>
          <w:p w14:paraId="7CB43689"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"Combating extremism and violent radicalization that leads to terrorism"</w:t>
            </w:r>
          </w:p>
          <w:p w14:paraId="289D0EAC" w14:textId="77777777" w:rsidR="00B362C0" w:rsidRPr="00B362C0" w:rsidRDefault="00B362C0" w:rsidP="00B362C0">
            <w:pPr>
              <w:rPr>
                <w:rFonts w:ascii="Times New Roman" w:hAnsi="Times New Roman" w:cs="Times New Roman"/>
                <w:i/>
                <w:sz w:val="24"/>
                <w:szCs w:val="24"/>
                <w:lang w:val="sq-AL"/>
              </w:rPr>
            </w:pPr>
          </w:p>
        </w:tc>
        <w:tc>
          <w:tcPr>
            <w:tcW w:w="3165" w:type="dxa"/>
          </w:tcPr>
          <w:p w14:paraId="2C489B5A"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Organizer: OSCE - Organization for Security and Co-operation in Europe</w:t>
            </w:r>
          </w:p>
        </w:tc>
        <w:tc>
          <w:tcPr>
            <w:tcW w:w="2661" w:type="dxa"/>
          </w:tcPr>
          <w:p w14:paraId="787C8E61"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2013</w:t>
            </w:r>
          </w:p>
        </w:tc>
      </w:tr>
      <w:tr w:rsidR="00B362C0" w:rsidRPr="00B362C0" w14:paraId="59434A23" w14:textId="77777777" w:rsidTr="000617CC">
        <w:tc>
          <w:tcPr>
            <w:tcW w:w="3355" w:type="dxa"/>
          </w:tcPr>
          <w:p w14:paraId="0921DA4E"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"Kosovo, 10 years of statehood - Challenges and achievements in education, economy, security and rule of law"</w:t>
            </w:r>
          </w:p>
        </w:tc>
        <w:tc>
          <w:tcPr>
            <w:tcW w:w="3165" w:type="dxa"/>
          </w:tcPr>
          <w:p w14:paraId="72C0907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7th Regional Scientific Conference, ISLD Security Session</w:t>
            </w:r>
          </w:p>
          <w:p w14:paraId="6074076A"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w:t>
            </w:r>
          </w:p>
        </w:tc>
        <w:tc>
          <w:tcPr>
            <w:tcW w:w="2661" w:type="dxa"/>
          </w:tcPr>
          <w:p w14:paraId="5E4D5F06"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2018</w:t>
            </w:r>
          </w:p>
        </w:tc>
      </w:tr>
      <w:tr w:rsidR="00B362C0" w:rsidRPr="00B362C0" w14:paraId="163180C0" w14:textId="77777777" w:rsidTr="000617CC">
        <w:tc>
          <w:tcPr>
            <w:tcW w:w="3355" w:type="dxa"/>
          </w:tcPr>
          <w:p w14:paraId="057FFC35"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Kosovo’s foreign policy and NATO membership: opportunities and challenges</w:t>
            </w:r>
          </w:p>
        </w:tc>
        <w:tc>
          <w:tcPr>
            <w:tcW w:w="3165" w:type="dxa"/>
          </w:tcPr>
          <w:p w14:paraId="19FB286A"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International Conference</w:t>
            </w:r>
          </w:p>
          <w:p w14:paraId="534A35F6"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UBT College</w:t>
            </w:r>
          </w:p>
        </w:tc>
        <w:tc>
          <w:tcPr>
            <w:tcW w:w="2661" w:type="dxa"/>
          </w:tcPr>
          <w:p w14:paraId="6104F4D5"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2021</w:t>
            </w:r>
          </w:p>
        </w:tc>
      </w:tr>
      <w:tr w:rsidR="00B362C0" w:rsidRPr="00B362C0" w14:paraId="10B030DB" w14:textId="77777777" w:rsidTr="000617CC">
        <w:trPr>
          <w:trHeight w:val="1637"/>
        </w:trPr>
        <w:tc>
          <w:tcPr>
            <w:tcW w:w="3355" w:type="dxa"/>
          </w:tcPr>
          <w:p w14:paraId="0424F269" w14:textId="77777777" w:rsidR="00B362C0" w:rsidRPr="00B362C0" w:rsidRDefault="00B362C0" w:rsidP="000617CC">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“Secutity treatment during the studynof criminalcases in the country of the Western Balkans case Kosovo”</w:t>
            </w:r>
          </w:p>
          <w:p w14:paraId="18746383" w14:textId="77777777" w:rsidR="00B362C0" w:rsidRPr="00B362C0" w:rsidRDefault="00B362C0" w:rsidP="00B362C0">
            <w:pPr>
              <w:rPr>
                <w:rFonts w:ascii="Times New Roman" w:hAnsi="Times New Roman" w:cs="Times New Roman"/>
                <w:i/>
                <w:sz w:val="24"/>
                <w:szCs w:val="24"/>
                <w:lang w:val="sq-AL"/>
              </w:rPr>
            </w:pPr>
          </w:p>
        </w:tc>
        <w:tc>
          <w:tcPr>
            <w:tcW w:w="3165" w:type="dxa"/>
          </w:tcPr>
          <w:p w14:paraId="441A695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 xml:space="preserve">Conference o comparative  and International Law – International Conference II ADJURIS  </w:t>
            </w:r>
          </w:p>
        </w:tc>
        <w:tc>
          <w:tcPr>
            <w:tcW w:w="2661" w:type="dxa"/>
          </w:tcPr>
          <w:p w14:paraId="4448E748" w14:textId="77777777" w:rsidR="00B362C0" w:rsidRPr="00B362C0" w:rsidRDefault="00B362C0" w:rsidP="000617CC">
            <w:pPr>
              <w:jc w:val="center"/>
              <w:rPr>
                <w:rFonts w:ascii="Times New Roman" w:hAnsi="Times New Roman" w:cs="Times New Roman"/>
                <w:sz w:val="24"/>
                <w:szCs w:val="24"/>
                <w:lang w:val="sq-AL"/>
              </w:rPr>
            </w:pPr>
          </w:p>
          <w:p w14:paraId="3BDD8E79" w14:textId="77777777" w:rsidR="00B362C0" w:rsidRPr="00B362C0" w:rsidRDefault="00B362C0" w:rsidP="000617CC">
            <w:pPr>
              <w:jc w:val="center"/>
              <w:rPr>
                <w:rFonts w:ascii="Times New Roman" w:hAnsi="Times New Roman" w:cs="Times New Roman"/>
                <w:sz w:val="24"/>
                <w:szCs w:val="24"/>
                <w:lang w:val="sq-AL"/>
              </w:rPr>
            </w:pPr>
          </w:p>
          <w:p w14:paraId="3DAF7F37"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2022</w:t>
            </w:r>
          </w:p>
        </w:tc>
      </w:tr>
      <w:tr w:rsidR="00B362C0" w:rsidRPr="00B362C0" w14:paraId="72259235" w14:textId="77777777" w:rsidTr="000617CC">
        <w:tc>
          <w:tcPr>
            <w:tcW w:w="3355" w:type="dxa"/>
          </w:tcPr>
          <w:p w14:paraId="524F0D29" w14:textId="77777777" w:rsidR="00B362C0" w:rsidRPr="00B362C0" w:rsidRDefault="00B362C0" w:rsidP="00A14AEF">
            <w:pPr>
              <w:jc w:val="center"/>
              <w:rPr>
                <w:rFonts w:ascii="Times New Roman" w:hAnsi="Times New Roman" w:cs="Times New Roman"/>
                <w:i/>
                <w:sz w:val="24"/>
                <w:szCs w:val="24"/>
                <w:lang w:val="sq-AL"/>
              </w:rPr>
            </w:pPr>
            <w:r w:rsidRPr="00B362C0">
              <w:rPr>
                <w:rFonts w:ascii="Times New Roman" w:hAnsi="Times New Roman" w:cs="Times New Roman"/>
                <w:i/>
                <w:sz w:val="24"/>
                <w:szCs w:val="24"/>
                <w:lang w:val="sq-AL"/>
              </w:rPr>
              <w:t>“Cyber Threats, Risk Analysis in</w:t>
            </w:r>
            <w:r w:rsidR="00A14AEF">
              <w:rPr>
                <w:rFonts w:ascii="Times New Roman" w:hAnsi="Times New Roman" w:cs="Times New Roman"/>
                <w:i/>
                <w:sz w:val="24"/>
                <w:szCs w:val="24"/>
                <w:lang w:val="sq-AL"/>
              </w:rPr>
              <w:t xml:space="preserve"> </w:t>
            </w:r>
            <w:r w:rsidRPr="00B362C0">
              <w:rPr>
                <w:rFonts w:ascii="Times New Roman" w:hAnsi="Times New Roman" w:cs="Times New Roman"/>
                <w:i/>
                <w:sz w:val="24"/>
                <w:szCs w:val="24"/>
                <w:lang w:val="sq-AL"/>
              </w:rPr>
              <w:t>State Policies in Guaranteeing</w:t>
            </w:r>
          </w:p>
        </w:tc>
        <w:tc>
          <w:tcPr>
            <w:tcW w:w="3165" w:type="dxa"/>
          </w:tcPr>
          <w:p w14:paraId="3DB8C24D"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International Conference</w:t>
            </w:r>
          </w:p>
          <w:p w14:paraId="7402C6BB"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UBT College</w:t>
            </w:r>
          </w:p>
        </w:tc>
        <w:tc>
          <w:tcPr>
            <w:tcW w:w="2661" w:type="dxa"/>
          </w:tcPr>
          <w:p w14:paraId="298EEE12" w14:textId="77777777" w:rsidR="00A14AEF" w:rsidRDefault="00A14AEF" w:rsidP="000617CC">
            <w:pPr>
              <w:jc w:val="center"/>
              <w:rPr>
                <w:rFonts w:ascii="Times New Roman" w:hAnsi="Times New Roman" w:cs="Times New Roman"/>
                <w:sz w:val="24"/>
                <w:szCs w:val="24"/>
                <w:lang w:val="sq-AL"/>
              </w:rPr>
            </w:pPr>
          </w:p>
          <w:p w14:paraId="6B4FDEDC" w14:textId="77777777" w:rsidR="00B362C0" w:rsidRPr="00B362C0" w:rsidRDefault="00B362C0" w:rsidP="000617CC">
            <w:pPr>
              <w:jc w:val="center"/>
              <w:rPr>
                <w:rFonts w:ascii="Times New Roman" w:hAnsi="Times New Roman" w:cs="Times New Roman"/>
                <w:sz w:val="24"/>
                <w:szCs w:val="24"/>
                <w:lang w:val="sq-AL"/>
              </w:rPr>
            </w:pPr>
            <w:r w:rsidRPr="00B362C0">
              <w:rPr>
                <w:rFonts w:ascii="Times New Roman" w:hAnsi="Times New Roman" w:cs="Times New Roman"/>
                <w:sz w:val="24"/>
                <w:szCs w:val="24"/>
                <w:lang w:val="sq-AL"/>
              </w:rPr>
              <w:t>2023</w:t>
            </w:r>
          </w:p>
        </w:tc>
      </w:tr>
      <w:tr w:rsidR="00B362C0" w:rsidRPr="00B362C0" w14:paraId="1809ED0C" w14:textId="77777777" w:rsidTr="000617CC">
        <w:tc>
          <w:tcPr>
            <w:tcW w:w="3355" w:type="dxa"/>
            <w:shd w:val="clear" w:color="auto" w:fill="D9D9D9"/>
          </w:tcPr>
          <w:p w14:paraId="2666F7DD" w14:textId="77777777" w:rsidR="00B362C0" w:rsidRPr="00B362C0" w:rsidRDefault="00B362C0" w:rsidP="000617CC">
            <w:pPr>
              <w:jc w:val="right"/>
              <w:rPr>
                <w:rFonts w:ascii="Times New Roman" w:hAnsi="Times New Roman" w:cs="Times New Roman"/>
                <w:i/>
                <w:sz w:val="24"/>
                <w:szCs w:val="24"/>
                <w:lang w:val="sq-AL"/>
              </w:rPr>
            </w:pPr>
          </w:p>
        </w:tc>
        <w:tc>
          <w:tcPr>
            <w:tcW w:w="3165" w:type="dxa"/>
            <w:shd w:val="clear" w:color="auto" w:fill="D9D9D9"/>
          </w:tcPr>
          <w:p w14:paraId="573F8F75" w14:textId="77777777" w:rsidR="00B362C0" w:rsidRPr="00B362C0" w:rsidRDefault="00B362C0" w:rsidP="000617CC">
            <w:pPr>
              <w:rPr>
                <w:rFonts w:ascii="Times New Roman" w:hAnsi="Times New Roman" w:cs="Times New Roman"/>
                <w:sz w:val="24"/>
                <w:szCs w:val="24"/>
                <w:lang w:val="sq-AL"/>
              </w:rPr>
            </w:pPr>
          </w:p>
        </w:tc>
        <w:tc>
          <w:tcPr>
            <w:tcW w:w="2661" w:type="dxa"/>
            <w:shd w:val="clear" w:color="auto" w:fill="D9D9D9"/>
          </w:tcPr>
          <w:p w14:paraId="3C6F61DB" w14:textId="77777777" w:rsidR="00B362C0" w:rsidRPr="00B362C0" w:rsidRDefault="00B362C0" w:rsidP="000617CC">
            <w:pPr>
              <w:rPr>
                <w:rFonts w:ascii="Times New Roman" w:hAnsi="Times New Roman" w:cs="Times New Roman"/>
                <w:sz w:val="24"/>
                <w:szCs w:val="24"/>
                <w:lang w:val="sq-AL"/>
              </w:rPr>
            </w:pPr>
          </w:p>
        </w:tc>
      </w:tr>
    </w:tbl>
    <w:p w14:paraId="4FD79AB5" w14:textId="77777777" w:rsidR="0005096A" w:rsidRPr="00B362C0" w:rsidRDefault="0005096A">
      <w:pPr>
        <w:rPr>
          <w:rFonts w:ascii="Times New Roman" w:hAnsi="Times New Roman" w:cs="Times New Roman"/>
          <w:sz w:val="24"/>
          <w:szCs w:val="24"/>
        </w:rPr>
      </w:pPr>
    </w:p>
    <w:sectPr w:rsidR="0005096A" w:rsidRPr="00B3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Times New Roman"/>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A9"/>
    <w:rsid w:val="00043B8A"/>
    <w:rsid w:val="0005096A"/>
    <w:rsid w:val="000B39A9"/>
    <w:rsid w:val="001F508F"/>
    <w:rsid w:val="00232D0D"/>
    <w:rsid w:val="0051772D"/>
    <w:rsid w:val="00A14AEF"/>
    <w:rsid w:val="00B3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409"/>
  <w15:chartTrackingRefBased/>
  <w15:docId w15:val="{458549D3-BB86-411B-A486-C61E6F7A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0409957p1">
    <w:name w:val="yiv7560409957p1"/>
    <w:basedOn w:val="Normal"/>
    <w:rsid w:val="00B3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0409957s1">
    <w:name w:val="yiv7560409957s1"/>
    <w:basedOn w:val="DefaultParagraphFont"/>
    <w:rsid w:val="00B362C0"/>
  </w:style>
  <w:style w:type="character" w:styleId="Hyperlink">
    <w:name w:val="Hyperlink"/>
    <w:basedOn w:val="DefaultParagraphFont"/>
    <w:uiPriority w:val="99"/>
    <w:unhideWhenUsed/>
    <w:rsid w:val="00B362C0"/>
    <w:rPr>
      <w:color w:val="0000FF"/>
      <w:u w:val="single"/>
    </w:rPr>
  </w:style>
  <w:style w:type="paragraph" w:styleId="NormalWeb">
    <w:name w:val="Normal (Web)"/>
    <w:basedOn w:val="Normal"/>
    <w:rsid w:val="00B362C0"/>
    <w:pPr>
      <w:spacing w:before="100" w:beforeAutospacing="1" w:after="0" w:line="240" w:lineRule="auto"/>
    </w:pPr>
    <w:rPr>
      <w:rFonts w:ascii="Times New Roman" w:eastAsia="Times New Roman" w:hAnsi="Times New Roman" w:cs="Times New Roman"/>
      <w:sz w:val="24"/>
      <w:szCs w:val="24"/>
      <w:lang w:val="fi-FI" w:eastAsia="fi-FI"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mailto:bahri.gashi@ubt-uni.net"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researchgate.net/scientific-contributions/Bahri-Gashi-2228060721" TargetMode="External" /><Relationship Id="rId5" Type="http://schemas.openxmlformats.org/officeDocument/2006/relationships/hyperlink" Target="https://orcid.org/0000-0001-8206-8591" TargetMode="External"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Bahri Gashi</cp:lastModifiedBy>
  <cp:revision>7</cp:revision>
  <dcterms:created xsi:type="dcterms:W3CDTF">2024-01-26T20:36:00Z</dcterms:created>
  <dcterms:modified xsi:type="dcterms:W3CDTF">2024-01-26T21:59:00Z</dcterms:modified>
</cp:coreProperties>
</file>