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Ind w:w="-3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3845"/>
        <w:gridCol w:w="1258"/>
        <w:gridCol w:w="1287"/>
        <w:gridCol w:w="1145"/>
      </w:tblGrid>
      <w:tr w:rsidR="00D77F4A" w:rsidRPr="00D77F4A" w14:paraId="7E3A1E84" w14:textId="77777777" w:rsidTr="00157328"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5C76F21A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14:paraId="5A32A90F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5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48C8794" w14:textId="32195C6C" w:rsidR="006D4731" w:rsidRPr="00D77F4A" w:rsidRDefault="004E71B6" w:rsidP="004E71B6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77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Criminal Procedure Law </w:t>
            </w:r>
          </w:p>
        </w:tc>
      </w:tr>
      <w:tr w:rsidR="00D77F4A" w:rsidRPr="00D77F4A" w14:paraId="55A7F94F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16B1A16C" w14:textId="77777777" w:rsidR="006D4731" w:rsidRPr="00D77F4A" w:rsidRDefault="006D4731" w:rsidP="0026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378A5C44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20260BD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04609CD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59F2E0D4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D77F4A" w:rsidRPr="00D77F4A" w14:paraId="60145033" w14:textId="77777777" w:rsidTr="00157328">
        <w:trPr>
          <w:trHeight w:val="12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DBEEF3"/>
            <w:vAlign w:val="center"/>
          </w:tcPr>
          <w:p w14:paraId="281432CD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single" w:sz="4" w:space="0" w:color="7F7F7F"/>
              <w:bottom w:val="single" w:sz="4" w:space="0" w:color="auto"/>
              <w:right w:val="nil"/>
            </w:tcBorders>
            <w:vAlign w:val="center"/>
          </w:tcPr>
          <w:p w14:paraId="29EDB9EA" w14:textId="4B69E058" w:rsidR="006D4731" w:rsidRPr="00D77F4A" w:rsidRDefault="004E71B6" w:rsidP="0026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Mandatory (M)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21EE0" w14:textId="160AD400" w:rsidR="006D4731" w:rsidRPr="00D77F4A" w:rsidRDefault="00393D6B" w:rsidP="000F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73B30" w14:textId="72FE7727" w:rsidR="006D4731" w:rsidRPr="00D77F4A" w:rsidRDefault="004E71B6" w:rsidP="000F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14:paraId="6F5662AC" w14:textId="333F552D" w:rsidR="006D4731" w:rsidRPr="00D77F4A" w:rsidRDefault="004E71B6" w:rsidP="004E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Law-B-042</w:t>
            </w:r>
          </w:p>
        </w:tc>
      </w:tr>
      <w:tr w:rsidR="00D77F4A" w:rsidRPr="00D77F4A" w14:paraId="7E8975A6" w14:textId="77777777" w:rsidTr="00157328">
        <w:trPr>
          <w:trHeight w:val="473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shd w:val="clear" w:color="auto" w:fill="DBEEF3"/>
          </w:tcPr>
          <w:p w14:paraId="2B59E4A5" w14:textId="77777777" w:rsidR="00157328" w:rsidRPr="00D77F4A" w:rsidRDefault="00157328" w:rsidP="0015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lecturer of the subject      </w:t>
            </w:r>
          </w:p>
          <w:p w14:paraId="32A54C35" w14:textId="77777777" w:rsidR="00157328" w:rsidRPr="00D77F4A" w:rsidRDefault="00157328" w:rsidP="0015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14:paraId="0A6964EC" w14:textId="77777777" w:rsidR="00157328" w:rsidRPr="00D77F4A" w:rsidRDefault="00157328" w:rsidP="0015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Subject assistant</w:t>
            </w:r>
          </w:p>
          <w:p w14:paraId="2F8D680C" w14:textId="08517925" w:rsidR="002B4D8A" w:rsidRPr="00D77F4A" w:rsidRDefault="00157328" w:rsidP="00157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Subject tutor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nil"/>
            </w:tcBorders>
          </w:tcPr>
          <w:p w14:paraId="5EDD58FE" w14:textId="7C2D0554" w:rsidR="002B4D8A" w:rsidRPr="00D77F4A" w:rsidRDefault="00143C9C" w:rsidP="0014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Assistant </w:t>
            </w:r>
            <w:r w:rsidR="002B4D8A" w:rsidRPr="00D77F4A">
              <w:rPr>
                <w:rFonts w:ascii="Times New Roman" w:hAnsi="Times New Roman" w:cs="Times New Roman"/>
              </w:rPr>
              <w:t xml:space="preserve">Professor Dr. </w:t>
            </w:r>
            <w:proofErr w:type="spellStart"/>
            <w:r>
              <w:rPr>
                <w:rFonts w:ascii="Times New Roman" w:hAnsi="Times New Roman" w:cs="Times New Roman"/>
              </w:rPr>
              <w:t>Albulena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Ukimeraj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BF0CC" w14:textId="77777777" w:rsidR="002B4D8A" w:rsidRPr="00D77F4A" w:rsidRDefault="002B4D8A" w:rsidP="008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1AADD" w14:textId="77777777" w:rsidR="002B4D8A" w:rsidRPr="00D77F4A" w:rsidRDefault="002B4D8A" w:rsidP="008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vAlign w:val="center"/>
          </w:tcPr>
          <w:p w14:paraId="4144915D" w14:textId="77777777" w:rsidR="002B4D8A" w:rsidRPr="00D77F4A" w:rsidRDefault="002B4D8A" w:rsidP="0026086F">
            <w:pPr>
              <w:rPr>
                <w:rFonts w:ascii="Times New Roman" w:hAnsi="Times New Roman" w:cs="Times New Roman"/>
              </w:rPr>
            </w:pPr>
          </w:p>
        </w:tc>
      </w:tr>
      <w:tr w:rsidR="00D77F4A" w:rsidRPr="00D77F4A" w14:paraId="770628AD" w14:textId="77777777" w:rsidTr="00157328">
        <w:trPr>
          <w:trHeight w:val="1644"/>
        </w:trPr>
        <w:tc>
          <w:tcPr>
            <w:tcW w:w="2363" w:type="dxa"/>
            <w:vMerge/>
            <w:tcBorders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BEEF3"/>
            <w:vAlign w:val="center"/>
          </w:tcPr>
          <w:p w14:paraId="5D0BD010" w14:textId="77777777" w:rsidR="00AA29E9" w:rsidRPr="00D77F4A" w:rsidRDefault="00AA29E9" w:rsidP="00D46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39E54F" w14:textId="77777777" w:rsidR="00AA29E9" w:rsidRPr="00D77F4A" w:rsidRDefault="00AA29E9" w:rsidP="00260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14:paraId="2D1EC5F7" w14:textId="77777777" w:rsidR="00AA29E9" w:rsidRPr="00D77F4A" w:rsidRDefault="00AA29E9" w:rsidP="008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7F7F7F"/>
              <w:right w:val="nil"/>
            </w:tcBorders>
            <w:vAlign w:val="center"/>
          </w:tcPr>
          <w:p w14:paraId="109D6C66" w14:textId="77777777" w:rsidR="00AA29E9" w:rsidRPr="00D77F4A" w:rsidRDefault="00AA29E9" w:rsidP="0086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2544C77" w14:textId="77777777" w:rsidR="00AA29E9" w:rsidRPr="00D77F4A" w:rsidRDefault="00AA29E9" w:rsidP="0026086F">
            <w:pPr>
              <w:rPr>
                <w:rFonts w:ascii="Times New Roman" w:hAnsi="Times New Roman" w:cs="Times New Roman"/>
              </w:rPr>
            </w:pPr>
          </w:p>
        </w:tc>
      </w:tr>
      <w:tr w:rsidR="00D77F4A" w:rsidRPr="00D77F4A" w14:paraId="2BDE1C52" w14:textId="77777777" w:rsidTr="00157328">
        <w:trPr>
          <w:trHeight w:val="4485"/>
        </w:trPr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0655AE24" w14:textId="77777777" w:rsidR="006D4731" w:rsidRPr="00D77F4A" w:rsidRDefault="006D4731" w:rsidP="00260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Aims and Objectives</w:t>
            </w:r>
          </w:p>
        </w:tc>
        <w:tc>
          <w:tcPr>
            <w:tcW w:w="7535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311AEB7" w14:textId="1FD4F862" w:rsidR="003B42E3" w:rsidRPr="00D77F4A" w:rsidRDefault="003B42E3" w:rsidP="004E71B6">
            <w:pPr>
              <w:pStyle w:val="NoSpacing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F4A">
              <w:rPr>
                <w:rFonts w:ascii="Times New Roman" w:eastAsia="Times New Roman" w:hAnsi="Times New Roman"/>
                <w:sz w:val="24"/>
                <w:szCs w:val="24"/>
              </w:rPr>
              <w:t>The purpose of the subject is to explain, in a theoretical and practical way, the criminal procedure legislation, the institutes and provisions that regulate the criminal procedure in all procedural stages.</w:t>
            </w:r>
            <w:r w:rsidR="00312002" w:rsidRPr="00D77F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eastAsia="Times New Roman" w:hAnsi="Times New Roman"/>
                <w:sz w:val="24"/>
                <w:szCs w:val="24"/>
              </w:rPr>
              <w:t>To instruct the students regarding to the basic knowledge for proving the facts in the criminal procedure as well as the investigative actions.</w:t>
            </w:r>
          </w:p>
          <w:p w14:paraId="069113F7" w14:textId="35B4BA09" w:rsidR="00EF4E38" w:rsidRPr="00D77F4A" w:rsidRDefault="00C96DFB" w:rsidP="004E71B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To provide students with general knowledge about the main procedural institutes and their function in the protection of human rights and the effective fight against criminality.</w:t>
            </w:r>
          </w:p>
          <w:p w14:paraId="2E9742AD" w14:textId="4D0A1A2E" w:rsidR="00A55887" w:rsidRPr="00D77F4A" w:rsidRDefault="00A55887" w:rsidP="004E71B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77F4A">
              <w:rPr>
                <w:rFonts w:ascii="Times New Roman" w:hAnsi="Times New Roman"/>
                <w:sz w:val="24"/>
                <w:szCs w:val="24"/>
                <w:lang w:val="en-GB"/>
              </w:rPr>
              <w:t>Course Objectives:</w:t>
            </w:r>
          </w:p>
          <w:p w14:paraId="7F9541F0" w14:textId="77777777" w:rsidR="00B47226" w:rsidRPr="00D77F4A" w:rsidRDefault="00B47226" w:rsidP="00EF4E38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To understand the purpose of criminal procedure law, namely all criminal procedural stages by analyzing the selected cases;</w:t>
            </w:r>
          </w:p>
          <w:p w14:paraId="7E81ABE1" w14:textId="77777777" w:rsidR="00EC7080" w:rsidRPr="00D77F4A" w:rsidRDefault="00EC7080" w:rsidP="00EF4E3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eastAsia="Calibri" w:hAnsi="Times New Roman" w:cs="Times New Roman"/>
                <w:sz w:val="24"/>
                <w:szCs w:val="24"/>
              </w:rPr>
              <w:t>Understanding the general structure of the criminal procedure and the rights and obligations of the parties in the criminal procedure;</w:t>
            </w:r>
          </w:p>
          <w:p w14:paraId="0C013785" w14:textId="77777777" w:rsidR="00397DDF" w:rsidRPr="00D77F4A" w:rsidRDefault="00397DDF" w:rsidP="00EF4E38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To explain the participants (subjects) in all the criminal procedural stages;</w:t>
            </w:r>
          </w:p>
          <w:p w14:paraId="41132C22" w14:textId="2F606051" w:rsidR="00780132" w:rsidRPr="00D77F4A" w:rsidRDefault="00780132" w:rsidP="00A913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Solving the easiest cases in the criminal procedure;</w:t>
            </w:r>
          </w:p>
          <w:p w14:paraId="09528B3E" w14:textId="77777777" w:rsidR="00754A4B" w:rsidRPr="00D77F4A" w:rsidRDefault="00754A4B" w:rsidP="00A913E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To apply the basic knowledge for proving the facts in the criminal procedure as well as with investigative actions.</w:t>
            </w:r>
          </w:p>
          <w:p w14:paraId="200646FD" w14:textId="78E2D422" w:rsidR="00A913E1" w:rsidRPr="00D77F4A" w:rsidRDefault="00346B43" w:rsidP="00346B43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sz w:val="24"/>
                <w:szCs w:val="24"/>
              </w:rPr>
              <w:t>To apply the knowledge of Procedures with legal remedies; Regular legal remedies and Extraordinary legal remedies.</w:t>
            </w:r>
          </w:p>
        </w:tc>
      </w:tr>
      <w:tr w:rsidR="00D77F4A" w:rsidRPr="00D77F4A" w14:paraId="45E0BA1B" w14:textId="77777777" w:rsidTr="00157328"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02F1496A" w14:textId="77777777" w:rsidR="0026296B" w:rsidRPr="00D77F4A" w:rsidRDefault="0026296B" w:rsidP="0026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Outcomes</w:t>
            </w:r>
          </w:p>
        </w:tc>
        <w:tc>
          <w:tcPr>
            <w:tcW w:w="7535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D9A0FE4" w14:textId="77777777" w:rsidR="00576D08" w:rsidRPr="00D77F4A" w:rsidRDefault="00576D08" w:rsidP="00576D08">
            <w:pPr>
              <w:jc w:val="both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 xml:space="preserve">After completing this course, students should be able to:  </w:t>
            </w:r>
          </w:p>
          <w:p w14:paraId="1ED72C54" w14:textId="77777777" w:rsidR="00A06B48" w:rsidRPr="00D77F4A" w:rsidRDefault="00A06B48" w:rsidP="0053130A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Demonstrate a detailed understanding of the Criminal Procedure Code and be able to interpret legal norms from criminal law.</w:t>
            </w:r>
          </w:p>
          <w:p w14:paraId="638BF457" w14:textId="77777777" w:rsidR="00BB099A" w:rsidRPr="00D77F4A" w:rsidRDefault="00BB099A" w:rsidP="0053130A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Learn to effectively draft decisions, rulings and legal remedies from the field of criminal procedure;</w:t>
            </w:r>
          </w:p>
          <w:p w14:paraId="1F04EA7D" w14:textId="77777777" w:rsidR="00B722A3" w:rsidRPr="00D77F4A" w:rsidRDefault="00B722A3" w:rsidP="0053130A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To gain knowledge about the impact of legal reforms on judicial procedures in the legal system of Kosovo</w:t>
            </w:r>
          </w:p>
          <w:p w14:paraId="3195103A" w14:textId="77777777" w:rsidR="004E7FA8" w:rsidRPr="00D77F4A" w:rsidRDefault="004E7FA8" w:rsidP="0053130A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Apply and engage in legal analysis and reasoning, problem solving, and written and oral communication related to criminal procedural law.</w:t>
            </w:r>
          </w:p>
          <w:p w14:paraId="3EF05CEE" w14:textId="77777777" w:rsidR="00CA552D" w:rsidRPr="00D77F4A" w:rsidRDefault="00CA552D" w:rsidP="0053130A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To be prepared for teamwork with competent law enforcement authorities (police, prosecution, courts), NGOs and the private sector;</w:t>
            </w:r>
          </w:p>
          <w:p w14:paraId="4C3C71A6" w14:textId="14C56239" w:rsidR="0026296B" w:rsidRPr="00D77F4A" w:rsidRDefault="00CC4D72" w:rsidP="00CC4D72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To apply and engage in the realization of research projects that include the analysis and interpretation of the legal regulation of Kosovo's legislation in the field of Criminal Procedure.</w:t>
            </w:r>
          </w:p>
        </w:tc>
      </w:tr>
      <w:tr w:rsidR="00D77F4A" w:rsidRPr="00D77F4A" w14:paraId="0AC464B4" w14:textId="77777777" w:rsidTr="00157328">
        <w:trPr>
          <w:trHeight w:val="280"/>
        </w:trPr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38A137E4" w14:textId="77777777" w:rsidR="00157328" w:rsidRPr="00D77F4A" w:rsidRDefault="00157328" w:rsidP="0026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07E9D" w14:textId="77777777" w:rsidR="0026296B" w:rsidRPr="00D77F4A" w:rsidRDefault="0026296B" w:rsidP="0026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639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BE9E931" w14:textId="77777777" w:rsidR="00157328" w:rsidRPr="00D77F4A" w:rsidRDefault="00157328" w:rsidP="0026296B">
            <w:pPr>
              <w:rPr>
                <w:rFonts w:ascii="Times New Roman" w:hAnsi="Times New Roman" w:cs="Times New Roman"/>
                <w:b/>
              </w:rPr>
            </w:pPr>
          </w:p>
          <w:p w14:paraId="001640F4" w14:textId="77777777" w:rsidR="0026296B" w:rsidRPr="00D77F4A" w:rsidRDefault="0026296B" w:rsidP="0026296B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Course Plan</w:t>
            </w:r>
          </w:p>
        </w:tc>
        <w:tc>
          <w:tcPr>
            <w:tcW w:w="114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77A3BB96" w14:textId="77777777" w:rsidR="00157328" w:rsidRPr="00D77F4A" w:rsidRDefault="00157328" w:rsidP="0026296B">
            <w:pPr>
              <w:rPr>
                <w:rFonts w:ascii="Times New Roman" w:hAnsi="Times New Roman" w:cs="Times New Roman"/>
                <w:b/>
              </w:rPr>
            </w:pPr>
          </w:p>
          <w:p w14:paraId="70C6840A" w14:textId="77777777" w:rsidR="0026296B" w:rsidRPr="00D77F4A" w:rsidRDefault="0026296B" w:rsidP="0026296B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Week</w:t>
            </w:r>
          </w:p>
        </w:tc>
      </w:tr>
      <w:tr w:rsidR="00D77F4A" w:rsidRPr="00D77F4A" w14:paraId="0BB55F0E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B581240" w14:textId="77777777" w:rsidR="0026296B" w:rsidRPr="00D77F4A" w:rsidRDefault="0026296B" w:rsidP="0026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0F850" w14:textId="7F90C3AD" w:rsidR="0026296B" w:rsidRPr="00D77F4A" w:rsidRDefault="00A870ED" w:rsidP="00A870E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Presentation of the syllabus of the introduction to the Criminal Procedure Law;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0317D0" w14:textId="77777777" w:rsidR="0026296B" w:rsidRPr="00D77F4A" w:rsidRDefault="0026296B" w:rsidP="0026296B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</w:tr>
      <w:tr w:rsidR="00D77F4A" w:rsidRPr="00D77F4A" w14:paraId="1A424F26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80C636B" w14:textId="77777777" w:rsidR="000B0074" w:rsidRPr="00D77F4A" w:rsidRDefault="000B0074" w:rsidP="000B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ED6B7" w14:textId="6FCE2F62" w:rsidR="000B0074" w:rsidRPr="00D77F4A" w:rsidRDefault="003A28CE" w:rsidP="002B6EE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Principles of criminal procedure</w:t>
            </w:r>
            <w:r w:rsidR="00A870ED" w:rsidRPr="00D77F4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18FF1F6" w14:textId="77777777" w:rsidR="000B0074" w:rsidRPr="00D77F4A" w:rsidRDefault="000B0074" w:rsidP="000B0074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2</w:t>
            </w:r>
          </w:p>
        </w:tc>
      </w:tr>
      <w:tr w:rsidR="00D77F4A" w:rsidRPr="00D77F4A" w14:paraId="1ABD04B7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CE3240A" w14:textId="77777777" w:rsidR="000B0074" w:rsidRPr="00D77F4A" w:rsidRDefault="000B0074" w:rsidP="000B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2D2DD" w14:textId="6815F069" w:rsidR="00554814" w:rsidRPr="00D77F4A" w:rsidRDefault="00F26C67" w:rsidP="005548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Accusative and inquisitorial form of criminal procedure</w:t>
            </w:r>
            <w:r w:rsidR="00554814" w:rsidRPr="00D77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EA9F86" w14:textId="427D7D9E" w:rsidR="000B0074" w:rsidRPr="00D77F4A" w:rsidRDefault="000B0074" w:rsidP="0055481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F6B651" w14:textId="77777777" w:rsidR="000B0074" w:rsidRPr="00D77F4A" w:rsidRDefault="000B0074" w:rsidP="000B0074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</w:t>
            </w:r>
          </w:p>
        </w:tc>
      </w:tr>
      <w:tr w:rsidR="00D77F4A" w:rsidRPr="00D77F4A" w14:paraId="2A12B339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06A984D" w14:textId="77777777" w:rsidR="000B0074" w:rsidRPr="00D77F4A" w:rsidRDefault="000B0074" w:rsidP="000B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1A82C" w14:textId="1652805E" w:rsidR="00C00B9F" w:rsidRPr="00D77F4A" w:rsidRDefault="00EB0A84" w:rsidP="00A870E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Participants (subjects) in criminal proceedings;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17D96E5" w14:textId="77777777" w:rsidR="000B0074" w:rsidRPr="00D77F4A" w:rsidRDefault="000B0074" w:rsidP="000B0074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4</w:t>
            </w:r>
          </w:p>
        </w:tc>
      </w:tr>
      <w:tr w:rsidR="00D77F4A" w:rsidRPr="00D77F4A" w14:paraId="6604F069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A7257FE" w14:textId="77777777" w:rsidR="000B0074" w:rsidRPr="00D77F4A" w:rsidRDefault="000B0074" w:rsidP="000B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66D48" w14:textId="79D9D46B" w:rsidR="000B0074" w:rsidRPr="00D77F4A" w:rsidRDefault="00D14D3A" w:rsidP="000B0074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Criminal procedural action;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EBB6456" w14:textId="77777777" w:rsidR="000B0074" w:rsidRPr="00D77F4A" w:rsidRDefault="000B0074" w:rsidP="000B0074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5</w:t>
            </w:r>
          </w:p>
        </w:tc>
      </w:tr>
      <w:tr w:rsidR="00D77F4A" w:rsidRPr="00D77F4A" w14:paraId="4F87E6F6" w14:textId="77777777" w:rsidTr="00157328">
        <w:trPr>
          <w:trHeight w:val="494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687DCAF" w14:textId="77777777" w:rsidR="000B0074" w:rsidRPr="00D77F4A" w:rsidRDefault="000B0074" w:rsidP="000B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1A1A1" w14:textId="77777777" w:rsidR="000B0074" w:rsidRPr="00D77F4A" w:rsidRDefault="00027615" w:rsidP="002B6EE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Measures to ensure the presence of the defendant in criminal proceedings, measures aimed at the indigent</w:t>
            </w:r>
          </w:p>
          <w:p w14:paraId="052A1F09" w14:textId="0F02B049" w:rsidR="000F4963" w:rsidRPr="00D77F4A" w:rsidRDefault="000F4963" w:rsidP="002B6EE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F5609B" w14:textId="77777777" w:rsidR="000B0074" w:rsidRPr="00D77F4A" w:rsidRDefault="000B0074" w:rsidP="000B0074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6</w:t>
            </w:r>
          </w:p>
        </w:tc>
      </w:tr>
      <w:tr w:rsidR="00D77F4A" w:rsidRPr="00D77F4A" w14:paraId="5AB9DAC7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BB43E3D" w14:textId="77777777" w:rsidR="000B0074" w:rsidRPr="00D77F4A" w:rsidRDefault="000B0074" w:rsidP="000B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47FF4" w14:textId="47E07AE8" w:rsidR="00C429CB" w:rsidRPr="00D77F4A" w:rsidRDefault="00C429CB" w:rsidP="002B6EE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77F4A">
              <w:rPr>
                <w:rFonts w:ascii="Times New Roman" w:hAnsi="Times New Roman"/>
              </w:rPr>
              <w:t>Colloquium 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6D8CA7" w14:textId="77777777" w:rsidR="000B0074" w:rsidRPr="00D77F4A" w:rsidRDefault="000B0074" w:rsidP="000B0074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7</w:t>
            </w:r>
          </w:p>
        </w:tc>
      </w:tr>
      <w:tr w:rsidR="00D77F4A" w:rsidRPr="00D77F4A" w14:paraId="63E363E7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70AE4A7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A4832" w14:textId="75FBCCA3" w:rsidR="00C429CB" w:rsidRPr="00D77F4A" w:rsidRDefault="005443ED" w:rsidP="005443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Measures for securing material evidence;</w:t>
            </w:r>
          </w:p>
          <w:p w14:paraId="57E690C2" w14:textId="77777777" w:rsidR="005443ED" w:rsidRPr="00D77F4A" w:rsidRDefault="005443ED" w:rsidP="005443E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1FEC35BE" w14:textId="77777777" w:rsidR="004E79ED" w:rsidRPr="00D77F4A" w:rsidRDefault="005443ED" w:rsidP="00A870E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The process of proving in criminal proceedings;</w:t>
            </w:r>
          </w:p>
          <w:p w14:paraId="67F2A4C5" w14:textId="5A343543" w:rsidR="005443ED" w:rsidRPr="00D77F4A" w:rsidRDefault="005443ED" w:rsidP="00A870ED">
            <w:pPr>
              <w:pStyle w:val="NoSpacing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72C7A6" w14:textId="77777777" w:rsidR="004E79ED" w:rsidRPr="00D77F4A" w:rsidRDefault="004E79ED" w:rsidP="004E79ED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8</w:t>
            </w:r>
          </w:p>
          <w:p w14:paraId="62A80C0E" w14:textId="585A386B" w:rsidR="006C69D6" w:rsidRPr="00D77F4A" w:rsidRDefault="006C69D6" w:rsidP="004E79ED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9</w:t>
            </w:r>
          </w:p>
        </w:tc>
      </w:tr>
      <w:tr w:rsidR="00D77F4A" w:rsidRPr="00D77F4A" w14:paraId="30248AA6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46B14038" w14:textId="77777777" w:rsidR="002B6EEC" w:rsidRPr="00D77F4A" w:rsidRDefault="002B6EEC" w:rsidP="002B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DBFFBC" w14:textId="59D0275B" w:rsidR="00A870ED" w:rsidRPr="00D77F4A" w:rsidRDefault="000E4E37" w:rsidP="00A870ED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Pre-</w:t>
            </w:r>
            <w:r w:rsidR="00A4067E" w:rsidRPr="00D77F4A">
              <w:rPr>
                <w:rFonts w:ascii="Times New Roman" w:hAnsi="Times New Roman"/>
                <w:sz w:val="24"/>
                <w:szCs w:val="24"/>
              </w:rPr>
              <w:t>criminal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 procedure;</w:t>
            </w:r>
          </w:p>
          <w:p w14:paraId="18F978CA" w14:textId="332DD1F2" w:rsidR="002B6EEC" w:rsidRPr="00D77F4A" w:rsidRDefault="002B6EEC" w:rsidP="002B6EE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9BAC0F" w14:textId="77777777" w:rsidR="002B6EEC" w:rsidRPr="00D77F4A" w:rsidRDefault="002B6EEC" w:rsidP="002B6EEC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10</w:t>
            </w:r>
          </w:p>
        </w:tc>
      </w:tr>
      <w:tr w:rsidR="00D77F4A" w:rsidRPr="00D77F4A" w14:paraId="374B7FB7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04E7DBEC" w14:textId="77777777" w:rsidR="002B6EEC" w:rsidRPr="00D77F4A" w:rsidRDefault="002B6EEC" w:rsidP="002B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77BE9" w14:textId="12453846" w:rsidR="00A870ED" w:rsidRPr="00D77F4A" w:rsidRDefault="0071652F" w:rsidP="00A870ED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Alternative Procedure</w:t>
            </w:r>
            <w:r w:rsidR="00A870ED" w:rsidRPr="00D77F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ECA980" w14:textId="2987BB3B" w:rsidR="002B6EEC" w:rsidRPr="00D77F4A" w:rsidRDefault="002B6EEC" w:rsidP="006C69D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B2F7942" w14:textId="77777777" w:rsidR="002B6EEC" w:rsidRPr="00D77F4A" w:rsidRDefault="002B6EEC" w:rsidP="002B6EEC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11</w:t>
            </w:r>
          </w:p>
        </w:tc>
      </w:tr>
      <w:tr w:rsidR="00D77F4A" w:rsidRPr="00D77F4A" w14:paraId="6C35A0AB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66F65CC" w14:textId="77777777" w:rsidR="002B6EEC" w:rsidRPr="00D77F4A" w:rsidRDefault="002B6EEC" w:rsidP="002B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3A92C" w14:textId="41962DDD" w:rsidR="0062556C" w:rsidRPr="00D77F4A" w:rsidRDefault="0062556C" w:rsidP="002A728F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 xml:space="preserve">Accusation; </w:t>
            </w:r>
          </w:p>
          <w:p w14:paraId="396A613C" w14:textId="77777777" w:rsidR="0062556C" w:rsidRPr="00D77F4A" w:rsidRDefault="0062556C" w:rsidP="002A728F">
            <w:pPr>
              <w:pStyle w:val="NoSpacing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14:paraId="1E0409E6" w14:textId="77777777" w:rsidR="002A728F" w:rsidRPr="00D77F4A" w:rsidRDefault="00D145D7" w:rsidP="002B6EEC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Main criminal procedure;</w:t>
            </w:r>
          </w:p>
          <w:p w14:paraId="5AA1268A" w14:textId="7CD54D51" w:rsidR="00D145D7" w:rsidRPr="00D77F4A" w:rsidRDefault="00D145D7" w:rsidP="002B6EE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505765" w14:textId="77777777" w:rsidR="002B6EEC" w:rsidRPr="00D77F4A" w:rsidRDefault="002B6EEC" w:rsidP="002B6EEC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12</w:t>
            </w:r>
          </w:p>
        </w:tc>
      </w:tr>
      <w:tr w:rsidR="00D77F4A" w:rsidRPr="00D77F4A" w14:paraId="174619D8" w14:textId="77777777" w:rsidTr="00157328">
        <w:trPr>
          <w:trHeight w:val="512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061BE60" w14:textId="77777777" w:rsidR="002B6EEC" w:rsidRPr="00D77F4A" w:rsidRDefault="002B6EEC" w:rsidP="002B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14544" w14:textId="69682EDC" w:rsidR="002B6EEC" w:rsidRPr="00D77F4A" w:rsidRDefault="00D8611A" w:rsidP="002B6EEC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Procedure with legal remedies; Regular legal remedies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5AF3C2" w14:textId="77777777" w:rsidR="002B6EEC" w:rsidRPr="00D77F4A" w:rsidRDefault="002B6EEC" w:rsidP="002B6EEC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13</w:t>
            </w:r>
          </w:p>
        </w:tc>
      </w:tr>
      <w:tr w:rsidR="00D77F4A" w:rsidRPr="00D77F4A" w14:paraId="3C4EA13D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75A2811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001A5" w14:textId="0F910EF2" w:rsidR="004E79ED" w:rsidRPr="00D77F4A" w:rsidRDefault="00C429CB" w:rsidP="004E79ED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Colloquium II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0BFF51" w14:textId="77777777" w:rsidR="004E79ED" w:rsidRPr="00D77F4A" w:rsidRDefault="004E79ED" w:rsidP="004E79ED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14</w:t>
            </w:r>
          </w:p>
        </w:tc>
      </w:tr>
      <w:tr w:rsidR="00D77F4A" w:rsidRPr="00D77F4A" w14:paraId="5FAB7202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2F8C80B2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1F6D8" w14:textId="61910083" w:rsidR="004E79ED" w:rsidRPr="00D77F4A" w:rsidRDefault="00B10002" w:rsidP="004E79E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D77F4A">
              <w:rPr>
                <w:rFonts w:ascii="Times New Roman" w:hAnsi="Times New Roman"/>
              </w:rPr>
              <w:t>Final exam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D78F90" w14:textId="77777777" w:rsidR="004E79ED" w:rsidRPr="00D77F4A" w:rsidRDefault="004E79ED" w:rsidP="004E79ED">
            <w:pPr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15</w:t>
            </w:r>
          </w:p>
        </w:tc>
      </w:tr>
      <w:tr w:rsidR="00D77F4A" w:rsidRPr="00D77F4A" w14:paraId="7CFF17CE" w14:textId="77777777" w:rsidTr="00157328">
        <w:trPr>
          <w:trHeight w:val="280"/>
        </w:trPr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5A416FB" w14:textId="77777777" w:rsidR="004E79ED" w:rsidRPr="00D77F4A" w:rsidRDefault="004E79ED" w:rsidP="00157328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Teaching/Learning Methods</w:t>
            </w:r>
          </w:p>
        </w:tc>
        <w:tc>
          <w:tcPr>
            <w:tcW w:w="639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3129A8F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Teaching/Learning Activity</w:t>
            </w:r>
          </w:p>
        </w:tc>
        <w:tc>
          <w:tcPr>
            <w:tcW w:w="114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5BC0580F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Weight (%)</w:t>
            </w:r>
          </w:p>
        </w:tc>
      </w:tr>
      <w:tr w:rsidR="00D77F4A" w:rsidRPr="00D77F4A" w14:paraId="39B5CD1B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1412A4D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0BE8A" w14:textId="77777777" w:rsidR="004E79ED" w:rsidRPr="00D77F4A" w:rsidRDefault="004E79E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9A838E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40%</w:t>
            </w:r>
          </w:p>
        </w:tc>
      </w:tr>
      <w:tr w:rsidR="00D77F4A" w:rsidRPr="00D77F4A" w14:paraId="7C6BEC87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0E8A5B94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7FD47" w14:textId="77777777" w:rsidR="004E79ED" w:rsidRPr="00D77F4A" w:rsidRDefault="004E79E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Seminars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EC75B2" w14:textId="72024823" w:rsidR="004E79ED" w:rsidRPr="00D77F4A" w:rsidRDefault="001503F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</w:t>
            </w:r>
            <w:r w:rsidR="004E79ED" w:rsidRPr="00D77F4A">
              <w:rPr>
                <w:rFonts w:ascii="Times New Roman" w:hAnsi="Times New Roman" w:cs="Times New Roman"/>
              </w:rPr>
              <w:t>0%</w:t>
            </w:r>
          </w:p>
        </w:tc>
      </w:tr>
      <w:tr w:rsidR="00D77F4A" w:rsidRPr="00D77F4A" w14:paraId="7E894CF4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35DE017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AC5AB" w14:textId="742FC07A" w:rsidR="004E79ED" w:rsidRPr="00D77F4A" w:rsidRDefault="001503F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 xml:space="preserve">Case studies </w:t>
            </w:r>
            <w:r w:rsidRPr="00D77F4A">
              <w:rPr>
                <w:rFonts w:ascii="Times New Roman" w:eastAsia="Calibri" w:hAnsi="Times New Roman" w:cs="Times New Roman"/>
                <w:lang w:val="en-GB"/>
              </w:rPr>
              <w:t>exercises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2E1FDE" w14:textId="77777777" w:rsidR="004E79ED" w:rsidRPr="00D77F4A" w:rsidRDefault="002B6EEC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20%</w:t>
            </w:r>
          </w:p>
        </w:tc>
      </w:tr>
      <w:tr w:rsidR="00D77F4A" w:rsidRPr="00D77F4A" w14:paraId="42B28D84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45A2D84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10AFA" w14:textId="09D04620" w:rsidR="004E79ED" w:rsidRPr="00D77F4A" w:rsidRDefault="002A728F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Writing legal writs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15EF38F" w14:textId="0DE93A4C" w:rsidR="004E79ED" w:rsidRPr="00D77F4A" w:rsidRDefault="001503F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D77F4A" w:rsidRPr="00D77F4A" w14:paraId="291FDA57" w14:textId="77777777" w:rsidTr="00157328">
        <w:trPr>
          <w:trHeight w:val="280"/>
        </w:trPr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56EBCF41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1A258" w14:textId="65E47E5B" w:rsidR="006C69D6" w:rsidRPr="00D77F4A" w:rsidRDefault="002A728F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Problem-based learning</w:t>
            </w:r>
          </w:p>
          <w:p w14:paraId="476CCBE4" w14:textId="17EE0A2D" w:rsidR="004E79ED" w:rsidRPr="00D77F4A" w:rsidRDefault="004E79E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Role play</w:t>
            </w:r>
          </w:p>
          <w:p w14:paraId="16CC5AB9" w14:textId="77777777" w:rsidR="001503FD" w:rsidRPr="00D77F4A" w:rsidRDefault="001503F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eastAsia="Calibri" w:hAnsi="Times New Roman" w:cs="Times New Roman"/>
              </w:rPr>
              <w:t>Legal debate</w:t>
            </w:r>
          </w:p>
          <w:p w14:paraId="2F7AC356" w14:textId="38C13C35" w:rsidR="001503FD" w:rsidRPr="00D77F4A" w:rsidRDefault="001503FD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eastAsia="Calibri" w:hAnsi="Times New Roman" w:cs="Times New Roman"/>
                <w:lang w:val="en-GB"/>
              </w:rPr>
              <w:lastRenderedPageBreak/>
              <w:t>Study visits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3A4821A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4A" w:rsidRPr="00D77F4A" w14:paraId="04DFBEE7" w14:textId="77777777" w:rsidTr="00157328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46080C9A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85759" w14:textId="4CD62EEE" w:rsidR="004E79ED" w:rsidRPr="00D77F4A" w:rsidRDefault="006C69D6" w:rsidP="004E79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Study visits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F9BBE49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4A" w:rsidRPr="00D77F4A" w14:paraId="78FE68D4" w14:textId="77777777" w:rsidTr="00157328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16AB693B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0B095" w14:textId="1A370C0E" w:rsidR="004E79ED" w:rsidRPr="00D77F4A" w:rsidRDefault="004E79ED" w:rsidP="006C69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4B32E27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4A" w:rsidRPr="00D77F4A" w14:paraId="22BBE983" w14:textId="77777777" w:rsidTr="00157328">
        <w:trPr>
          <w:trHeight w:val="280"/>
        </w:trPr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30884FA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Assessment Methods</w:t>
            </w:r>
          </w:p>
        </w:tc>
        <w:tc>
          <w:tcPr>
            <w:tcW w:w="384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08E23D52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Assessment Activity</w:t>
            </w:r>
          </w:p>
        </w:tc>
        <w:tc>
          <w:tcPr>
            <w:tcW w:w="125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A5725BD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128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C4FB148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14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0850E709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Weight (%)</w:t>
            </w:r>
          </w:p>
        </w:tc>
      </w:tr>
      <w:tr w:rsidR="00D77F4A" w:rsidRPr="00D77F4A" w14:paraId="5A4DCC8D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1DFA04A2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14:paraId="1B907D9D" w14:textId="77777777" w:rsidR="004E79ED" w:rsidRPr="00D77F4A" w:rsidRDefault="004E79ED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Participation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12FC3CF" w14:textId="77777777" w:rsidR="004E79ED" w:rsidRPr="00D77F4A" w:rsidRDefault="004E79ED" w:rsidP="004E79ED">
            <w:pPr>
              <w:tabs>
                <w:tab w:val="center" w:pos="558"/>
                <w:tab w:val="left" w:pos="990"/>
              </w:tabs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0779285" w14:textId="3D556635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1-1</w:t>
            </w:r>
            <w:r w:rsidR="009B0371" w:rsidRPr="00D77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63CEC9B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10%</w:t>
            </w:r>
          </w:p>
        </w:tc>
      </w:tr>
      <w:tr w:rsidR="00D77F4A" w:rsidRPr="00D77F4A" w14:paraId="11B184C0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75AD19AE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14:paraId="0CBF2DF6" w14:textId="77777777" w:rsidR="004E79ED" w:rsidRPr="00D77F4A" w:rsidRDefault="004E79ED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D52F2B0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123505E2" w14:textId="52CB458A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  <w:r w:rsidR="009B0371" w:rsidRPr="00D77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72F6E92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10%</w:t>
            </w:r>
          </w:p>
        </w:tc>
      </w:tr>
      <w:tr w:rsidR="00D77F4A" w:rsidRPr="00D77F4A" w14:paraId="480B0351" w14:textId="77777777" w:rsidTr="00157328">
        <w:trPr>
          <w:trHeight w:val="58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23E6595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14:paraId="2677BF1B" w14:textId="19D919E9" w:rsidR="007F33DD" w:rsidRPr="00D77F4A" w:rsidRDefault="007F33DD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  <w:shd w:val="clear" w:color="auto" w:fill="FFFFFF"/>
              </w:rPr>
              <w:t xml:space="preserve">Case study </w:t>
            </w:r>
            <w:proofErr w:type="spellStart"/>
            <w:r w:rsidRPr="00D77F4A">
              <w:rPr>
                <w:rFonts w:ascii="Times New Roman" w:hAnsi="Times New Roman" w:cs="Times New Roman"/>
                <w:shd w:val="clear" w:color="auto" w:fill="FFFFFF"/>
              </w:rPr>
              <w:t>Colloqium</w:t>
            </w:r>
            <w:proofErr w:type="spellEnd"/>
            <w:r w:rsidRPr="00D77F4A">
              <w:rPr>
                <w:rFonts w:ascii="Times New Roman" w:hAnsi="Times New Roman" w:cs="Times New Roman"/>
                <w:shd w:val="clear" w:color="auto" w:fill="FFFFFF"/>
              </w:rPr>
              <w:t xml:space="preserve"> 1 </w:t>
            </w:r>
          </w:p>
          <w:p w14:paraId="38C3AE53" w14:textId="77777777" w:rsidR="00123FFA" w:rsidRPr="00D77F4A" w:rsidRDefault="00123FFA" w:rsidP="00123FF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F56CAD" w14:textId="116352AD" w:rsidR="002A728F" w:rsidRPr="00D77F4A" w:rsidRDefault="002A728F" w:rsidP="002A72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  <w:shd w:val="clear" w:color="auto" w:fill="FFFFFF"/>
              </w:rPr>
              <w:t xml:space="preserve">Legal Writ </w:t>
            </w:r>
            <w:proofErr w:type="spellStart"/>
            <w:r w:rsidR="009101D7" w:rsidRPr="00D77F4A">
              <w:rPr>
                <w:rFonts w:ascii="Times New Roman" w:hAnsi="Times New Roman" w:cs="Times New Roman"/>
                <w:shd w:val="clear" w:color="auto" w:fill="FFFFFF"/>
              </w:rPr>
              <w:t>Colloqium</w:t>
            </w:r>
            <w:proofErr w:type="spellEnd"/>
            <w:r w:rsidR="009101D7" w:rsidRPr="00D77F4A"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</w:p>
          <w:p w14:paraId="0ECBE8F0" w14:textId="77777777" w:rsidR="009B0371" w:rsidRPr="00D77F4A" w:rsidRDefault="009B0371" w:rsidP="00255B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 xml:space="preserve">Case studies </w:t>
            </w:r>
            <w:r w:rsidRPr="00D77F4A">
              <w:rPr>
                <w:rFonts w:ascii="Times New Roman" w:eastAsia="Calibri" w:hAnsi="Times New Roman" w:cs="Times New Roman"/>
                <w:lang w:val="en-GB"/>
              </w:rPr>
              <w:t>exercises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3FB3F091" w14:textId="543BEB4D" w:rsidR="004E79ED" w:rsidRPr="00D77F4A" w:rsidRDefault="003F0B0C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FABA178" w14:textId="3BA7C0AC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7</w:t>
            </w:r>
          </w:p>
          <w:p w14:paraId="10409A37" w14:textId="68552C63" w:rsidR="00123FFA" w:rsidRPr="00D77F4A" w:rsidRDefault="00123FFA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14</w:t>
            </w:r>
          </w:p>
          <w:p w14:paraId="7520B90C" w14:textId="46038636" w:rsidR="00343ADA" w:rsidRPr="00D77F4A" w:rsidRDefault="00343ADA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3-12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CA0AC07" w14:textId="77777777" w:rsidR="007F33D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</w:t>
            </w:r>
            <w:r w:rsidR="009B0371" w:rsidRPr="00D77F4A">
              <w:rPr>
                <w:rFonts w:ascii="Times New Roman" w:hAnsi="Times New Roman" w:cs="Times New Roman"/>
              </w:rPr>
              <w:t>5</w:t>
            </w:r>
            <w:r w:rsidRPr="00D77F4A">
              <w:rPr>
                <w:rFonts w:ascii="Times New Roman" w:hAnsi="Times New Roman" w:cs="Times New Roman"/>
              </w:rPr>
              <w:t>%</w:t>
            </w:r>
          </w:p>
          <w:p w14:paraId="5C41EEBB" w14:textId="530615E3" w:rsidR="007F33DD" w:rsidRPr="00D77F4A" w:rsidRDefault="007F33DD" w:rsidP="007F33D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35%</w:t>
            </w:r>
          </w:p>
          <w:p w14:paraId="0368016A" w14:textId="2C7B1496" w:rsidR="009B0371" w:rsidRPr="00D77F4A" w:rsidRDefault="009B0371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10%</w:t>
            </w:r>
          </w:p>
        </w:tc>
      </w:tr>
      <w:tr w:rsidR="00D77F4A" w:rsidRPr="00D77F4A" w14:paraId="76E92486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98B2306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14:paraId="19CB8CE7" w14:textId="0E5D51D0" w:rsidR="004E79ED" w:rsidRPr="00D77F4A" w:rsidRDefault="004E79ED" w:rsidP="004E79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Final exam</w:t>
            </w:r>
            <w:r w:rsidR="00123FFA" w:rsidRPr="00D77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30E926BA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B7F78DF" w14:textId="67F3D2E8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  <w:r w:rsidR="009B0371" w:rsidRPr="00D77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44CF1E7" w14:textId="4B6B83A4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0</w:t>
            </w:r>
            <w:r w:rsidR="009B0371" w:rsidRPr="00D77F4A">
              <w:rPr>
                <w:rFonts w:ascii="Times New Roman" w:hAnsi="Times New Roman" w:cs="Times New Roman"/>
              </w:rPr>
              <w:t>-100</w:t>
            </w:r>
            <w:r w:rsidRPr="00D77F4A">
              <w:rPr>
                <w:rFonts w:ascii="Times New Roman" w:hAnsi="Times New Roman" w:cs="Times New Roman"/>
              </w:rPr>
              <w:t>%</w:t>
            </w:r>
          </w:p>
        </w:tc>
      </w:tr>
      <w:tr w:rsidR="00D77F4A" w:rsidRPr="00D77F4A" w14:paraId="14DC0F6C" w14:textId="77777777" w:rsidTr="00AC4EE5">
        <w:trPr>
          <w:trHeight w:val="125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692B2150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14:paraId="36A9E4FC" w14:textId="77777777" w:rsidR="004E79ED" w:rsidRPr="00D77F4A" w:rsidRDefault="004E79ED" w:rsidP="004E79E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EC2791B" w14:textId="77777777" w:rsidR="004E79ED" w:rsidRPr="00D77F4A" w:rsidRDefault="004E79ED" w:rsidP="004E79ED">
            <w:pPr>
              <w:tabs>
                <w:tab w:val="center" w:pos="558"/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5ACC750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0674559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F4A" w:rsidRPr="00D77F4A" w14:paraId="09EE231D" w14:textId="77777777" w:rsidTr="00157328">
        <w:trPr>
          <w:trHeight w:val="280"/>
        </w:trPr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59485C87" w14:textId="429FAFAF" w:rsidR="004E79ED" w:rsidRPr="00D77F4A" w:rsidRDefault="002D0A90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Course resources and means of materialization</w:t>
            </w:r>
          </w:p>
        </w:tc>
        <w:tc>
          <w:tcPr>
            <w:tcW w:w="639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48129B63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Resources</w:t>
            </w:r>
          </w:p>
        </w:tc>
        <w:tc>
          <w:tcPr>
            <w:tcW w:w="114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0CE00A0C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Number</w:t>
            </w:r>
          </w:p>
        </w:tc>
      </w:tr>
      <w:tr w:rsidR="00D77F4A" w:rsidRPr="00D77F4A" w14:paraId="31C955AF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0FC5BE38" w14:textId="77777777" w:rsidR="004E79ED" w:rsidRPr="00D77F4A" w:rsidRDefault="004E79ED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F240A" w14:textId="77777777" w:rsidR="004E79ED" w:rsidRPr="00D77F4A" w:rsidRDefault="004E79ED" w:rsidP="004E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Class (</w:t>
            </w:r>
            <w:proofErr w:type="spellStart"/>
            <w:r w:rsidRPr="00D77F4A">
              <w:rPr>
                <w:rFonts w:ascii="Times New Roman" w:hAnsi="Times New Roman" w:cs="Times New Roman"/>
              </w:rPr>
              <w:t>e.g</w:t>
            </w:r>
            <w:proofErr w:type="spellEnd"/>
            <w:r w:rsidRPr="00D77F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B6683A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</w:tr>
      <w:tr w:rsidR="00D77F4A" w:rsidRPr="00D77F4A" w14:paraId="64EBDE92" w14:textId="77777777" w:rsidTr="00157328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BEEF3"/>
            <w:vAlign w:val="center"/>
          </w:tcPr>
          <w:p w14:paraId="13E8E189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20F8C5" w14:textId="5240160B" w:rsidR="004E79ED" w:rsidRPr="00D77F4A" w:rsidRDefault="002D0A90" w:rsidP="004E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Projector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3F479A7" w14:textId="77777777" w:rsidR="004E79ED" w:rsidRPr="00D77F4A" w:rsidRDefault="002B6EEC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</w:tr>
      <w:tr w:rsidR="00D77F4A" w:rsidRPr="00D77F4A" w14:paraId="2B0AB77B" w14:textId="77777777" w:rsidTr="00081F19">
        <w:trPr>
          <w:trHeight w:val="280"/>
        </w:trPr>
        <w:tc>
          <w:tcPr>
            <w:tcW w:w="236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47C67E40" w14:textId="77777777" w:rsidR="004E79ED" w:rsidRPr="00D77F4A" w:rsidRDefault="004E79ED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4E636B7" w14:textId="77777777" w:rsidR="004E79ED" w:rsidRPr="00D77F4A" w:rsidRDefault="004E79ED" w:rsidP="004E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Moodle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2ECDDFAD" w14:textId="77777777" w:rsidR="004E79ED" w:rsidRPr="00D77F4A" w:rsidRDefault="004E79ED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</w:tr>
      <w:tr w:rsidR="00081F19" w:rsidRPr="00D77F4A" w14:paraId="2F103817" w14:textId="77777777" w:rsidTr="004F0CB2">
        <w:trPr>
          <w:trHeight w:val="280"/>
        </w:trPr>
        <w:tc>
          <w:tcPr>
            <w:tcW w:w="2363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2F046AAE" w14:textId="77777777" w:rsidR="00081F19" w:rsidRPr="00D77F4A" w:rsidRDefault="00081F19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>ECTS Workload</w:t>
            </w:r>
          </w:p>
        </w:tc>
        <w:tc>
          <w:tcPr>
            <w:tcW w:w="5103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77D54E6" w14:textId="77777777" w:rsidR="00081F19" w:rsidRPr="00D77F4A" w:rsidRDefault="00081F19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28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7E2EE487" w14:textId="77777777" w:rsidR="00081F19" w:rsidRPr="00D77F4A" w:rsidRDefault="00081F19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 xml:space="preserve">Weekly </w:t>
            </w:r>
            <w:proofErr w:type="spellStart"/>
            <w:r w:rsidRPr="00D77F4A">
              <w:rPr>
                <w:rFonts w:ascii="Times New Roman" w:hAnsi="Times New Roman" w:cs="Times New Roman"/>
                <w:b/>
              </w:rPr>
              <w:t>hrs</w:t>
            </w:r>
            <w:proofErr w:type="spellEnd"/>
          </w:p>
        </w:tc>
        <w:tc>
          <w:tcPr>
            <w:tcW w:w="1145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801FB3D" w14:textId="77777777" w:rsidR="00081F19" w:rsidRPr="00D77F4A" w:rsidRDefault="00081F19" w:rsidP="004E79ED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t>Total workload</w:t>
            </w:r>
          </w:p>
        </w:tc>
      </w:tr>
      <w:tr w:rsidR="00081F19" w:rsidRPr="00D77F4A" w14:paraId="41804C28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1C449789" w14:textId="77777777" w:rsidR="00081F19" w:rsidRPr="00D77F4A" w:rsidRDefault="00081F19" w:rsidP="004E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619B2" w14:textId="77777777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3C47A9C" w14:textId="1A3C621F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3A08E50" w14:textId="12C922E1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39</w:t>
            </w:r>
          </w:p>
        </w:tc>
      </w:tr>
      <w:tr w:rsidR="00081F19" w:rsidRPr="00D77F4A" w14:paraId="66AC34BE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71F6841A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D707" w14:textId="77777777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Seminars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7E3EB80" w14:textId="77777777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DCE840A" w14:textId="3294F91E" w:rsidR="00081F19" w:rsidRPr="00D77F4A" w:rsidRDefault="00081F19" w:rsidP="00157328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13</w:t>
            </w:r>
          </w:p>
        </w:tc>
      </w:tr>
      <w:tr w:rsidR="00081F19" w:rsidRPr="00D77F4A" w14:paraId="527D04EF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3802865F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9AE05" w14:textId="3292AF69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 xml:space="preserve">Practical work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6C5E8E8" w14:textId="77777777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84E61F" w14:textId="7C868683" w:rsidR="00081F19" w:rsidRPr="00D77F4A" w:rsidRDefault="00081F19" w:rsidP="00157328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11</w:t>
            </w:r>
          </w:p>
        </w:tc>
      </w:tr>
      <w:tr w:rsidR="00081F19" w:rsidRPr="00D77F4A" w14:paraId="3EE1B146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21331E37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AF235" w14:textId="34651061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Self-study and readings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1CAA702" w14:textId="76D48B1A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75C3B5" w14:textId="392EDBFB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48</w:t>
            </w:r>
          </w:p>
        </w:tc>
      </w:tr>
      <w:tr w:rsidR="00081F19" w:rsidRPr="00D77F4A" w14:paraId="5E5DC16E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0019FFFD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35C0" w14:textId="64B89E2E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Case study preparation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4E0BA02" w14:textId="19992920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C4C8381" w14:textId="7CE587B6" w:rsidR="00081F19" w:rsidRPr="00D77F4A" w:rsidRDefault="00081F19" w:rsidP="00157328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14</w:t>
            </w:r>
          </w:p>
        </w:tc>
      </w:tr>
      <w:tr w:rsidR="00081F19" w:rsidRPr="00D77F4A" w14:paraId="5D395173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351EAD4F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B8BDC" w14:textId="39B5E32B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Legal writ preparation and analysis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B6160CD" w14:textId="2F68EBF6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CB3EE9" w14:textId="1AFE2EDE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12</w:t>
            </w:r>
          </w:p>
        </w:tc>
      </w:tr>
      <w:tr w:rsidR="00081F19" w:rsidRPr="00D77F4A" w14:paraId="0E28A64B" w14:textId="77777777" w:rsidTr="004F0CB2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right w:val="nil"/>
            </w:tcBorders>
            <w:shd w:val="clear" w:color="auto" w:fill="DBEEF3"/>
            <w:vAlign w:val="center"/>
          </w:tcPr>
          <w:p w14:paraId="55A72076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53D17" w14:textId="634712D0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Preparation for final exam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3555641" w14:textId="38A9A847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BDAA63F" w14:textId="5FA98927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7</w:t>
            </w:r>
          </w:p>
        </w:tc>
      </w:tr>
      <w:tr w:rsidR="00081F19" w:rsidRPr="00D77F4A" w14:paraId="0039BC99" w14:textId="77777777" w:rsidTr="00081F19">
        <w:trPr>
          <w:trHeight w:val="280"/>
        </w:trPr>
        <w:tc>
          <w:tcPr>
            <w:tcW w:w="2363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735A9EF2" w14:textId="77777777" w:rsidR="00081F19" w:rsidRPr="00D77F4A" w:rsidRDefault="00081F19" w:rsidP="004E7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690A5EB" w14:textId="77777777" w:rsidR="00081F19" w:rsidRPr="00D77F4A" w:rsidRDefault="00081F19" w:rsidP="004E79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Exams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63A19E4" w14:textId="77777777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1DFFFA80" w14:textId="68911B9D" w:rsidR="00081F19" w:rsidRPr="00D77F4A" w:rsidRDefault="00081F19" w:rsidP="004E79ED">
            <w:pPr>
              <w:jc w:val="center"/>
              <w:rPr>
                <w:rFonts w:ascii="Times New Roman" w:hAnsi="Times New Roman" w:cs="Times New Roman"/>
              </w:rPr>
            </w:pPr>
            <w:r w:rsidRPr="00D77F4A">
              <w:rPr>
                <w:rFonts w:ascii="Times New Roman" w:hAnsi="Times New Roman" w:cs="Times New Roman"/>
              </w:rPr>
              <w:t>6</w:t>
            </w:r>
          </w:p>
        </w:tc>
      </w:tr>
      <w:tr w:rsidR="00D77F4A" w:rsidRPr="00D77F4A" w14:paraId="4171FFA5" w14:textId="77777777" w:rsidTr="00081F19">
        <w:trPr>
          <w:trHeight w:val="3384"/>
        </w:trPr>
        <w:tc>
          <w:tcPr>
            <w:tcW w:w="236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14:paraId="4204E09F" w14:textId="77777777" w:rsidR="002B6EEC" w:rsidRPr="00D77F4A" w:rsidRDefault="002B6EEC" w:rsidP="002B6EEC">
            <w:pPr>
              <w:rPr>
                <w:rFonts w:ascii="Times New Roman" w:hAnsi="Times New Roman" w:cs="Times New Roman"/>
                <w:b/>
              </w:rPr>
            </w:pPr>
            <w:r w:rsidRPr="00D77F4A">
              <w:rPr>
                <w:rFonts w:ascii="Times New Roman" w:hAnsi="Times New Roman" w:cs="Times New Roman"/>
                <w:b/>
              </w:rPr>
              <w:lastRenderedPageBreak/>
              <w:t>Literature/References</w:t>
            </w:r>
          </w:p>
        </w:tc>
        <w:tc>
          <w:tcPr>
            <w:tcW w:w="7535" w:type="dxa"/>
            <w:gridSpan w:val="4"/>
            <w:tcBorders>
              <w:top w:val="single" w:sz="4" w:space="0" w:color="7F7F7F"/>
              <w:left w:val="nil"/>
              <w:bottom w:val="single" w:sz="4" w:space="0" w:color="auto"/>
              <w:right w:val="single" w:sz="4" w:space="0" w:color="7F7F7F"/>
            </w:tcBorders>
          </w:tcPr>
          <w:p w14:paraId="3648D105" w14:textId="331853EF" w:rsidR="004013EA" w:rsidRPr="00D77F4A" w:rsidRDefault="004013EA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F4A">
              <w:rPr>
                <w:rFonts w:ascii="Times New Roman" w:hAnsi="Times New Roman"/>
                <w:b/>
                <w:bCs/>
                <w:sz w:val="24"/>
                <w:szCs w:val="24"/>
              </w:rPr>
              <w:t>Basic literature:</w:t>
            </w:r>
          </w:p>
          <w:p w14:paraId="1512D001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Ejup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Sahit</w:t>
            </w:r>
            <w:proofErr w:type="spellEnd"/>
            <w:proofErr w:type="gramStart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Rexhep</w:t>
            </w:r>
            <w:proofErr w:type="spellEnd"/>
            <w:proofErr w:type="gram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Murati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(2018) </w:t>
            </w:r>
            <w:r w:rsidRPr="00D77F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rejta</w:t>
            </w:r>
            <w:proofErr w:type="spellEnd"/>
            <w:proofErr w:type="gram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rocedurës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enale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C277A1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 xml:space="preserve">Osman,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Jasarevic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; Ahmet,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Maloku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(2021). 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drejta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Procedur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lang w:val="sq-AL"/>
              </w:rPr>
              <w:t>ës Penale I dhe II. (pjesa e përgjitshme dhe e veçantë). Universiteti i Travnikut, Fakulteti juridik, Travnik.</w:t>
            </w:r>
          </w:p>
          <w:p w14:paraId="787416FA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Ejup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Sahiti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 (2006).</w:t>
            </w:r>
            <w:r w:rsidRPr="00D77F4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Argumentimi</w:t>
            </w:r>
            <w:proofErr w:type="spellEnd"/>
            <w:r w:rsidRPr="00D77F4A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77F4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procedurën</w:t>
            </w:r>
            <w:proofErr w:type="spellEnd"/>
            <w:r w:rsidRPr="00D77F4A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EC937C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Rexhep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Murati</w:t>
            </w:r>
            <w:proofErr w:type="spellEnd"/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 (2006).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Rishikimi</w:t>
            </w:r>
            <w:proofErr w:type="spellEnd"/>
            <w:r w:rsidRPr="00D77F4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77F4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procedurës</w:t>
            </w:r>
            <w:proofErr w:type="spellEnd"/>
            <w:r w:rsidRPr="00D77F4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Pr="00D77F4A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77F4A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shkaktë</w:t>
            </w:r>
            <w:proofErr w:type="spellEnd"/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fakteve</w:t>
            </w:r>
            <w:proofErr w:type="spellEnd"/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D77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provave</w:t>
            </w:r>
            <w:proofErr w:type="spellEnd"/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77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reja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CB7EA2F" w14:textId="77E2E578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>Sahiti</w:t>
            </w:r>
            <w:proofErr w:type="spellEnd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>Ejup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and </w:t>
            </w:r>
            <w:proofErr w:type="spellStart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>Murati</w:t>
            </w:r>
            <w:proofErr w:type="spellEnd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>Rexhep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and </w:t>
            </w:r>
            <w:proofErr w:type="spellStart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>Elshani</w:t>
            </w:r>
            <w:proofErr w:type="spellEnd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7F4A">
              <w:rPr>
                <w:rStyle w:val="personname"/>
                <w:rFonts w:ascii="Times New Roman" w:hAnsi="Times New Roman"/>
                <w:sz w:val="24"/>
                <w:szCs w:val="24"/>
                <w:shd w:val="clear" w:color="auto" w:fill="FFFFFF"/>
              </w:rPr>
              <w:t>Xhevdet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(2014) </w:t>
            </w:r>
            <w:proofErr w:type="spellStart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Komentar</w:t>
            </w:r>
            <w:proofErr w:type="spellEnd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Kodi</w:t>
            </w:r>
            <w:proofErr w:type="spellEnd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Procedurës</w:t>
            </w:r>
            <w:proofErr w:type="spellEnd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Penale</w:t>
            </w:r>
            <w:proofErr w:type="spellEnd"/>
            <w:r w:rsidRPr="00D77F4A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GIZ,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F20A7E9" w14:textId="77777777" w:rsidR="00C62FE8" w:rsidRPr="00D77F4A" w:rsidRDefault="00C62FE8" w:rsidP="009101D7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CAEA3" w14:textId="058C0651" w:rsidR="004440D6" w:rsidRPr="00D77F4A" w:rsidRDefault="004440D6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F4A">
              <w:rPr>
                <w:rFonts w:ascii="Times New Roman" w:hAnsi="Times New Roman"/>
                <w:b/>
                <w:bCs/>
                <w:sz w:val="24"/>
                <w:szCs w:val="24"/>
              </w:rPr>
              <w:t>The legal framework</w:t>
            </w:r>
          </w:p>
          <w:p w14:paraId="58260AE2" w14:textId="7131E164" w:rsidR="00157328" w:rsidRPr="00D77F4A" w:rsidRDefault="00157328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Kushtetuta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E1C41D" w14:textId="10300F88" w:rsidR="009101D7" w:rsidRPr="00D77F4A" w:rsidRDefault="009101D7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Kodi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Procedurës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, nr. </w:t>
            </w:r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08/L-032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Gazeta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24 / 17 </w:t>
            </w:r>
            <w:proofErr w:type="spellStart"/>
            <w:proofErr w:type="gramStart"/>
            <w:r w:rsidR="00AC4EE5" w:rsidRPr="00D77F4A">
              <w:rPr>
                <w:rFonts w:ascii="Times New Roman" w:hAnsi="Times New Roman"/>
                <w:sz w:val="24"/>
                <w:szCs w:val="24"/>
              </w:rPr>
              <w:t>Gusht</w:t>
            </w:r>
            <w:proofErr w:type="spellEnd"/>
            <w:r w:rsidR="00AC4EE5"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 20202</w:t>
            </w:r>
            <w:proofErr w:type="gram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9C293" w14:textId="7CF7D34A" w:rsidR="00157328" w:rsidRPr="00D77F4A" w:rsidRDefault="00157328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Kodi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1D7" w:rsidRPr="00D77F4A">
              <w:rPr>
                <w:rFonts w:ascii="Times New Roman" w:hAnsi="Times New Roman"/>
                <w:sz w:val="24"/>
                <w:szCs w:val="24"/>
              </w:rPr>
              <w:t>Procedurës</w:t>
            </w:r>
            <w:proofErr w:type="spellEnd"/>
            <w:r w:rsidR="009101D7"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1D7"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="009101D7" w:rsidRPr="00D77F4A">
              <w:rPr>
                <w:rFonts w:ascii="Times New Roman" w:hAnsi="Times New Roman"/>
                <w:sz w:val="24"/>
                <w:szCs w:val="24"/>
              </w:rPr>
              <w:t>, nr. 04/L-123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Gazeta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37 / 28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dhjetor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2012,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2A4630" w14:textId="77777777" w:rsidR="00157328" w:rsidRPr="00D77F4A" w:rsidRDefault="00157328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Kodi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Penal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06/L-074.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Gazeta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2 / 14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janar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2019,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D36F88" w14:textId="15C2C5CD" w:rsidR="00157328" w:rsidRPr="00D77F4A" w:rsidRDefault="00157328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Kodi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Drejtësisë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Mitur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03/L-193.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Gazeta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Republikës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viti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V / Nr. 78 / 20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gusht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2010.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="00AC4EE5"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54B6D2" w14:textId="77777777" w:rsidR="00157328" w:rsidRPr="00D77F4A" w:rsidRDefault="00157328" w:rsidP="009101D7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F5868" w14:textId="188A675E" w:rsidR="004440D6" w:rsidRPr="00D77F4A" w:rsidRDefault="004013EA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F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Additional literature: </w:t>
            </w:r>
          </w:p>
          <w:p w14:paraId="38EF1F42" w14:textId="488F0B75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w w:val="95"/>
                <w:sz w:val="24"/>
                <w:szCs w:val="24"/>
              </w:rPr>
              <w:t>Roberts.</w:t>
            </w:r>
            <w:r w:rsidRPr="00D77F4A">
              <w:rPr>
                <w:rFonts w:ascii="Times New Roman" w:hAnsi="Times New Roman"/>
                <w:w w:val="95"/>
                <w:sz w:val="24"/>
                <w:szCs w:val="24"/>
              </w:rPr>
              <w:tab/>
            </w:r>
            <w:r w:rsidRPr="00D77F4A">
              <w:rPr>
                <w:rFonts w:ascii="Times New Roman" w:hAnsi="Times New Roman"/>
                <w:sz w:val="24"/>
                <w:szCs w:val="24"/>
              </w:rPr>
              <w:t>P,</w:t>
            </w:r>
            <w:r w:rsidRPr="00D77F4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Zuckerman. (2004).</w:t>
            </w:r>
            <w:r w:rsidRPr="00D77F4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A,</w:t>
            </w:r>
            <w:r w:rsidRPr="00D77F4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“Criminal</w:t>
            </w:r>
            <w:r w:rsidRPr="00D77F4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Evidence”,</w:t>
            </w:r>
            <w:r w:rsidRPr="00D77F4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New</w:t>
            </w:r>
            <w:r w:rsidRPr="00D77F4A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York.</w:t>
            </w:r>
          </w:p>
          <w:p w14:paraId="4634BDFE" w14:textId="77777777" w:rsidR="00A06A7B" w:rsidRPr="00D77F4A" w:rsidRDefault="00A06A7B" w:rsidP="00A06A7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Maloku, E., Jasarevic, O., &amp; Maloku, A. (2021). </w:t>
            </w:r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"/>
              </w:rPr>
              <w:t xml:space="preserve">Assistance of the psychologist expert in the justice bodies to protect minors in Kosovo. EUREKA: Social and Humanities, (2), 52-60. Retrieved from </w:t>
            </w:r>
            <w:hyperlink r:id="rId6" w:history="1">
              <w:r w:rsidRPr="00D77F4A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"/>
                </w:rPr>
                <w:t>https://doi.org/10.21303/2504-5571.2021.001649</w:t>
              </w:r>
            </w:hyperlink>
          </w:p>
          <w:p w14:paraId="21D37F4C" w14:textId="77777777" w:rsidR="00837D8B" w:rsidRPr="00D77F4A" w:rsidRDefault="00837D8B" w:rsidP="00A06A7B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Maloku, A., Maloku, E. (2021).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Fajlor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terminologjisë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juridiko-penale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gazetarë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Kolegji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Iliria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B88796E" w14:textId="77777777" w:rsidR="00A06A7B" w:rsidRPr="00D77F4A" w:rsidRDefault="00A06A7B" w:rsidP="00A06A7B">
            <w:pPr>
              <w:pStyle w:val="NoSpacing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 xml:space="preserve">Maloku, A., Maloku, E. (2020). Protection of Human Trafficking Victims and Functionalization of Institutional Mechanisms in Kosovo.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>Acta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>Danubius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 xml:space="preserve"> University.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>Juridica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  <w:lang w:val="en"/>
              </w:rPr>
              <w:t>, 16 (1), 21–44.</w:t>
            </w:r>
          </w:p>
          <w:p w14:paraId="5CECFC99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Ismail,</w:t>
            </w:r>
            <w:r w:rsidRPr="00D77F4A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Zejneli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 (2017). Criminal</w:t>
            </w:r>
            <w:r w:rsidRPr="00D77F4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Procedural</w:t>
            </w:r>
            <w:r w:rsidRPr="00D77F4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Legislation</w:t>
            </w:r>
            <w:r w:rsidRPr="00D77F4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and</w:t>
            </w:r>
            <w:r w:rsidRPr="00D77F4A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respecting of</w:t>
            </w:r>
            <w:r w:rsidRPr="00D77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freedom</w:t>
            </w:r>
            <w:r w:rsidRPr="00D77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and</w:t>
            </w:r>
            <w:r w:rsidRPr="00D77F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human</w:t>
            </w:r>
            <w:r w:rsidRPr="00D77F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rights</w:t>
            </w:r>
            <w:r w:rsidRPr="00D77F4A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14:paraId="0AA36B7A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Halim,</w:t>
            </w:r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Islami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(2007). </w:t>
            </w:r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Proçedura</w:t>
            </w:r>
            <w:proofErr w:type="spellEnd"/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 3rd</w:t>
            </w:r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edition,</w:t>
            </w:r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Tiranë</w:t>
            </w:r>
            <w:proofErr w:type="spellEnd"/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14:paraId="3A5EDE65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Fatmir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Tartale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(2008) </w:t>
            </w:r>
            <w:r w:rsidRPr="00D77F4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F4A">
              <w:rPr>
                <w:rFonts w:ascii="Times New Roman" w:hAnsi="Times New Roman"/>
                <w:sz w:val="24"/>
                <w:szCs w:val="24"/>
              </w:rPr>
              <w:t>Ekspertimi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proofErr w:type="gram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provë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proçedimin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penal,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Tirane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868F92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>Jani,</w:t>
            </w:r>
            <w:r w:rsidRPr="00D77F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Dhrami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 (2001). I</w:t>
            </w:r>
            <w:r w:rsidRPr="00D77F4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pandehuri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Tiranë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3ECDCD" w14:textId="77777777" w:rsidR="009101D7" w:rsidRPr="00D77F4A" w:rsidRDefault="009101D7" w:rsidP="00A06A7B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Ejup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Sahiti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. (1993). </w:t>
            </w:r>
            <w:proofErr w:type="spellStart"/>
            <w:proofErr w:type="gramStart"/>
            <w:r w:rsidRPr="00D77F4A">
              <w:rPr>
                <w:rFonts w:ascii="Times New Roman" w:hAnsi="Times New Roman"/>
                <w:sz w:val="24"/>
                <w:szCs w:val="24"/>
              </w:rPr>
              <w:t>Dëshmia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 e</w:t>
            </w:r>
            <w:proofErr w:type="gramEnd"/>
            <w:r w:rsidRPr="00D77F4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dëshmitarit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provë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D77F4A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 xml:space="preserve">procedure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Prishtinë</w:t>
            </w:r>
            <w:proofErr w:type="spellEnd"/>
            <w:r w:rsidRPr="00D77F4A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14:paraId="1026F42C" w14:textId="113005BF" w:rsidR="00B0542E" w:rsidRPr="00D77F4A" w:rsidRDefault="009101D7" w:rsidP="00411FB8">
            <w:pPr>
              <w:pStyle w:val="NoSpacing"/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Oreste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r w:rsidRPr="00D77F4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Dominioni</w:t>
            </w:r>
            <w:proofErr w:type="spellEnd"/>
            <w:r w:rsidRPr="00D77F4A">
              <w:rPr>
                <w:rFonts w:ascii="Times New Roman" w:hAnsi="Times New Roman"/>
                <w:sz w:val="24"/>
                <w:szCs w:val="24"/>
              </w:rPr>
              <w:t>.</w:t>
            </w:r>
            <w:r w:rsidRPr="00D77F4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(2010).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Proçedura</w:t>
            </w:r>
            <w:proofErr w:type="spellEnd"/>
            <w:r w:rsidRPr="00D77F4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Penale</w:t>
            </w:r>
            <w:proofErr w:type="spellEnd"/>
            <w:r w:rsidRPr="00D77F4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(translation</w:t>
            </w:r>
            <w:r w:rsidRPr="00D77F4A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in</w:t>
            </w:r>
            <w:r w:rsidRPr="00D77F4A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D77F4A">
              <w:rPr>
                <w:rFonts w:ascii="Times New Roman" w:hAnsi="Times New Roman"/>
                <w:sz w:val="24"/>
                <w:szCs w:val="24"/>
              </w:rPr>
              <w:t>Albanian)</w:t>
            </w:r>
            <w:proofErr w:type="gramStart"/>
            <w:r w:rsidRPr="00D77F4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D77F4A">
              <w:rPr>
                <w:rFonts w:ascii="Times New Roman" w:hAnsi="Times New Roman"/>
                <w:sz w:val="24"/>
                <w:szCs w:val="24"/>
              </w:rPr>
              <w:t>Tiranë</w:t>
            </w:r>
            <w:proofErr w:type="spellEnd"/>
            <w:proofErr w:type="gramEnd"/>
            <w:r w:rsidRPr="00D77F4A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</w:tc>
      </w:tr>
      <w:tr w:rsidR="00D77F4A" w:rsidRPr="00D77F4A" w14:paraId="150E4F87" w14:textId="77777777" w:rsidTr="00157328">
        <w:trPr>
          <w:trHeight w:val="372"/>
        </w:trPr>
        <w:tc>
          <w:tcPr>
            <w:tcW w:w="2363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BEEF3"/>
            <w:vAlign w:val="center"/>
          </w:tcPr>
          <w:p w14:paraId="10360D82" w14:textId="336F3552" w:rsidR="00AA29E9" w:rsidRPr="00D77F4A" w:rsidRDefault="00AA29E9" w:rsidP="002B6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Contact 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14:paraId="04B0FE09" w14:textId="270E3211" w:rsidR="00AA29E9" w:rsidRPr="00D77F4A" w:rsidRDefault="00AA29E9" w:rsidP="00143C9C">
            <w:pPr>
              <w:pStyle w:val="NoSpacing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7F4A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7" w:history="1">
              <w:r w:rsidR="00143C9C" w:rsidRPr="00212AF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albulena.ukimeraj@ubt-uni.net</w:t>
              </w:r>
            </w:hyperlink>
            <w:r w:rsidR="00143C9C">
              <w:rPr>
                <w:rStyle w:val="Hyperlink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4D69379B" w14:textId="77777777" w:rsidR="00FF7FD3" w:rsidRPr="00D77F4A" w:rsidRDefault="00FF7FD3">
      <w:pPr>
        <w:rPr>
          <w:rFonts w:ascii="Times New Roman" w:hAnsi="Times New Roman" w:cs="Times New Roman"/>
        </w:rPr>
      </w:pPr>
    </w:p>
    <w:sectPr w:rsidR="00FF7FD3" w:rsidRPr="00D77F4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8D9"/>
    <w:multiLevelType w:val="hybridMultilevel"/>
    <w:tmpl w:val="D5A6E6F4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C82"/>
    <w:multiLevelType w:val="hybridMultilevel"/>
    <w:tmpl w:val="1DD03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DE1"/>
    <w:multiLevelType w:val="hybridMultilevel"/>
    <w:tmpl w:val="34D08132"/>
    <w:lvl w:ilvl="0" w:tplc="3DB81A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9CB"/>
    <w:multiLevelType w:val="hybridMultilevel"/>
    <w:tmpl w:val="C2445340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5568"/>
    <w:multiLevelType w:val="hybridMultilevel"/>
    <w:tmpl w:val="64207AC6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2FFD"/>
    <w:multiLevelType w:val="hybridMultilevel"/>
    <w:tmpl w:val="552CEDBC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61688"/>
    <w:multiLevelType w:val="hybridMultilevel"/>
    <w:tmpl w:val="174C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A0B4B"/>
    <w:multiLevelType w:val="hybridMultilevel"/>
    <w:tmpl w:val="DB66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50FF"/>
    <w:multiLevelType w:val="multilevel"/>
    <w:tmpl w:val="FEA6B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16439"/>
    <w:multiLevelType w:val="hybridMultilevel"/>
    <w:tmpl w:val="475C0D1A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21BCD"/>
    <w:multiLevelType w:val="hybridMultilevel"/>
    <w:tmpl w:val="642EA094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01BA7"/>
    <w:multiLevelType w:val="hybridMultilevel"/>
    <w:tmpl w:val="43043DB4"/>
    <w:lvl w:ilvl="0" w:tplc="36B89218">
      <w:start w:val="2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81072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B3763F3"/>
    <w:multiLevelType w:val="hybridMultilevel"/>
    <w:tmpl w:val="568A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730B"/>
    <w:multiLevelType w:val="hybridMultilevel"/>
    <w:tmpl w:val="91864610"/>
    <w:lvl w:ilvl="0" w:tplc="5316CD6C">
      <w:start w:val="30"/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D405B"/>
    <w:multiLevelType w:val="hybridMultilevel"/>
    <w:tmpl w:val="BBA8C774"/>
    <w:lvl w:ilvl="0" w:tplc="1FA8E312">
      <w:start w:val="2"/>
      <w:numFmt w:val="bullet"/>
      <w:lvlText w:val="-"/>
      <w:lvlJc w:val="left"/>
      <w:pPr>
        <w:ind w:left="45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CC17FF5"/>
    <w:multiLevelType w:val="hybridMultilevel"/>
    <w:tmpl w:val="7B58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3DFD"/>
    <w:multiLevelType w:val="hybridMultilevel"/>
    <w:tmpl w:val="9CE22FB2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B3081"/>
    <w:multiLevelType w:val="multilevel"/>
    <w:tmpl w:val="1720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42D3"/>
    <w:multiLevelType w:val="multilevel"/>
    <w:tmpl w:val="A732A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613270"/>
    <w:multiLevelType w:val="hybridMultilevel"/>
    <w:tmpl w:val="3F98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1FCE"/>
    <w:multiLevelType w:val="hybridMultilevel"/>
    <w:tmpl w:val="997483DC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257D"/>
    <w:multiLevelType w:val="hybridMultilevel"/>
    <w:tmpl w:val="BE9019C6"/>
    <w:lvl w:ilvl="0" w:tplc="FFFFFFFF">
      <w:start w:val="8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C401A"/>
    <w:multiLevelType w:val="hybridMultilevel"/>
    <w:tmpl w:val="41FA8A94"/>
    <w:lvl w:ilvl="0" w:tplc="CD52690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AB80E3C8" w:tentative="1">
      <w:start w:val="1"/>
      <w:numFmt w:val="lowerLetter"/>
      <w:lvlText w:val="%2."/>
      <w:lvlJc w:val="left"/>
      <w:pPr>
        <w:ind w:left="1440" w:hanging="360"/>
      </w:pPr>
    </w:lvl>
    <w:lvl w:ilvl="2" w:tplc="F490FD3A" w:tentative="1">
      <w:start w:val="1"/>
      <w:numFmt w:val="lowerRoman"/>
      <w:lvlText w:val="%3."/>
      <w:lvlJc w:val="right"/>
      <w:pPr>
        <w:ind w:left="2160" w:hanging="180"/>
      </w:pPr>
    </w:lvl>
    <w:lvl w:ilvl="3" w:tplc="4F8C34C4" w:tentative="1">
      <w:start w:val="1"/>
      <w:numFmt w:val="decimal"/>
      <w:lvlText w:val="%4."/>
      <w:lvlJc w:val="left"/>
      <w:pPr>
        <w:ind w:left="2880" w:hanging="360"/>
      </w:pPr>
    </w:lvl>
    <w:lvl w:ilvl="4" w:tplc="D2E2B4BE" w:tentative="1">
      <w:start w:val="1"/>
      <w:numFmt w:val="lowerLetter"/>
      <w:lvlText w:val="%5."/>
      <w:lvlJc w:val="left"/>
      <w:pPr>
        <w:ind w:left="3600" w:hanging="360"/>
      </w:pPr>
    </w:lvl>
    <w:lvl w:ilvl="5" w:tplc="8866509A" w:tentative="1">
      <w:start w:val="1"/>
      <w:numFmt w:val="lowerRoman"/>
      <w:lvlText w:val="%6."/>
      <w:lvlJc w:val="right"/>
      <w:pPr>
        <w:ind w:left="4320" w:hanging="180"/>
      </w:pPr>
    </w:lvl>
    <w:lvl w:ilvl="6" w:tplc="B61CC256" w:tentative="1">
      <w:start w:val="1"/>
      <w:numFmt w:val="decimal"/>
      <w:lvlText w:val="%7."/>
      <w:lvlJc w:val="left"/>
      <w:pPr>
        <w:ind w:left="5040" w:hanging="360"/>
      </w:pPr>
    </w:lvl>
    <w:lvl w:ilvl="7" w:tplc="1A326990" w:tentative="1">
      <w:start w:val="1"/>
      <w:numFmt w:val="lowerLetter"/>
      <w:lvlText w:val="%8."/>
      <w:lvlJc w:val="left"/>
      <w:pPr>
        <w:ind w:left="5760" w:hanging="360"/>
      </w:pPr>
    </w:lvl>
    <w:lvl w:ilvl="8" w:tplc="41689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D1C58"/>
    <w:multiLevelType w:val="hybridMultilevel"/>
    <w:tmpl w:val="05C2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46D65"/>
    <w:multiLevelType w:val="hybridMultilevel"/>
    <w:tmpl w:val="1A2C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250F8"/>
    <w:multiLevelType w:val="hybridMultilevel"/>
    <w:tmpl w:val="F29CE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A167F"/>
    <w:multiLevelType w:val="hybridMultilevel"/>
    <w:tmpl w:val="77E88B40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65ED1"/>
    <w:multiLevelType w:val="hybridMultilevel"/>
    <w:tmpl w:val="73E45A0A"/>
    <w:lvl w:ilvl="0" w:tplc="FFFFFFFF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0E7EA0"/>
    <w:multiLevelType w:val="multilevel"/>
    <w:tmpl w:val="40BE3A1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1793299"/>
    <w:multiLevelType w:val="hybridMultilevel"/>
    <w:tmpl w:val="B890D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9E0"/>
    <w:multiLevelType w:val="hybridMultilevel"/>
    <w:tmpl w:val="C598CF24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45CA3"/>
    <w:multiLevelType w:val="hybridMultilevel"/>
    <w:tmpl w:val="3606F5EA"/>
    <w:lvl w:ilvl="0" w:tplc="5316CD6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36650"/>
    <w:multiLevelType w:val="hybridMultilevel"/>
    <w:tmpl w:val="941EA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66D11"/>
    <w:multiLevelType w:val="hybridMultilevel"/>
    <w:tmpl w:val="FA92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2"/>
  </w:num>
  <w:num w:numId="4">
    <w:abstractNumId w:val="30"/>
  </w:num>
  <w:num w:numId="5">
    <w:abstractNumId w:val="10"/>
  </w:num>
  <w:num w:numId="6">
    <w:abstractNumId w:val="1"/>
  </w:num>
  <w:num w:numId="7">
    <w:abstractNumId w:val="19"/>
  </w:num>
  <w:num w:numId="8">
    <w:abstractNumId w:val="16"/>
  </w:num>
  <w:num w:numId="9">
    <w:abstractNumId w:val="36"/>
  </w:num>
  <w:num w:numId="10">
    <w:abstractNumId w:val="2"/>
  </w:num>
  <w:num w:numId="11">
    <w:abstractNumId w:val="29"/>
  </w:num>
  <w:num w:numId="12">
    <w:abstractNumId w:val="3"/>
  </w:num>
  <w:num w:numId="13">
    <w:abstractNumId w:val="25"/>
  </w:num>
  <w:num w:numId="14">
    <w:abstractNumId w:val="5"/>
  </w:num>
  <w:num w:numId="15">
    <w:abstractNumId w:val="11"/>
  </w:num>
  <w:num w:numId="16">
    <w:abstractNumId w:val="12"/>
  </w:num>
  <w:num w:numId="17">
    <w:abstractNumId w:val="32"/>
  </w:num>
  <w:num w:numId="18">
    <w:abstractNumId w:val="9"/>
  </w:num>
  <w:num w:numId="19">
    <w:abstractNumId w:val="37"/>
  </w:num>
  <w:num w:numId="20">
    <w:abstractNumId w:val="20"/>
  </w:num>
  <w:num w:numId="21">
    <w:abstractNumId w:val="6"/>
  </w:num>
  <w:num w:numId="22">
    <w:abstractNumId w:val="15"/>
  </w:num>
  <w:num w:numId="23">
    <w:abstractNumId w:val="38"/>
  </w:num>
  <w:num w:numId="24">
    <w:abstractNumId w:val="28"/>
  </w:num>
  <w:num w:numId="25">
    <w:abstractNumId w:val="14"/>
  </w:num>
  <w:num w:numId="26">
    <w:abstractNumId w:val="13"/>
  </w:num>
  <w:num w:numId="27">
    <w:abstractNumId w:val="17"/>
  </w:num>
  <w:num w:numId="28">
    <w:abstractNumId w:val="23"/>
  </w:num>
  <w:num w:numId="29">
    <w:abstractNumId w:val="35"/>
  </w:num>
  <w:num w:numId="30">
    <w:abstractNumId w:val="24"/>
  </w:num>
  <w:num w:numId="31">
    <w:abstractNumId w:val="0"/>
  </w:num>
  <w:num w:numId="32">
    <w:abstractNumId w:val="31"/>
  </w:num>
  <w:num w:numId="33">
    <w:abstractNumId w:val="4"/>
  </w:num>
  <w:num w:numId="34">
    <w:abstractNumId w:val="8"/>
  </w:num>
  <w:num w:numId="35">
    <w:abstractNumId w:val="27"/>
  </w:num>
  <w:num w:numId="36">
    <w:abstractNumId w:val="34"/>
  </w:num>
  <w:num w:numId="37">
    <w:abstractNumId w:val="18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1"/>
    <w:rsid w:val="00027615"/>
    <w:rsid w:val="000353FF"/>
    <w:rsid w:val="00041278"/>
    <w:rsid w:val="00081F19"/>
    <w:rsid w:val="000B0074"/>
    <w:rsid w:val="000D5BE7"/>
    <w:rsid w:val="000E439D"/>
    <w:rsid w:val="000E4E37"/>
    <w:rsid w:val="000F1177"/>
    <w:rsid w:val="000F24A6"/>
    <w:rsid w:val="000F4963"/>
    <w:rsid w:val="00123FFA"/>
    <w:rsid w:val="001428A0"/>
    <w:rsid w:val="00143C9C"/>
    <w:rsid w:val="001503FD"/>
    <w:rsid w:val="00157328"/>
    <w:rsid w:val="001812C9"/>
    <w:rsid w:val="001B454E"/>
    <w:rsid w:val="001B6656"/>
    <w:rsid w:val="001E1280"/>
    <w:rsid w:val="001F55C8"/>
    <w:rsid w:val="00204A14"/>
    <w:rsid w:val="00214BAC"/>
    <w:rsid w:val="00243B5B"/>
    <w:rsid w:val="00255B88"/>
    <w:rsid w:val="0026296B"/>
    <w:rsid w:val="00266DD2"/>
    <w:rsid w:val="002A728F"/>
    <w:rsid w:val="002B4D8A"/>
    <w:rsid w:val="002B6EEC"/>
    <w:rsid w:val="002B740C"/>
    <w:rsid w:val="002D0A90"/>
    <w:rsid w:val="00304691"/>
    <w:rsid w:val="00312002"/>
    <w:rsid w:val="00324017"/>
    <w:rsid w:val="00337E4A"/>
    <w:rsid w:val="003439E8"/>
    <w:rsid w:val="00343ADA"/>
    <w:rsid w:val="00346B43"/>
    <w:rsid w:val="0038433A"/>
    <w:rsid w:val="00393D6B"/>
    <w:rsid w:val="00397DDF"/>
    <w:rsid w:val="003A28CE"/>
    <w:rsid w:val="003A68D3"/>
    <w:rsid w:val="003B42E3"/>
    <w:rsid w:val="003F0B0C"/>
    <w:rsid w:val="004013EA"/>
    <w:rsid w:val="0040300A"/>
    <w:rsid w:val="00411FB8"/>
    <w:rsid w:val="00412F3E"/>
    <w:rsid w:val="0042632D"/>
    <w:rsid w:val="004440D6"/>
    <w:rsid w:val="004725A7"/>
    <w:rsid w:val="00477C87"/>
    <w:rsid w:val="004835DA"/>
    <w:rsid w:val="004C2C8E"/>
    <w:rsid w:val="004C35C3"/>
    <w:rsid w:val="004E71B6"/>
    <w:rsid w:val="004E79ED"/>
    <w:rsid w:val="004E7FA8"/>
    <w:rsid w:val="0053130A"/>
    <w:rsid w:val="005443ED"/>
    <w:rsid w:val="00545CCF"/>
    <w:rsid w:val="00554814"/>
    <w:rsid w:val="00570DF0"/>
    <w:rsid w:val="00576D08"/>
    <w:rsid w:val="005A3B1A"/>
    <w:rsid w:val="005D6CC2"/>
    <w:rsid w:val="005E0B02"/>
    <w:rsid w:val="005F63CC"/>
    <w:rsid w:val="0062556C"/>
    <w:rsid w:val="00666F2A"/>
    <w:rsid w:val="006C69D6"/>
    <w:rsid w:val="006D4731"/>
    <w:rsid w:val="00707A25"/>
    <w:rsid w:val="0071652F"/>
    <w:rsid w:val="007374A0"/>
    <w:rsid w:val="007429E6"/>
    <w:rsid w:val="00754A4B"/>
    <w:rsid w:val="00780132"/>
    <w:rsid w:val="007905FC"/>
    <w:rsid w:val="007A0E13"/>
    <w:rsid w:val="007F221D"/>
    <w:rsid w:val="007F33DD"/>
    <w:rsid w:val="008166BD"/>
    <w:rsid w:val="00837D8B"/>
    <w:rsid w:val="008479DE"/>
    <w:rsid w:val="0086351C"/>
    <w:rsid w:val="008E753B"/>
    <w:rsid w:val="008F09B6"/>
    <w:rsid w:val="0090292D"/>
    <w:rsid w:val="009101D7"/>
    <w:rsid w:val="00927537"/>
    <w:rsid w:val="009B0371"/>
    <w:rsid w:val="009C24F7"/>
    <w:rsid w:val="00A06A7B"/>
    <w:rsid w:val="00A06B48"/>
    <w:rsid w:val="00A26C1F"/>
    <w:rsid w:val="00A26C28"/>
    <w:rsid w:val="00A4067E"/>
    <w:rsid w:val="00A55887"/>
    <w:rsid w:val="00A643CB"/>
    <w:rsid w:val="00A7084F"/>
    <w:rsid w:val="00A80BB1"/>
    <w:rsid w:val="00A86063"/>
    <w:rsid w:val="00A870ED"/>
    <w:rsid w:val="00A913E1"/>
    <w:rsid w:val="00AA29E9"/>
    <w:rsid w:val="00AC4EE5"/>
    <w:rsid w:val="00AE4045"/>
    <w:rsid w:val="00AF10B4"/>
    <w:rsid w:val="00B0542E"/>
    <w:rsid w:val="00B10002"/>
    <w:rsid w:val="00B47226"/>
    <w:rsid w:val="00B722A3"/>
    <w:rsid w:val="00BB099A"/>
    <w:rsid w:val="00BD1765"/>
    <w:rsid w:val="00C00B9F"/>
    <w:rsid w:val="00C158BD"/>
    <w:rsid w:val="00C16956"/>
    <w:rsid w:val="00C2152B"/>
    <w:rsid w:val="00C429CB"/>
    <w:rsid w:val="00C62FE8"/>
    <w:rsid w:val="00C87E59"/>
    <w:rsid w:val="00C96DFB"/>
    <w:rsid w:val="00CA552D"/>
    <w:rsid w:val="00CB1E14"/>
    <w:rsid w:val="00CC4D72"/>
    <w:rsid w:val="00D06737"/>
    <w:rsid w:val="00D1364F"/>
    <w:rsid w:val="00D145D7"/>
    <w:rsid w:val="00D14D3A"/>
    <w:rsid w:val="00D2643C"/>
    <w:rsid w:val="00D45C1D"/>
    <w:rsid w:val="00D46AA9"/>
    <w:rsid w:val="00D77F4A"/>
    <w:rsid w:val="00D8611A"/>
    <w:rsid w:val="00DC3885"/>
    <w:rsid w:val="00DE47AD"/>
    <w:rsid w:val="00DE5F03"/>
    <w:rsid w:val="00DE754E"/>
    <w:rsid w:val="00E44BCB"/>
    <w:rsid w:val="00EB0A84"/>
    <w:rsid w:val="00EC1092"/>
    <w:rsid w:val="00EC7080"/>
    <w:rsid w:val="00EF4E38"/>
    <w:rsid w:val="00F26C67"/>
    <w:rsid w:val="00F30B32"/>
    <w:rsid w:val="00F952D7"/>
    <w:rsid w:val="00FB546C"/>
    <w:rsid w:val="00FD0887"/>
    <w:rsid w:val="00FF49B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C4B4"/>
  <w15:docId w15:val="{C7747988-41CB-4BDA-BF03-FE3B9ACC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7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1"/>
    <w:qFormat/>
    <w:rsid w:val="003843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6DD2"/>
    <w:rPr>
      <w:rFonts w:cs="Times New Roman"/>
    </w:rPr>
  </w:style>
  <w:style w:type="paragraph" w:styleId="NoSpacing">
    <w:name w:val="No Spacing"/>
    <w:link w:val="NoSpacingChar"/>
    <w:uiPriority w:val="1"/>
    <w:qFormat/>
    <w:rsid w:val="008479D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479D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E79ED"/>
    <w:rPr>
      <w:color w:val="0563C1" w:themeColor="hyperlink"/>
      <w:u w:val="single"/>
    </w:rPr>
  </w:style>
  <w:style w:type="paragraph" w:styleId="Title">
    <w:name w:val="Title"/>
    <w:basedOn w:val="Normal"/>
    <w:link w:val="TitleChar1"/>
    <w:qFormat/>
    <w:rsid w:val="00576D08"/>
    <w:pPr>
      <w:spacing w:after="0" w:line="240" w:lineRule="auto"/>
      <w:ind w:firstLine="720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TitleChar">
    <w:name w:val="Title Char"/>
    <w:basedOn w:val="DefaultParagraphFont"/>
    <w:uiPriority w:val="10"/>
    <w:rsid w:val="00576D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DefaultParagraphFont"/>
    <w:link w:val="Title"/>
    <w:rsid w:val="00576D08"/>
    <w:rPr>
      <w:rFonts w:ascii="Arial" w:eastAsia="Times New Roman" w:hAnsi="Arial" w:cs="Arial"/>
      <w:b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BE7"/>
    <w:rPr>
      <w:color w:val="605E5C"/>
      <w:shd w:val="clear" w:color="auto" w:fill="E1DFDD"/>
    </w:rPr>
  </w:style>
  <w:style w:type="character" w:customStyle="1" w:styleId="ListParagraphChar">
    <w:name w:val="List Paragraph Char"/>
    <w:aliases w:val="Litertatu ne tab Char"/>
    <w:link w:val="ListParagraph"/>
    <w:uiPriority w:val="34"/>
    <w:rsid w:val="006C69D6"/>
    <w:rPr>
      <w:lang w:val="en-US"/>
    </w:rPr>
  </w:style>
  <w:style w:type="paragraph" w:customStyle="1" w:styleId="Default">
    <w:name w:val="Default"/>
    <w:rsid w:val="006C6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0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9101D7"/>
  </w:style>
  <w:style w:type="character" w:styleId="Emphasis">
    <w:name w:val="Emphasis"/>
    <w:basedOn w:val="DefaultParagraphFont"/>
    <w:uiPriority w:val="20"/>
    <w:qFormat/>
    <w:rsid w:val="00910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bulena.ukimeraj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21303/2504-5571.2021.001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1C6C32-D254-46BD-BEF2-16E9F170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4</cp:revision>
  <dcterms:created xsi:type="dcterms:W3CDTF">2023-01-19T11:36:00Z</dcterms:created>
  <dcterms:modified xsi:type="dcterms:W3CDTF">2023-02-03T10:54:00Z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6a5b34875eb7412bcd5de53e06104070a7472259523945cd184984aa2c07d421</vt:lpwstr>
  </property>
</Properties>
</file>