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AC" w:rsidRPr="00A46F86" w:rsidRDefault="00BB6D2F" w:rsidP="00A46F86">
      <w:pPr>
        <w:pStyle w:val="BodyText"/>
        <w:spacing w:line="276" w:lineRule="auto"/>
        <w:ind w:left="4680"/>
        <w:rPr>
          <w:rFonts w:ascii="Tahoma" w:hAnsi="Tahoma" w:cs="Tahoma"/>
          <w:sz w:val="20"/>
          <w:szCs w:val="20"/>
        </w:rPr>
      </w:pPr>
      <w:r w:rsidRPr="00A46F86">
        <w:rPr>
          <w:rFonts w:ascii="Tahoma" w:hAnsi="Tahoma" w:cs="Tahoma"/>
          <w:noProof/>
          <w:sz w:val="20"/>
          <w:szCs w:val="20"/>
          <w:lang w:val="en-US"/>
        </w:rPr>
        <w:drawing>
          <wp:inline distT="0" distB="0" distL="0" distR="0">
            <wp:extent cx="1028700" cy="1055494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167" cy="105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3AC" w:rsidRPr="00A46F86" w:rsidRDefault="005643AC" w:rsidP="00A46F86">
      <w:pPr>
        <w:pStyle w:val="BodyText"/>
        <w:spacing w:before="8" w:line="276" w:lineRule="auto"/>
        <w:rPr>
          <w:rFonts w:ascii="Tahoma" w:hAnsi="Tahoma" w:cs="Tahoma"/>
          <w:sz w:val="20"/>
          <w:szCs w:val="20"/>
        </w:rPr>
      </w:pPr>
    </w:p>
    <w:p w:rsidR="005643AC" w:rsidRPr="00A46F86" w:rsidRDefault="005643AC" w:rsidP="00A46F86">
      <w:pPr>
        <w:pStyle w:val="BodyText"/>
        <w:spacing w:before="4" w:line="276" w:lineRule="auto"/>
        <w:rPr>
          <w:rFonts w:ascii="Tahoma" w:hAnsi="Tahoma" w:cs="Tahoma"/>
          <w:sz w:val="20"/>
          <w:szCs w:val="20"/>
        </w:rPr>
      </w:pPr>
    </w:p>
    <w:p w:rsidR="0095712C" w:rsidRPr="00A46F86" w:rsidRDefault="0095712C" w:rsidP="00A46F86">
      <w:pPr>
        <w:pStyle w:val="Title"/>
        <w:spacing w:before="181" w:line="276" w:lineRule="auto"/>
        <w:rPr>
          <w:sz w:val="20"/>
          <w:szCs w:val="20"/>
        </w:rPr>
      </w:pPr>
      <w:r w:rsidRPr="00A46F86">
        <w:rPr>
          <w:sz w:val="20"/>
          <w:szCs w:val="20"/>
        </w:rPr>
        <w:t>Faculty of Law</w:t>
      </w:r>
    </w:p>
    <w:p w:rsidR="005643AC" w:rsidRPr="00A46F86" w:rsidRDefault="001E277C" w:rsidP="00A46F86">
      <w:pPr>
        <w:spacing w:line="276" w:lineRule="auto"/>
        <w:jc w:val="center"/>
        <w:rPr>
          <w:b/>
          <w:sz w:val="20"/>
          <w:szCs w:val="20"/>
        </w:rPr>
      </w:pPr>
      <w:r w:rsidRPr="00A46F86">
        <w:rPr>
          <w:b/>
          <w:sz w:val="20"/>
          <w:szCs w:val="20"/>
        </w:rPr>
        <w:t>Syllabus of Academic Writing subject</w:t>
      </w:r>
    </w:p>
    <w:p w:rsidR="005643AC" w:rsidRPr="00A46F86" w:rsidRDefault="005643AC" w:rsidP="00A46F86">
      <w:pPr>
        <w:spacing w:before="10" w:after="1"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3256"/>
        <w:gridCol w:w="1636"/>
        <w:gridCol w:w="1373"/>
        <w:gridCol w:w="1596"/>
      </w:tblGrid>
      <w:tr w:rsidR="005643AC" w:rsidRPr="00A46F86">
        <w:trPr>
          <w:trHeight w:val="807"/>
        </w:trPr>
        <w:tc>
          <w:tcPr>
            <w:tcW w:w="2436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before="164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</w:tcPr>
          <w:p w:rsidR="005643AC" w:rsidRPr="00A46F86" w:rsidRDefault="00BB5E96" w:rsidP="00A46F86">
            <w:pPr>
              <w:pStyle w:val="TableParagraph"/>
              <w:spacing w:before="197" w:line="276" w:lineRule="auto"/>
              <w:ind w:left="105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ACADEMIC WRITING</w:t>
            </w:r>
          </w:p>
        </w:tc>
      </w:tr>
      <w:tr w:rsidR="005643AC" w:rsidRPr="00A46F86">
        <w:trPr>
          <w:trHeight w:val="277"/>
        </w:trPr>
        <w:tc>
          <w:tcPr>
            <w:tcW w:w="243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left w:val="single" w:sz="4" w:space="0" w:color="7E7E7E"/>
            </w:tcBorders>
            <w:shd w:val="clear" w:color="auto" w:fill="F1F1F1"/>
          </w:tcPr>
          <w:p w:rsidR="005643AC" w:rsidRPr="00A46F86" w:rsidRDefault="00BB5E96" w:rsidP="00A46F86">
            <w:pPr>
              <w:pStyle w:val="TableParagraph"/>
              <w:spacing w:before="9" w:line="276" w:lineRule="auto"/>
              <w:ind w:left="1551" w:right="11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Type</w:t>
            </w:r>
          </w:p>
        </w:tc>
        <w:tc>
          <w:tcPr>
            <w:tcW w:w="1636" w:type="dxa"/>
            <w:shd w:val="clear" w:color="auto" w:fill="F1F1F1"/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499" w:right="25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Semest</w:t>
            </w:r>
            <w:r w:rsidR="00BB5E96" w:rsidRPr="00A46F86">
              <w:rPr>
                <w:b/>
                <w:color w:val="000000" w:themeColor="text1"/>
                <w:sz w:val="18"/>
                <w:szCs w:val="18"/>
              </w:rPr>
              <w:t>e</w:t>
            </w:r>
            <w:r w:rsidRPr="00A46F86">
              <w:rPr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1373" w:type="dxa"/>
            <w:shd w:val="clear" w:color="auto" w:fill="F1F1F1"/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341" w:right="53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ECTS</w:t>
            </w:r>
          </w:p>
        </w:tc>
        <w:tc>
          <w:tcPr>
            <w:tcW w:w="1596" w:type="dxa"/>
            <w:tcBorders>
              <w:right w:val="single" w:sz="4" w:space="0" w:color="7E7E7E"/>
            </w:tcBorders>
            <w:shd w:val="clear" w:color="auto" w:fill="F1F1F1"/>
          </w:tcPr>
          <w:p w:rsidR="005643AC" w:rsidRPr="00A46F86" w:rsidRDefault="00BB5E96" w:rsidP="00A46F86">
            <w:pPr>
              <w:pStyle w:val="TableParagraph"/>
              <w:spacing w:before="26" w:line="276" w:lineRule="auto"/>
              <w:ind w:left="504" w:right="58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46F86">
              <w:rPr>
                <w:b/>
                <w:color w:val="000000" w:themeColor="text1"/>
                <w:sz w:val="18"/>
                <w:szCs w:val="18"/>
              </w:rPr>
              <w:t>Code</w:t>
            </w:r>
          </w:p>
        </w:tc>
      </w:tr>
      <w:tr w:rsidR="005643AC" w:rsidRPr="00A46F86">
        <w:trPr>
          <w:trHeight w:val="282"/>
        </w:trPr>
        <w:tc>
          <w:tcPr>
            <w:tcW w:w="2436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  <w:tcBorders>
              <w:left w:val="single" w:sz="4" w:space="0" w:color="7E7E7E"/>
              <w:bottom w:val="single" w:sz="4" w:space="0" w:color="7E7E7E"/>
            </w:tcBorders>
          </w:tcPr>
          <w:p w:rsidR="005643AC" w:rsidRPr="00A46F86" w:rsidRDefault="009D1B3C" w:rsidP="00A46F86">
            <w:pPr>
              <w:pStyle w:val="TableParagraph"/>
              <w:spacing w:before="9" w:line="276" w:lineRule="auto"/>
              <w:ind w:left="1145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Elective</w:t>
            </w:r>
            <w:r w:rsidR="00BB6D2F" w:rsidRPr="00A46F86">
              <w:rPr>
                <w:b/>
                <w:spacing w:val="-1"/>
                <w:sz w:val="20"/>
                <w:szCs w:val="20"/>
              </w:rPr>
              <w:t xml:space="preserve"> </w:t>
            </w:r>
            <w:r w:rsidR="007B77B0" w:rsidRPr="00A46F86">
              <w:rPr>
                <w:b/>
                <w:sz w:val="20"/>
                <w:szCs w:val="20"/>
              </w:rPr>
              <w:t>(</w:t>
            </w:r>
            <w:r w:rsidRPr="00A46F86">
              <w:rPr>
                <w:b/>
                <w:sz w:val="20"/>
                <w:szCs w:val="20"/>
              </w:rPr>
              <w:t>E</w:t>
            </w:r>
            <w:r w:rsidR="00BB6D2F" w:rsidRPr="00A46F8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bottom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left="166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bottom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6" w:line="276" w:lineRule="auto"/>
              <w:ind w:right="191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bottom w:val="single" w:sz="4" w:space="0" w:color="7E7E7E"/>
              <w:right w:val="single" w:sz="4" w:space="0" w:color="7E7E7E"/>
            </w:tcBorders>
          </w:tcPr>
          <w:p w:rsidR="005643AC" w:rsidRPr="00A46F86" w:rsidRDefault="003426CB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F56538" w:rsidRPr="00A46F86">
              <w:rPr>
                <w:b/>
                <w:color w:val="000000" w:themeColor="text1"/>
                <w:sz w:val="20"/>
                <w:szCs w:val="20"/>
              </w:rPr>
              <w:t>Law-B-008-E</w:t>
            </w:r>
          </w:p>
        </w:tc>
      </w:tr>
      <w:tr w:rsidR="005E265A" w:rsidRPr="00A46F86">
        <w:trPr>
          <w:trHeight w:val="278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The l</w:t>
            </w:r>
            <w:r w:rsidR="005E265A" w:rsidRPr="00A46F86">
              <w:rPr>
                <w:b/>
                <w:sz w:val="20"/>
                <w:szCs w:val="20"/>
              </w:rPr>
              <w:t>ecturer</w:t>
            </w:r>
            <w:r w:rsidRPr="00A46F86">
              <w:rPr>
                <w:b/>
                <w:sz w:val="20"/>
                <w:szCs w:val="20"/>
              </w:rPr>
              <w:t xml:space="preserve"> of the subject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right w:val="single" w:sz="4" w:space="0" w:color="7E7E7E"/>
            </w:tcBorders>
          </w:tcPr>
          <w:p w:rsidR="005E265A" w:rsidRPr="00A46F86" w:rsidRDefault="003F4FED" w:rsidP="00A46F86">
            <w:pPr>
              <w:pStyle w:val="TableParagraph"/>
              <w:spacing w:before="18" w:line="276" w:lineRule="auto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Nuredin Lutfiu</w:t>
            </w:r>
          </w:p>
        </w:tc>
      </w:tr>
      <w:tr w:rsidR="005E265A" w:rsidRPr="00A46F86">
        <w:trPr>
          <w:trHeight w:val="282"/>
        </w:trPr>
        <w:tc>
          <w:tcPr>
            <w:tcW w:w="2436" w:type="dxa"/>
            <w:tcBorders>
              <w:left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 s</w:t>
            </w:r>
            <w:r w:rsidR="005E265A" w:rsidRPr="00A46F86">
              <w:rPr>
                <w:b/>
                <w:sz w:val="20"/>
                <w:szCs w:val="20"/>
              </w:rPr>
              <w:t>ssistant</w:t>
            </w:r>
          </w:p>
        </w:tc>
        <w:tc>
          <w:tcPr>
            <w:tcW w:w="7861" w:type="dxa"/>
            <w:gridSpan w:val="4"/>
            <w:vMerge w:val="restart"/>
            <w:tcBorders>
              <w:bottom w:val="single" w:sz="4" w:space="0" w:color="7E7E7E"/>
            </w:tcBorders>
          </w:tcPr>
          <w:p w:rsidR="005E265A" w:rsidRPr="00A46F86" w:rsidRDefault="005E265A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</w:tr>
      <w:tr w:rsidR="005E265A" w:rsidRPr="00A46F86">
        <w:trPr>
          <w:trHeight w:val="283"/>
        </w:trPr>
        <w:tc>
          <w:tcPr>
            <w:tcW w:w="2436" w:type="dxa"/>
            <w:tcBorders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E265A" w:rsidRPr="00A46F86" w:rsidRDefault="00053F25" w:rsidP="00A46F86">
            <w:pPr>
              <w:spacing w:line="276" w:lineRule="auto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Subject t</w:t>
            </w:r>
            <w:r w:rsidR="005E265A" w:rsidRPr="00A46F86">
              <w:rPr>
                <w:b/>
                <w:sz w:val="20"/>
                <w:szCs w:val="20"/>
              </w:rPr>
              <w:t>utor</w:t>
            </w:r>
          </w:p>
        </w:tc>
        <w:tc>
          <w:tcPr>
            <w:tcW w:w="7861" w:type="dxa"/>
            <w:gridSpan w:val="4"/>
            <w:vMerge/>
            <w:tcBorders>
              <w:top w:val="nil"/>
              <w:bottom w:val="single" w:sz="4" w:space="0" w:color="7E7E7E"/>
            </w:tcBorders>
          </w:tcPr>
          <w:p w:rsidR="005E265A" w:rsidRPr="00A46F86" w:rsidRDefault="005E265A" w:rsidP="00A46F8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643AC" w:rsidRPr="00A46F86" w:rsidTr="0095712C">
        <w:trPr>
          <w:trHeight w:val="2424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before="4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line="276" w:lineRule="auto"/>
              <w:ind w:left="107" w:right="1026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Aims and Objectives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B5E96" w:rsidRPr="00A46F86" w:rsidRDefault="00BB5E96" w:rsidP="00A46F86">
            <w:pPr>
              <w:pStyle w:val="TableParagraph"/>
              <w:spacing w:before="195" w:line="276" w:lineRule="auto"/>
              <w:ind w:left="110" w:right="94"/>
              <w:jc w:val="both"/>
              <w:rPr>
                <w:sz w:val="20"/>
                <w:szCs w:val="20"/>
                <w:lang w:val="en-US"/>
              </w:rPr>
            </w:pPr>
            <w:r w:rsidRPr="00A46F86">
              <w:rPr>
                <w:sz w:val="20"/>
                <w:szCs w:val="20"/>
                <w:lang w:val="en-US"/>
              </w:rPr>
              <w:t xml:space="preserve">Academic Writing </w:t>
            </w:r>
            <w:r w:rsidR="005B13FB" w:rsidRPr="00A46F86">
              <w:rPr>
                <w:sz w:val="20"/>
                <w:szCs w:val="20"/>
                <w:lang w:val="en-US"/>
              </w:rPr>
              <w:t>aims at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train</w:t>
            </w:r>
            <w:r w:rsidR="005B13FB" w:rsidRPr="00A46F86">
              <w:rPr>
                <w:sz w:val="20"/>
                <w:szCs w:val="20"/>
                <w:lang w:val="en-US"/>
              </w:rPr>
              <w:t>ing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</w:t>
            </w:r>
            <w:r w:rsidRPr="00A46F86">
              <w:rPr>
                <w:sz w:val="20"/>
                <w:szCs w:val="20"/>
                <w:lang w:val="en-US"/>
              </w:rPr>
              <w:t xml:space="preserve">students towards their academic path, so that they are </w:t>
            </w:r>
            <w:r w:rsidR="0079546F" w:rsidRPr="00A46F86">
              <w:rPr>
                <w:sz w:val="20"/>
                <w:szCs w:val="20"/>
                <w:lang w:val="en-US"/>
              </w:rPr>
              <w:t>cap</w:t>
            </w:r>
            <w:r w:rsidRPr="00A46F86">
              <w:rPr>
                <w:sz w:val="20"/>
                <w:szCs w:val="20"/>
                <w:lang w:val="en-US"/>
              </w:rPr>
              <w:t xml:space="preserve">able </w:t>
            </w:r>
            <w:r w:rsidR="0079546F" w:rsidRPr="00A46F86">
              <w:rPr>
                <w:sz w:val="20"/>
                <w:szCs w:val="20"/>
                <w:lang w:val="en-US"/>
              </w:rPr>
              <w:t>of drafting</w:t>
            </w:r>
            <w:r w:rsidRPr="00A46F86">
              <w:rPr>
                <w:sz w:val="20"/>
                <w:szCs w:val="20"/>
                <w:lang w:val="en-US"/>
              </w:rPr>
              <w:t xml:space="preserve">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various types of </w:t>
            </w:r>
            <w:r w:rsidRPr="00A46F86">
              <w:rPr>
                <w:sz w:val="20"/>
                <w:szCs w:val="20"/>
                <w:lang w:val="en-US"/>
              </w:rPr>
              <w:t>scientific texts. Upon completion of their studies, they should be able to write</w:t>
            </w:r>
            <w:r w:rsidR="00B97DB6" w:rsidRPr="00A46F86">
              <w:rPr>
                <w:sz w:val="20"/>
                <w:szCs w:val="20"/>
                <w:lang w:val="en-US"/>
              </w:rPr>
              <w:t xml:space="preserve"> in</w:t>
            </w:r>
            <w:r w:rsidRPr="00A46F86">
              <w:rPr>
                <w:sz w:val="20"/>
                <w:szCs w:val="20"/>
                <w:lang w:val="en-US"/>
              </w:rPr>
              <w:t xml:space="preserve"> Albanian language</w:t>
            </w:r>
            <w:r w:rsidR="00B97DB6" w:rsidRPr="00A46F86">
              <w:rPr>
                <w:sz w:val="20"/>
                <w:szCs w:val="20"/>
                <w:lang w:val="en-US"/>
              </w:rPr>
              <w:t xml:space="preserve"> both correctly and beautifully</w:t>
            </w:r>
            <w:r w:rsidRPr="00A46F86">
              <w:rPr>
                <w:sz w:val="20"/>
                <w:szCs w:val="20"/>
                <w:lang w:val="en-US"/>
              </w:rPr>
              <w:t xml:space="preserve">. During the </w:t>
            </w:r>
            <w:r w:rsidR="0079546F" w:rsidRPr="00A46F86">
              <w:rPr>
                <w:sz w:val="20"/>
                <w:szCs w:val="20"/>
                <w:lang w:val="en-US"/>
              </w:rPr>
              <w:t>period of their studies</w:t>
            </w:r>
            <w:r w:rsidRPr="00A46F86">
              <w:rPr>
                <w:sz w:val="20"/>
                <w:szCs w:val="20"/>
                <w:lang w:val="en-US"/>
              </w:rPr>
              <w:t xml:space="preserve">, students </w:t>
            </w:r>
            <w:r w:rsidR="0079546F" w:rsidRPr="00A46F86">
              <w:rPr>
                <w:sz w:val="20"/>
                <w:szCs w:val="20"/>
                <w:lang w:val="en-US"/>
              </w:rPr>
              <w:t>shall</w:t>
            </w:r>
            <w:r w:rsidRPr="00A46F86">
              <w:rPr>
                <w:sz w:val="20"/>
                <w:szCs w:val="20"/>
                <w:lang w:val="en-US"/>
              </w:rPr>
              <w:t xml:space="preserve"> perform series of tasks and </w:t>
            </w:r>
            <w:r w:rsidR="0079546F" w:rsidRPr="00A46F86">
              <w:rPr>
                <w:sz w:val="20"/>
                <w:szCs w:val="20"/>
                <w:lang w:val="en-US"/>
              </w:rPr>
              <w:t>assignments</w:t>
            </w:r>
            <w:r w:rsidRPr="00A46F86">
              <w:rPr>
                <w:sz w:val="20"/>
                <w:szCs w:val="20"/>
                <w:lang w:val="en-US"/>
              </w:rPr>
              <w:t xml:space="preserve">, drafting of which requires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an </w:t>
            </w:r>
            <w:r w:rsidRPr="00A46F86">
              <w:rPr>
                <w:sz w:val="20"/>
                <w:szCs w:val="20"/>
                <w:lang w:val="en-US"/>
              </w:rPr>
              <w:t xml:space="preserve">in-depth knowledge of 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the </w:t>
            </w:r>
            <w:r w:rsidRPr="00A46F86">
              <w:rPr>
                <w:sz w:val="20"/>
                <w:szCs w:val="20"/>
                <w:lang w:val="en-US"/>
              </w:rPr>
              <w:t>language and academic writing, including</w:t>
            </w:r>
            <w:r w:rsidR="0079546F" w:rsidRPr="00A46F86">
              <w:rPr>
                <w:sz w:val="20"/>
                <w:szCs w:val="20"/>
                <w:lang w:val="en-US"/>
              </w:rPr>
              <w:t xml:space="preserve"> but not limited to</w:t>
            </w:r>
            <w:r w:rsidRPr="00A46F86">
              <w:rPr>
                <w:sz w:val="20"/>
                <w:szCs w:val="20"/>
                <w:lang w:val="en-US"/>
              </w:rPr>
              <w:t xml:space="preserve"> essays, scientific research papers, various analyses, reviews, seminars, etc.</w:t>
            </w:r>
          </w:p>
        </w:tc>
      </w:tr>
      <w:tr w:rsidR="005643AC" w:rsidRPr="00A46F86" w:rsidTr="00DA1E4C">
        <w:trPr>
          <w:trHeight w:val="2316"/>
        </w:trPr>
        <w:tc>
          <w:tcPr>
            <w:tcW w:w="243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before="184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Learning Outcomes</w:t>
            </w:r>
          </w:p>
        </w:tc>
        <w:tc>
          <w:tcPr>
            <w:tcW w:w="7861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BB5E96" w:rsidRPr="00A46F86" w:rsidRDefault="004743A6" w:rsidP="00A46F86">
            <w:pPr>
              <w:pStyle w:val="TableParagraph"/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 w:rsidRPr="00A46F86">
              <w:rPr>
                <w:sz w:val="20"/>
                <w:szCs w:val="20"/>
                <w:lang w:val="en-US"/>
              </w:rPr>
              <w:t xml:space="preserve">   </w:t>
            </w:r>
            <w:r w:rsidR="00BB5E96" w:rsidRPr="00A46F86">
              <w:rPr>
                <w:sz w:val="20"/>
                <w:szCs w:val="20"/>
                <w:lang w:val="en-US"/>
              </w:rPr>
              <w:t>At the end of the semester, students are expected to:</w:t>
            </w:r>
          </w:p>
          <w:p w:rsidR="00BB5E96" w:rsidRPr="00A46F86" w:rsidRDefault="00CF54CE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 w:rsidRPr="00997011">
              <w:rPr>
                <w:sz w:val="20"/>
                <w:szCs w:val="20"/>
                <w:lang w:val="en-US"/>
              </w:rPr>
              <w:t>Understand the basic concepts, tools, and techniques of academic writing</w:t>
            </w:r>
            <w:r w:rsidR="00BB5E96" w:rsidRPr="00A46F86">
              <w:rPr>
                <w:sz w:val="20"/>
                <w:szCs w:val="20"/>
                <w:lang w:val="en-US"/>
              </w:rPr>
              <w:t>,</w:t>
            </w:r>
          </w:p>
          <w:p w:rsidR="00BB5E96" w:rsidRPr="00A46F86" w:rsidRDefault="00997011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Analyze and review the literature and theoretical background</w:t>
            </w:r>
          </w:p>
          <w:p w:rsidR="00BB5E96" w:rsidRPr="00A46F86" w:rsidRDefault="00997011" w:rsidP="00A46F8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</w:t>
            </w:r>
            <w:r w:rsidR="00BB5E96" w:rsidRPr="00A46F86">
              <w:rPr>
                <w:sz w:val="20"/>
                <w:szCs w:val="20"/>
                <w:lang w:val="en-US"/>
              </w:rPr>
              <w:t xml:space="preserve"> professional citations, </w:t>
            </w:r>
            <w:r w:rsidR="004743A6" w:rsidRPr="00A46F86">
              <w:rPr>
                <w:sz w:val="20"/>
                <w:szCs w:val="20"/>
                <w:lang w:val="en-US"/>
              </w:rPr>
              <w:t xml:space="preserve">and </w:t>
            </w:r>
            <w:r w:rsidR="00BB5E96" w:rsidRPr="00A46F86">
              <w:rPr>
                <w:sz w:val="20"/>
                <w:szCs w:val="20"/>
                <w:lang w:val="en-US"/>
              </w:rPr>
              <w:t>avoid</w:t>
            </w:r>
            <w:r w:rsidR="008B78B6" w:rsidRPr="00A46F86">
              <w:rPr>
                <w:sz w:val="20"/>
                <w:szCs w:val="20"/>
                <w:lang w:val="en-US"/>
              </w:rPr>
              <w:t xml:space="preserve"> </w:t>
            </w:r>
            <w:r w:rsidR="00BB5E96" w:rsidRPr="00A46F86">
              <w:rPr>
                <w:sz w:val="20"/>
                <w:szCs w:val="20"/>
                <w:lang w:val="en-US"/>
              </w:rPr>
              <w:t>plagiarism</w:t>
            </w:r>
            <w:r>
              <w:rPr>
                <w:sz w:val="20"/>
                <w:szCs w:val="20"/>
                <w:lang w:val="en-US"/>
              </w:rPr>
              <w:t xml:space="preserve"> in a publishable essay</w:t>
            </w:r>
            <w:r w:rsidR="00BB5E96" w:rsidRPr="00A46F86">
              <w:rPr>
                <w:sz w:val="20"/>
                <w:szCs w:val="20"/>
                <w:lang w:val="en-US"/>
              </w:rPr>
              <w:t>.</w:t>
            </w:r>
          </w:p>
          <w:p w:rsidR="00BB5E96" w:rsidRPr="00DA1E4C" w:rsidRDefault="00DA1E4C" w:rsidP="00DA1E4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Learn how to effectively write and </w:t>
            </w:r>
            <w:r w:rsidR="004743A6" w:rsidRPr="00DA1E4C">
              <w:rPr>
                <w:sz w:val="20"/>
                <w:szCs w:val="20"/>
                <w:lang w:val="en-US"/>
              </w:rPr>
              <w:t>produce</w:t>
            </w:r>
            <w:r w:rsidR="00BB5E96" w:rsidRPr="00DA1E4C">
              <w:rPr>
                <w:sz w:val="20"/>
                <w:szCs w:val="20"/>
                <w:lang w:val="en-US"/>
              </w:rPr>
              <w:t xml:space="preserve"> </w:t>
            </w:r>
            <w:r w:rsidR="005A264C">
              <w:rPr>
                <w:sz w:val="20"/>
                <w:szCs w:val="20"/>
                <w:lang w:val="en-US"/>
              </w:rPr>
              <w:t>conceptual research papers</w:t>
            </w:r>
            <w:r w:rsidR="00BB5E96" w:rsidRPr="00DA1E4C">
              <w:rPr>
                <w:sz w:val="20"/>
                <w:szCs w:val="20"/>
                <w:lang w:val="en-US"/>
              </w:rPr>
              <w:t>.</w:t>
            </w:r>
          </w:p>
          <w:p w:rsidR="00BB5E96" w:rsidRPr="00A46F86" w:rsidRDefault="00BB5E96" w:rsidP="00DA1E4C">
            <w:pPr>
              <w:pStyle w:val="TableParagraph"/>
              <w:tabs>
                <w:tab w:val="left" w:pos="830"/>
                <w:tab w:val="left" w:pos="831"/>
              </w:tabs>
              <w:spacing w:before="161" w:line="276" w:lineRule="auto"/>
              <w:ind w:right="100"/>
              <w:rPr>
                <w:sz w:val="20"/>
                <w:szCs w:val="20"/>
                <w:lang w:val="en-US"/>
              </w:rPr>
            </w:pPr>
          </w:p>
        </w:tc>
      </w:tr>
      <w:tr w:rsidR="005643AC" w:rsidRPr="00A46F86">
        <w:trPr>
          <w:trHeight w:val="278"/>
        </w:trPr>
        <w:tc>
          <w:tcPr>
            <w:tcW w:w="2436" w:type="dxa"/>
            <w:vMerge w:val="restart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before="2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E265A" w:rsidP="00A46F86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Course Content</w:t>
            </w:r>
          </w:p>
        </w:tc>
        <w:tc>
          <w:tcPr>
            <w:tcW w:w="3256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E265A" w:rsidP="00A46F86">
            <w:pPr>
              <w:pStyle w:val="TableParagraph"/>
              <w:spacing w:before="1" w:line="276" w:lineRule="auto"/>
              <w:ind w:left="110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Weekly plan</w:t>
            </w:r>
          </w:p>
        </w:tc>
        <w:tc>
          <w:tcPr>
            <w:tcW w:w="1636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7E7E7E"/>
            </w:tcBorders>
            <w:shd w:val="clear" w:color="auto" w:fill="F1F1F1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5643AC" w:rsidRPr="00A46F86" w:rsidRDefault="00B8231E" w:rsidP="00A46F86">
            <w:pPr>
              <w:pStyle w:val="TableParagraph"/>
              <w:spacing w:before="1" w:line="276" w:lineRule="auto"/>
              <w:ind w:left="505" w:right="589"/>
              <w:jc w:val="center"/>
              <w:rPr>
                <w:b/>
                <w:sz w:val="16"/>
                <w:szCs w:val="16"/>
              </w:rPr>
            </w:pPr>
            <w:r w:rsidRPr="00A46F86">
              <w:rPr>
                <w:b/>
                <w:sz w:val="16"/>
                <w:szCs w:val="16"/>
              </w:rPr>
              <w:t>Week</w:t>
            </w:r>
          </w:p>
        </w:tc>
      </w:tr>
      <w:tr w:rsidR="005643AC" w:rsidRPr="00A46F86">
        <w:trPr>
          <w:trHeight w:val="264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Introduction to academic writing 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The writing process 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Reading and critical thinking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</w:t>
            </w:r>
          </w:p>
        </w:tc>
      </w:tr>
      <w:tr w:rsidR="005643AC" w:rsidRPr="00A46F86">
        <w:trPr>
          <w:trHeight w:val="288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Paragraphs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</w:t>
            </w:r>
          </w:p>
        </w:tc>
      </w:tr>
      <w:tr w:rsidR="005643AC" w:rsidRPr="00A46F86">
        <w:trPr>
          <w:trHeight w:val="599"/>
        </w:trPr>
        <w:tc>
          <w:tcPr>
            <w:tcW w:w="2436" w:type="dxa"/>
            <w:vMerge/>
            <w:tcBorders>
              <w:top w:val="nil"/>
              <w:left w:val="single" w:sz="4" w:space="0" w:color="7E7E7E"/>
            </w:tcBorders>
            <w:shd w:val="clear" w:color="auto" w:fill="D9E1F3"/>
          </w:tcPr>
          <w:p w:rsidR="005643AC" w:rsidRPr="00A46F86" w:rsidRDefault="005643A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5643AC" w:rsidRPr="00A46F86" w:rsidRDefault="004B299C" w:rsidP="00A46F86">
            <w:pPr>
              <w:pStyle w:val="TableParagraph"/>
              <w:spacing w:before="23" w:line="276" w:lineRule="auto"/>
              <w:ind w:left="110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An essay</w:t>
            </w:r>
          </w:p>
        </w:tc>
        <w:tc>
          <w:tcPr>
            <w:tcW w:w="1636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right w:val="single" w:sz="4" w:space="0" w:color="7E7E7E"/>
            </w:tcBorders>
          </w:tcPr>
          <w:p w:rsidR="005643AC" w:rsidRPr="00A46F86" w:rsidRDefault="00BB6D2F" w:rsidP="00A46F86">
            <w:pPr>
              <w:pStyle w:val="TableParagraph"/>
              <w:spacing w:before="23" w:line="276" w:lineRule="auto"/>
              <w:ind w:right="85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5</w:t>
            </w:r>
          </w:p>
        </w:tc>
      </w:tr>
    </w:tbl>
    <w:p w:rsidR="005643AC" w:rsidRPr="00A46F86" w:rsidRDefault="005643AC" w:rsidP="00A46F86">
      <w:pPr>
        <w:spacing w:line="276" w:lineRule="auto"/>
        <w:jc w:val="center"/>
        <w:rPr>
          <w:sz w:val="20"/>
          <w:szCs w:val="20"/>
        </w:rPr>
        <w:sectPr w:rsidR="005643AC" w:rsidRPr="00A46F86">
          <w:type w:val="continuous"/>
          <w:pgSz w:w="12240" w:h="15840"/>
          <w:pgMar w:top="860" w:right="860" w:bottom="280" w:left="860" w:header="720" w:footer="720" w:gutter="0"/>
          <w:cols w:space="720"/>
        </w:sectPr>
      </w:pPr>
    </w:p>
    <w:p w:rsidR="0095712C" w:rsidRPr="00A46F86" w:rsidRDefault="0095712C" w:rsidP="00A46F86">
      <w:pPr>
        <w:spacing w:line="276" w:lineRule="auto"/>
        <w:jc w:val="center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347"/>
        <w:gridCol w:w="1258"/>
        <w:gridCol w:w="1541"/>
        <w:gridCol w:w="1718"/>
      </w:tblGrid>
      <w:tr w:rsidR="0095712C" w:rsidRPr="00A46F86" w:rsidTr="00FF5D2F">
        <w:trPr>
          <w:trHeight w:val="843"/>
        </w:trPr>
        <w:tc>
          <w:tcPr>
            <w:tcW w:w="2434" w:type="dxa"/>
            <w:vMerge w:val="restart"/>
            <w:tcBorders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Types of essay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The structure of a scientific article </w:t>
            </w:r>
          </w:p>
          <w:p w:rsidR="0095712C" w:rsidRPr="00A46F86" w:rsidRDefault="00255D39" w:rsidP="00A46F86">
            <w:pPr>
              <w:pStyle w:val="TableParagraph"/>
              <w:spacing w:line="276" w:lineRule="auto"/>
              <w:ind w:left="112"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6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7</w:t>
            </w:r>
          </w:p>
        </w:tc>
      </w:tr>
      <w:tr w:rsidR="0095712C" w:rsidRPr="00A46F86" w:rsidTr="00FF5D2F">
        <w:trPr>
          <w:trHeight w:val="3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19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Argumentation and its methods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19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8</w:t>
            </w:r>
          </w:p>
        </w:tc>
      </w:tr>
      <w:tr w:rsidR="0095712C" w:rsidRPr="00A46F86" w:rsidTr="00FF5D2F">
        <w:trPr>
          <w:trHeight w:val="52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D05E2F" w:rsidP="00A46F86">
            <w:pPr>
              <w:pStyle w:val="TableParagraph"/>
              <w:spacing w:before="18" w:line="276" w:lineRule="auto"/>
              <w:ind w:left="112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Fallacies – Fact vs. O</w:t>
            </w:r>
            <w:r w:rsidR="0095712C" w:rsidRPr="00A46F86">
              <w:rPr>
                <w:sz w:val="20"/>
                <w:szCs w:val="20"/>
              </w:rPr>
              <w:t>pinion Citations in academic writing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9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10</w:t>
            </w:r>
          </w:p>
        </w:tc>
      </w:tr>
      <w:tr w:rsidR="0095712C" w:rsidRPr="00A46F86" w:rsidTr="00FF5D2F">
        <w:trPr>
          <w:trHeight w:val="283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24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References in academic writing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24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11</w:t>
            </w:r>
          </w:p>
        </w:tc>
      </w:tr>
      <w:tr w:rsidR="0095712C" w:rsidRPr="00A46F86" w:rsidTr="00FF5D2F">
        <w:trPr>
          <w:trHeight w:val="551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112" w:right="1638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Research paper Diploma thesis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12</w:t>
            </w:r>
          </w:p>
          <w:p w:rsidR="0095712C" w:rsidRPr="00A46F86" w:rsidRDefault="0095712C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13</w:t>
            </w:r>
          </w:p>
        </w:tc>
      </w:tr>
      <w:tr w:rsidR="0095712C" w:rsidRPr="00A46F86" w:rsidTr="00FF5D2F">
        <w:trPr>
          <w:trHeight w:val="31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51" w:line="276" w:lineRule="auto"/>
              <w:ind w:left="11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Plagiarism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51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14</w:t>
            </w:r>
          </w:p>
        </w:tc>
      </w:tr>
      <w:tr w:rsidR="0095712C" w:rsidRPr="00A46F86" w:rsidTr="00FF5D2F">
        <w:trPr>
          <w:trHeight w:val="62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112" w:right="869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Exploratory interviewing and its approach </w:t>
            </w:r>
          </w:p>
          <w:p w:rsidR="0095712C" w:rsidRPr="00A46F86" w:rsidRDefault="00AA7202" w:rsidP="00A46F86">
            <w:pPr>
              <w:pStyle w:val="TableParagraph"/>
              <w:spacing w:before="18" w:line="276" w:lineRule="auto"/>
              <w:ind w:left="112" w:right="8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15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 w:right="855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Teaching/</w:t>
            </w: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 w:right="855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Learning Methods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Teaching/Learning 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3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Weight(%)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1.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Lectures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712C" w:rsidRPr="00A46F86">
              <w:rPr>
                <w:sz w:val="20"/>
                <w:szCs w:val="20"/>
              </w:rPr>
              <w:t>0%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20%</w:t>
            </w:r>
          </w:p>
        </w:tc>
      </w:tr>
      <w:tr w:rsidR="0095712C" w:rsidRPr="00A46F86" w:rsidTr="00FF5D2F">
        <w:trPr>
          <w:trHeight w:val="27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3.</w:t>
            </w:r>
            <w:r w:rsidRPr="00A46F86">
              <w:rPr>
                <w:spacing w:val="59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20 %</w:t>
            </w:r>
          </w:p>
        </w:tc>
      </w:tr>
      <w:tr w:rsidR="0095712C" w:rsidRPr="00A46F86" w:rsidTr="007040F3">
        <w:trPr>
          <w:trHeight w:val="426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right="33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         4.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Plagiarism control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20 %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2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Assessment Methods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Assessment 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501"/>
              <w:rPr>
                <w:b/>
                <w:sz w:val="18"/>
                <w:szCs w:val="18"/>
              </w:rPr>
            </w:pPr>
            <w:r w:rsidRPr="00A46F86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24" w:right="107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before="1" w:line="276" w:lineRule="auto"/>
              <w:ind w:left="33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Weight(%)</w:t>
            </w:r>
          </w:p>
        </w:tc>
      </w:tr>
      <w:tr w:rsidR="0095712C" w:rsidRPr="00A46F86" w:rsidTr="00FF5D2F">
        <w:trPr>
          <w:trHeight w:val="70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1"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Lecture/Interactivity</w:t>
            </w:r>
          </w:p>
          <w:p w:rsidR="0095712C" w:rsidRPr="007348BB" w:rsidRDefault="007040F3" w:rsidP="007348BB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703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15</w:t>
            </w:r>
          </w:p>
          <w:p w:rsidR="0095712C" w:rsidRPr="00A46F86" w:rsidRDefault="007040F3" w:rsidP="00A46F86">
            <w:pPr>
              <w:pStyle w:val="TableParagraph"/>
              <w:spacing w:before="1" w:line="276" w:lineRule="auto"/>
              <w:ind w:left="7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before="8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7C6628" w:rsidP="00A46F86">
            <w:pPr>
              <w:pStyle w:val="TableParagraph"/>
              <w:spacing w:line="276" w:lineRule="auto"/>
              <w:ind w:left="324"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10%</w:t>
            </w:r>
          </w:p>
          <w:p w:rsidR="00AA7202" w:rsidRDefault="00AA7202" w:rsidP="00AA720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40 %</w:t>
            </w:r>
          </w:p>
          <w:p w:rsidR="0095712C" w:rsidRPr="00AA7202" w:rsidRDefault="00AA7202" w:rsidP="00AA7202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A7202" w:rsidRPr="00A46F86" w:rsidTr="00FF5D2F">
        <w:trPr>
          <w:trHeight w:val="70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AA7202" w:rsidRPr="00A46F86" w:rsidRDefault="00AA7202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AA7202" w:rsidRPr="00A46F86" w:rsidRDefault="00AA7202" w:rsidP="00A46F86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AA7202" w:rsidRPr="00A46F86" w:rsidRDefault="00AA7202" w:rsidP="00A46F86">
            <w:pPr>
              <w:pStyle w:val="TableParagraph"/>
              <w:spacing w:line="276" w:lineRule="auto"/>
              <w:ind w:left="7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AA7202" w:rsidRPr="00A46F86" w:rsidRDefault="00AA7202" w:rsidP="00A46F86">
            <w:pPr>
              <w:pStyle w:val="TableParagraph"/>
              <w:spacing w:before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15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AA7202" w:rsidRPr="00A46F86" w:rsidRDefault="00AA7202" w:rsidP="00A46F86">
            <w:pPr>
              <w:pStyle w:val="TableParagraph"/>
              <w:spacing w:line="276" w:lineRule="auto"/>
              <w:ind w:left="618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 w:rsidR="0095712C" w:rsidRPr="00A46F86" w:rsidTr="00FF5D2F">
        <w:trPr>
          <w:trHeight w:val="251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A7202">
            <w:pPr>
              <w:pStyle w:val="TableParagraph"/>
              <w:spacing w:line="276" w:lineRule="auto"/>
              <w:ind w:right="586"/>
              <w:rPr>
                <w:sz w:val="20"/>
                <w:szCs w:val="20"/>
              </w:rPr>
            </w:pP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</w:p>
        </w:tc>
      </w:tr>
      <w:tr w:rsidR="0095712C" w:rsidRPr="00A46F86" w:rsidTr="007348BB">
        <w:trPr>
          <w:trHeight w:val="70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618" w:right="586"/>
              <w:jc w:val="center"/>
              <w:rPr>
                <w:sz w:val="20"/>
                <w:szCs w:val="20"/>
              </w:rPr>
            </w:pP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11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ind w:left="107" w:right="16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Course resources and means of materialization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56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Number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1.</w:t>
            </w:r>
            <w:r w:rsidRPr="00A46F86">
              <w:rPr>
                <w:spacing w:val="65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 xml:space="preserve">Class 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Laboratory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3.</w:t>
            </w:r>
            <w:r w:rsidRPr="00A46F86">
              <w:rPr>
                <w:spacing w:val="65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Moodle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8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05" w:type="dxa"/>
            <w:gridSpan w:val="2"/>
          </w:tcPr>
          <w:p w:rsidR="0095712C" w:rsidRPr="00A46F86" w:rsidRDefault="0095712C" w:rsidP="007040F3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4.</w:t>
            </w:r>
            <w:r w:rsidRPr="00A46F86">
              <w:rPr>
                <w:spacing w:val="57"/>
                <w:sz w:val="20"/>
                <w:szCs w:val="20"/>
              </w:rPr>
              <w:t xml:space="preserve"> </w:t>
            </w:r>
            <w:r w:rsidR="007040F3">
              <w:rPr>
                <w:sz w:val="20"/>
                <w:szCs w:val="20"/>
              </w:rPr>
              <w:t>Turnitin plagiarism control</w:t>
            </w: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040F3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</w:t>
            </w:r>
          </w:p>
        </w:tc>
      </w:tr>
      <w:tr w:rsidR="0095712C" w:rsidRPr="00A46F86" w:rsidTr="00FF5D2F">
        <w:trPr>
          <w:trHeight w:val="46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5.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Projector</w:t>
            </w: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before="18" w:line="276" w:lineRule="auto"/>
              <w:ind w:left="32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</w:t>
            </w:r>
          </w:p>
        </w:tc>
      </w:tr>
      <w:tr w:rsidR="0095712C" w:rsidRPr="00A46F86" w:rsidTr="00FF5D2F">
        <w:trPr>
          <w:trHeight w:val="273"/>
        </w:trPr>
        <w:tc>
          <w:tcPr>
            <w:tcW w:w="2434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before="6" w:line="276" w:lineRule="auto"/>
              <w:rPr>
                <w:b/>
                <w:sz w:val="20"/>
                <w:szCs w:val="20"/>
              </w:rPr>
            </w:pPr>
          </w:p>
          <w:p w:rsidR="0095712C" w:rsidRPr="00A46F86" w:rsidRDefault="0095712C" w:rsidP="00A46F86">
            <w:pPr>
              <w:pStyle w:val="TableParagraph"/>
              <w:spacing w:line="276" w:lineRule="auto"/>
              <w:ind w:left="107" w:right="922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ECTS Workload</w:t>
            </w:r>
          </w:p>
        </w:tc>
        <w:tc>
          <w:tcPr>
            <w:tcW w:w="3347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 w:rsidRPr="00A46F86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258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324" w:right="106"/>
              <w:jc w:val="center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Weekly hrs</w:t>
            </w:r>
          </w:p>
        </w:tc>
        <w:tc>
          <w:tcPr>
            <w:tcW w:w="171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134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Total workload</w:t>
            </w:r>
          </w:p>
        </w:tc>
      </w:tr>
      <w:tr w:rsidR="0095712C" w:rsidRPr="00A46F86" w:rsidTr="00FF5D2F">
        <w:trPr>
          <w:trHeight w:val="254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1.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Pr="00A46F86">
              <w:rPr>
                <w:sz w:val="20"/>
                <w:szCs w:val="20"/>
              </w:rPr>
              <w:t>Lectures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ind w:left="216"/>
              <w:jc w:val="center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7348BB" w:rsidP="00A46F86">
            <w:pPr>
              <w:pStyle w:val="TableParagraph"/>
              <w:spacing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5712C" w:rsidRPr="00A46F86" w:rsidTr="003736F1">
        <w:trPr>
          <w:trHeight w:val="129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2.</w:t>
            </w:r>
            <w:r w:rsidRPr="00A46F86">
              <w:rPr>
                <w:spacing w:val="62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Theoretical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7348BB" w:rsidP="00365F14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365F14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365F14" w:rsidP="00A46F86">
            <w:pPr>
              <w:pStyle w:val="TableParagraph"/>
              <w:spacing w:before="18"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5712C" w:rsidRPr="00A46F86" w:rsidTr="00FF5D2F">
        <w:trPr>
          <w:trHeight w:val="35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95712C" w:rsidRPr="00A46F86" w:rsidRDefault="0095712C" w:rsidP="007348BB">
            <w:pPr>
              <w:pStyle w:val="TableParagraph"/>
              <w:spacing w:before="9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3.</w:t>
            </w:r>
            <w:r w:rsidRPr="00A46F86">
              <w:rPr>
                <w:spacing w:val="66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Systematic literature review</w:t>
            </w:r>
          </w:p>
        </w:tc>
        <w:tc>
          <w:tcPr>
            <w:tcW w:w="1258" w:type="dxa"/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95712C" w:rsidRPr="00A46F86" w:rsidRDefault="007348BB" w:rsidP="003736F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3736F1">
              <w:rPr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right w:val="single" w:sz="4" w:space="0" w:color="7E7E7E"/>
            </w:tcBorders>
          </w:tcPr>
          <w:p w:rsidR="0095712C" w:rsidRPr="00A46F86" w:rsidRDefault="003736F1" w:rsidP="00A46F86">
            <w:pPr>
              <w:pStyle w:val="TableParagraph"/>
              <w:spacing w:before="98" w:line="276" w:lineRule="auto"/>
              <w:ind w:left="617" w:right="5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5712C" w:rsidRPr="00A46F86" w:rsidTr="00FF5D2F">
        <w:trPr>
          <w:trHeight w:val="297"/>
        </w:trPr>
        <w:tc>
          <w:tcPr>
            <w:tcW w:w="2434" w:type="dxa"/>
            <w:vMerge/>
            <w:tcBorders>
              <w:top w:val="nil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:rsidR="0095712C" w:rsidRPr="00A46F86" w:rsidRDefault="0095712C" w:rsidP="00A46F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47" w:type="dxa"/>
            <w:tcBorders>
              <w:bottom w:val="single" w:sz="4" w:space="0" w:color="7E7E7E"/>
            </w:tcBorders>
          </w:tcPr>
          <w:p w:rsidR="0095712C" w:rsidRPr="00A46F86" w:rsidRDefault="0095712C" w:rsidP="007348BB">
            <w:pPr>
              <w:pStyle w:val="TableParagraph"/>
              <w:spacing w:before="18" w:line="276" w:lineRule="auto"/>
              <w:ind w:left="472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4.</w:t>
            </w:r>
            <w:r w:rsidRPr="00A46F86">
              <w:rPr>
                <w:spacing w:val="61"/>
                <w:sz w:val="20"/>
                <w:szCs w:val="20"/>
              </w:rPr>
              <w:t xml:space="preserve"> </w:t>
            </w:r>
            <w:r w:rsidR="007348BB">
              <w:rPr>
                <w:sz w:val="20"/>
                <w:szCs w:val="20"/>
              </w:rPr>
              <w:t>Independent learning</w:t>
            </w:r>
          </w:p>
        </w:tc>
        <w:tc>
          <w:tcPr>
            <w:tcW w:w="1258" w:type="dxa"/>
            <w:tcBorders>
              <w:bottom w:val="single" w:sz="4" w:space="0" w:color="7E7E7E"/>
            </w:tcBorders>
          </w:tcPr>
          <w:p w:rsidR="0095712C" w:rsidRPr="00A46F86" w:rsidRDefault="0095712C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7E7E7E"/>
            </w:tcBorders>
          </w:tcPr>
          <w:p w:rsidR="0095712C" w:rsidRPr="00A46F86" w:rsidRDefault="00322535" w:rsidP="00A46F8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</w:t>
            </w:r>
          </w:p>
        </w:tc>
        <w:tc>
          <w:tcPr>
            <w:tcW w:w="1718" w:type="dxa"/>
            <w:tcBorders>
              <w:bottom w:val="single" w:sz="4" w:space="0" w:color="7E7E7E"/>
              <w:right w:val="single" w:sz="4" w:space="0" w:color="7E7E7E"/>
            </w:tcBorders>
          </w:tcPr>
          <w:p w:rsidR="0095712C" w:rsidRPr="00A46F86" w:rsidRDefault="00322535" w:rsidP="00A46F86">
            <w:pPr>
              <w:pStyle w:val="TableParagraph"/>
              <w:spacing w:before="18" w:line="276" w:lineRule="auto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95712C" w:rsidRPr="00A46F86" w:rsidRDefault="0095712C" w:rsidP="00A46F86">
      <w:pPr>
        <w:spacing w:line="276" w:lineRule="auto"/>
        <w:ind w:firstLine="720"/>
        <w:rPr>
          <w:sz w:val="20"/>
          <w:szCs w:val="20"/>
        </w:rPr>
      </w:pPr>
    </w:p>
    <w:p w:rsidR="005643AC" w:rsidRPr="00A46F86" w:rsidRDefault="0095712C" w:rsidP="00A46F86">
      <w:pPr>
        <w:tabs>
          <w:tab w:val="left" w:pos="855"/>
        </w:tabs>
        <w:spacing w:line="276" w:lineRule="auto"/>
        <w:rPr>
          <w:sz w:val="20"/>
          <w:szCs w:val="20"/>
        </w:rPr>
        <w:sectPr w:rsidR="005643AC" w:rsidRPr="00A46F86">
          <w:pgSz w:w="12240" w:h="15840"/>
          <w:pgMar w:top="860" w:right="860" w:bottom="280" w:left="860" w:header="720" w:footer="720" w:gutter="0"/>
          <w:cols w:space="720"/>
        </w:sectPr>
      </w:pPr>
      <w:r w:rsidRPr="00A46F86">
        <w:rPr>
          <w:sz w:val="20"/>
          <w:szCs w:val="20"/>
        </w:rPr>
        <w:tab/>
      </w:r>
    </w:p>
    <w:tbl>
      <w:tblPr>
        <w:tblW w:w="0" w:type="auto"/>
        <w:tblInd w:w="11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7863"/>
      </w:tblGrid>
      <w:tr w:rsidR="005643AC" w:rsidRPr="00A46F86">
        <w:trPr>
          <w:trHeight w:val="2402"/>
        </w:trPr>
        <w:tc>
          <w:tcPr>
            <w:tcW w:w="2434" w:type="dxa"/>
            <w:tcBorders>
              <w:right w:val="nil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5643AC" w:rsidP="00A46F86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FE5F63" w:rsidP="00A46F86">
            <w:pPr>
              <w:pStyle w:val="TableParagraph"/>
              <w:spacing w:before="212"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Literature/References</w:t>
            </w:r>
          </w:p>
        </w:tc>
        <w:tc>
          <w:tcPr>
            <w:tcW w:w="7863" w:type="dxa"/>
            <w:tcBorders>
              <w:left w:val="nil"/>
            </w:tcBorders>
          </w:tcPr>
          <w:p w:rsidR="005643AC" w:rsidRPr="00A46F86" w:rsidRDefault="005643AC" w:rsidP="00A46F86">
            <w:pPr>
              <w:pStyle w:val="TableParagraph"/>
              <w:spacing w:before="1" w:line="276" w:lineRule="auto"/>
              <w:rPr>
                <w:b/>
                <w:sz w:val="20"/>
                <w:szCs w:val="20"/>
              </w:rPr>
            </w:pPr>
          </w:p>
          <w:p w:rsidR="00582995" w:rsidRPr="00A46F86" w:rsidRDefault="00582995" w:rsidP="00A46F86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Main literature:</w:t>
            </w:r>
          </w:p>
          <w:p w:rsidR="004D6F90" w:rsidRPr="00A46F86" w:rsidRDefault="00A26172" w:rsidP="00A46F8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Irida Hoti, Merita Hysa, Academic writing (Ideas, concepts, models), "Luigj Gurakuqi" University, Shkodër, 2010.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Manjola Zaçellari &amp; Suela Kastrati, </w:t>
            </w:r>
            <w:r w:rsidRPr="00A46F86">
              <w:rPr>
                <w:i/>
                <w:sz w:val="20"/>
                <w:szCs w:val="20"/>
              </w:rPr>
              <w:t>Shkrimi akademik</w:t>
            </w:r>
            <w:r w:rsidRPr="00A46F86">
              <w:rPr>
                <w:sz w:val="20"/>
                <w:szCs w:val="20"/>
              </w:rPr>
              <w:t>,  “Botimet Mileniumi  i Ri”, Tiranë, 2018.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Sylvian Barnet, Pat Ballanca, Marcia Stubbs, </w:t>
            </w:r>
            <w:r w:rsidRPr="00A46F86">
              <w:rPr>
                <w:i/>
                <w:sz w:val="20"/>
                <w:szCs w:val="20"/>
              </w:rPr>
              <w:t>Shkrimi akademik,</w:t>
            </w:r>
            <w:r w:rsidRPr="00A46F86">
              <w:rPr>
                <w:sz w:val="20"/>
                <w:szCs w:val="20"/>
              </w:rPr>
              <w:t xml:space="preserve"> “ISP &amp; Dita”,Tiranë, 2000.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Georgios Gaitanos. Shkrimi </w:t>
            </w:r>
            <w:r w:rsidRPr="00A46F86">
              <w:rPr>
                <w:i/>
                <w:sz w:val="20"/>
                <w:szCs w:val="20"/>
              </w:rPr>
              <w:t xml:space="preserve">Akademik, </w:t>
            </w:r>
            <w:r w:rsidRPr="00A46F86">
              <w:rPr>
                <w:sz w:val="20"/>
                <w:szCs w:val="20"/>
              </w:rPr>
              <w:t xml:space="preserve">College University Logos-Tirana. 2020. </w:t>
            </w:r>
          </w:p>
          <w:p w:rsidR="003426CB" w:rsidRPr="00A46F86" w:rsidRDefault="003426CB" w:rsidP="00A46F8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contextualSpacing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Bernard Zeneli  &amp; Sonila Danaj, </w:t>
            </w:r>
            <w:r w:rsidRPr="00A46F86">
              <w:rPr>
                <w:i/>
                <w:sz w:val="20"/>
                <w:szCs w:val="20"/>
              </w:rPr>
              <w:t>Shkrim akademik</w:t>
            </w:r>
            <w:r w:rsidR="007A48DC" w:rsidRPr="00A46F86">
              <w:rPr>
                <w:sz w:val="20"/>
                <w:szCs w:val="20"/>
              </w:rPr>
              <w:t>, “Ufo Press”, Tiranë 2013.</w:t>
            </w:r>
          </w:p>
          <w:p w:rsidR="007A48DC" w:rsidRPr="00A46F86" w:rsidRDefault="007A48DC" w:rsidP="00A46F86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ab/>
            </w:r>
            <w:r w:rsidRPr="00A46F86">
              <w:rPr>
                <w:rFonts w:eastAsia="Times New Roman"/>
                <w:sz w:val="20"/>
                <w:szCs w:val="20"/>
              </w:rPr>
              <w:t xml:space="preserve">Sejdi Gashi, Linguistic Planning and the Status of Official Languages in Kossovo   During 1999-2009, in: </w:t>
            </w:r>
            <w:hyperlink r:id="rId6" w:history="1">
              <w:r w:rsidRPr="00A46F86">
                <w:rPr>
                  <w:rStyle w:val="Hyperlink"/>
                  <w:rFonts w:eastAsia="Times New Roman"/>
                  <w:color w:val="000000" w:themeColor="text1"/>
                  <w:sz w:val="20"/>
                  <w:szCs w:val="20"/>
                  <w:u w:val="none"/>
                </w:rPr>
                <w:t>https://naum.slav.uni-sofia.bg/en/lilijournal/2015/12/3-4/sgashi</w:t>
              </w:r>
            </w:hyperlink>
          </w:p>
          <w:p w:rsidR="00582995" w:rsidRPr="00A46F86" w:rsidRDefault="00582995" w:rsidP="00A46F86">
            <w:pPr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0"/>
                <w:szCs w:val="20"/>
              </w:rPr>
              <w:t>Additional literature: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Majlinda Nishku, Si të shkruajmë - </w:t>
            </w:r>
            <w:r w:rsidRPr="00A46F86">
              <w:rPr>
                <w:i/>
                <w:sz w:val="20"/>
                <w:szCs w:val="20"/>
              </w:rPr>
              <w:t>Procesi dhe shkrimet funksionale</w:t>
            </w:r>
            <w:r w:rsidRPr="00A46F86">
              <w:rPr>
                <w:sz w:val="20"/>
                <w:szCs w:val="20"/>
              </w:rPr>
              <w:t>, Tiranë, 2004.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Bardhyl Musai, </w:t>
            </w:r>
            <w:r w:rsidRPr="00A46F86">
              <w:rPr>
                <w:i/>
                <w:sz w:val="20"/>
                <w:szCs w:val="20"/>
              </w:rPr>
              <w:t>Si të shkruajmë ese</w:t>
            </w:r>
            <w:r w:rsidRPr="00A46F86">
              <w:rPr>
                <w:sz w:val="20"/>
                <w:szCs w:val="20"/>
              </w:rPr>
              <w:t>, Tiranë, 2004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>Vehbi Miftari,</w:t>
            </w:r>
            <w:r w:rsidRPr="00A46F86">
              <w:rPr>
                <w:i/>
                <w:sz w:val="20"/>
                <w:szCs w:val="20"/>
              </w:rPr>
              <w:t xml:space="preserve"> Teknikat themelore të shkrimit</w:t>
            </w:r>
            <w:r w:rsidRPr="00A46F86">
              <w:rPr>
                <w:sz w:val="20"/>
                <w:szCs w:val="20"/>
              </w:rPr>
              <w:t>, Prishtinë, 2009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Umberto Eko, </w:t>
            </w:r>
            <w:r w:rsidRPr="00A46F86">
              <w:rPr>
                <w:i/>
                <w:sz w:val="20"/>
                <w:szCs w:val="20"/>
              </w:rPr>
              <w:t>Si shkr</w:t>
            </w:r>
            <w:bookmarkStart w:id="0" w:name="_GoBack"/>
            <w:bookmarkEnd w:id="0"/>
            <w:r w:rsidRPr="00A46F86">
              <w:rPr>
                <w:i/>
                <w:sz w:val="20"/>
                <w:szCs w:val="20"/>
              </w:rPr>
              <w:t>uaj</w:t>
            </w:r>
            <w:r w:rsidRPr="00A46F86">
              <w:rPr>
                <w:sz w:val="20"/>
                <w:szCs w:val="20"/>
              </w:rPr>
              <w:t>, Prishtinë, 2003</w:t>
            </w:r>
          </w:p>
          <w:p w:rsidR="003426CB" w:rsidRPr="00A46F86" w:rsidRDefault="003426CB" w:rsidP="00A46F86">
            <w:pPr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rPr>
                <w:sz w:val="20"/>
                <w:szCs w:val="20"/>
              </w:rPr>
            </w:pPr>
            <w:r w:rsidRPr="00A46F86">
              <w:rPr>
                <w:sz w:val="20"/>
                <w:szCs w:val="20"/>
              </w:rPr>
              <w:t xml:space="preserve">Umberto Eko, </w:t>
            </w:r>
            <w:r w:rsidRPr="00A46F86">
              <w:rPr>
                <w:i/>
                <w:sz w:val="20"/>
                <w:szCs w:val="20"/>
              </w:rPr>
              <w:t>Si shkruhet një temë diplome</w:t>
            </w:r>
            <w:r w:rsidRPr="00A46F86">
              <w:rPr>
                <w:sz w:val="20"/>
                <w:szCs w:val="20"/>
              </w:rPr>
              <w:t>, Tiranë, 2007.</w:t>
            </w:r>
          </w:p>
          <w:p w:rsidR="005643AC" w:rsidRPr="00A46F86" w:rsidRDefault="005643AC" w:rsidP="00A46F86">
            <w:pPr>
              <w:pStyle w:val="TableParagraph"/>
              <w:tabs>
                <w:tab w:val="left" w:pos="833"/>
              </w:tabs>
              <w:spacing w:line="276" w:lineRule="auto"/>
              <w:ind w:left="832"/>
              <w:rPr>
                <w:sz w:val="20"/>
                <w:szCs w:val="20"/>
              </w:rPr>
            </w:pPr>
          </w:p>
        </w:tc>
      </w:tr>
      <w:tr w:rsidR="005643AC" w:rsidRPr="00A46F86">
        <w:trPr>
          <w:trHeight w:val="724"/>
        </w:trPr>
        <w:tc>
          <w:tcPr>
            <w:tcW w:w="2434" w:type="dxa"/>
            <w:tcBorders>
              <w:right w:val="nil"/>
            </w:tcBorders>
            <w:shd w:val="clear" w:color="auto" w:fill="D9E1F3"/>
          </w:tcPr>
          <w:p w:rsidR="005643AC" w:rsidRPr="00A46F86" w:rsidRDefault="005643AC" w:rsidP="00A46F86">
            <w:pPr>
              <w:pStyle w:val="TableParagraph"/>
              <w:spacing w:before="1" w:line="276" w:lineRule="auto"/>
              <w:rPr>
                <w:b/>
                <w:sz w:val="20"/>
                <w:szCs w:val="20"/>
              </w:rPr>
            </w:pPr>
          </w:p>
          <w:p w:rsidR="005643AC" w:rsidRPr="00A46F86" w:rsidRDefault="00FE5F63" w:rsidP="00A46F86">
            <w:pPr>
              <w:pStyle w:val="TableParagraph"/>
              <w:spacing w:line="276" w:lineRule="auto"/>
              <w:ind w:left="107"/>
              <w:rPr>
                <w:b/>
                <w:sz w:val="20"/>
                <w:szCs w:val="20"/>
              </w:rPr>
            </w:pPr>
            <w:r w:rsidRPr="00A46F86">
              <w:rPr>
                <w:rFonts w:eastAsia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7863" w:type="dxa"/>
            <w:tcBorders>
              <w:left w:val="nil"/>
            </w:tcBorders>
          </w:tcPr>
          <w:p w:rsidR="00332D75" w:rsidRPr="00A46F86" w:rsidRDefault="003F4FED" w:rsidP="00A46F86">
            <w:pPr>
              <w:pStyle w:val="TableParagraph"/>
              <w:spacing w:line="276" w:lineRule="auto"/>
              <w:ind w:left="112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Dr. Nuredin Lutfiu – </w:t>
            </w:r>
            <w:hyperlink r:id="rId7" w:history="1">
              <w:r w:rsidRPr="00212AFD">
                <w:rPr>
                  <w:rStyle w:val="Hyperlink"/>
                  <w:b/>
                  <w:sz w:val="20"/>
                  <w:szCs w:val="20"/>
                </w:rPr>
                <w:t>nuredin.lutfiu@ubt-uni.net</w:t>
              </w:r>
            </w:hyperlink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B6D2F" w:rsidRPr="00A46F86" w:rsidRDefault="00BB6D2F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A4516" w:rsidRPr="00A46F86" w:rsidRDefault="009A4516" w:rsidP="00A46F86">
      <w:pPr>
        <w:spacing w:line="276" w:lineRule="auto"/>
        <w:rPr>
          <w:sz w:val="20"/>
          <w:szCs w:val="20"/>
        </w:rPr>
      </w:pPr>
    </w:p>
    <w:p w:rsidR="0095712C" w:rsidRPr="00A46F86" w:rsidRDefault="0095712C" w:rsidP="00A46F86">
      <w:pPr>
        <w:spacing w:line="276" w:lineRule="auto"/>
        <w:rPr>
          <w:sz w:val="20"/>
          <w:szCs w:val="20"/>
        </w:rPr>
      </w:pPr>
    </w:p>
    <w:sectPr w:rsidR="0095712C" w:rsidRPr="00A46F86">
      <w:pgSz w:w="12240" w:h="15840"/>
      <w:pgMar w:top="8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07B"/>
    <w:multiLevelType w:val="hybridMultilevel"/>
    <w:tmpl w:val="2B2A6AEC"/>
    <w:lvl w:ilvl="0" w:tplc="C88C21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49D2"/>
    <w:multiLevelType w:val="hybridMultilevel"/>
    <w:tmpl w:val="71368F8C"/>
    <w:lvl w:ilvl="0" w:tplc="0BA0426E">
      <w:numFmt w:val="bullet"/>
      <w:lvlText w:val="•"/>
      <w:lvlJc w:val="left"/>
      <w:pPr>
        <w:ind w:left="720" w:hanging="360"/>
      </w:pPr>
      <w:rPr>
        <w:rFonts w:hint="default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6C4"/>
    <w:multiLevelType w:val="hybridMultilevel"/>
    <w:tmpl w:val="BD96C730"/>
    <w:lvl w:ilvl="0" w:tplc="1A4EA666">
      <w:start w:val="1"/>
      <w:numFmt w:val="decimal"/>
      <w:lvlText w:val="%1."/>
      <w:lvlJc w:val="left"/>
      <w:pPr>
        <w:ind w:left="832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sq-AL" w:eastAsia="en-US" w:bidi="ar-SA"/>
      </w:rPr>
    </w:lvl>
    <w:lvl w:ilvl="1" w:tplc="0BA0426E">
      <w:numFmt w:val="bullet"/>
      <w:lvlText w:val="•"/>
      <w:lvlJc w:val="left"/>
      <w:pPr>
        <w:ind w:left="1090" w:hanging="360"/>
      </w:pPr>
      <w:rPr>
        <w:rFonts w:hint="default"/>
        <w:lang w:val="sq-AL" w:eastAsia="en-US" w:bidi="ar-SA"/>
      </w:rPr>
    </w:lvl>
    <w:lvl w:ilvl="2" w:tplc="D234D1E0">
      <w:numFmt w:val="bullet"/>
      <w:lvlText w:val="•"/>
      <w:lvlJc w:val="left"/>
      <w:pPr>
        <w:ind w:left="1341" w:hanging="360"/>
      </w:pPr>
      <w:rPr>
        <w:rFonts w:hint="default"/>
        <w:lang w:val="sq-AL" w:eastAsia="en-US" w:bidi="ar-SA"/>
      </w:rPr>
    </w:lvl>
    <w:lvl w:ilvl="3" w:tplc="1F74E688">
      <w:numFmt w:val="bullet"/>
      <w:lvlText w:val="•"/>
      <w:lvlJc w:val="left"/>
      <w:pPr>
        <w:ind w:left="1592" w:hanging="360"/>
      </w:pPr>
      <w:rPr>
        <w:rFonts w:hint="default"/>
        <w:lang w:val="sq-AL" w:eastAsia="en-US" w:bidi="ar-SA"/>
      </w:rPr>
    </w:lvl>
    <w:lvl w:ilvl="4" w:tplc="80081062">
      <w:numFmt w:val="bullet"/>
      <w:lvlText w:val="•"/>
      <w:lvlJc w:val="left"/>
      <w:pPr>
        <w:ind w:left="1842" w:hanging="360"/>
      </w:pPr>
      <w:rPr>
        <w:rFonts w:hint="default"/>
        <w:lang w:val="sq-AL" w:eastAsia="en-US" w:bidi="ar-SA"/>
      </w:rPr>
    </w:lvl>
    <w:lvl w:ilvl="5" w:tplc="C87CF38E">
      <w:numFmt w:val="bullet"/>
      <w:lvlText w:val="•"/>
      <w:lvlJc w:val="left"/>
      <w:pPr>
        <w:ind w:left="2093" w:hanging="360"/>
      </w:pPr>
      <w:rPr>
        <w:rFonts w:hint="default"/>
        <w:lang w:val="sq-AL" w:eastAsia="en-US" w:bidi="ar-SA"/>
      </w:rPr>
    </w:lvl>
    <w:lvl w:ilvl="6" w:tplc="3C18D1E0">
      <w:numFmt w:val="bullet"/>
      <w:lvlText w:val="•"/>
      <w:lvlJc w:val="left"/>
      <w:pPr>
        <w:ind w:left="2344" w:hanging="360"/>
      </w:pPr>
      <w:rPr>
        <w:rFonts w:hint="default"/>
        <w:lang w:val="sq-AL" w:eastAsia="en-US" w:bidi="ar-SA"/>
      </w:rPr>
    </w:lvl>
    <w:lvl w:ilvl="7" w:tplc="0BB20CDE">
      <w:numFmt w:val="bullet"/>
      <w:lvlText w:val="•"/>
      <w:lvlJc w:val="left"/>
      <w:pPr>
        <w:ind w:left="2594" w:hanging="360"/>
      </w:pPr>
      <w:rPr>
        <w:rFonts w:hint="default"/>
        <w:lang w:val="sq-AL" w:eastAsia="en-US" w:bidi="ar-SA"/>
      </w:rPr>
    </w:lvl>
    <w:lvl w:ilvl="8" w:tplc="EA6CE264">
      <w:numFmt w:val="bullet"/>
      <w:lvlText w:val="•"/>
      <w:lvlJc w:val="left"/>
      <w:pPr>
        <w:ind w:left="2845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52D741B7"/>
    <w:multiLevelType w:val="hybridMultilevel"/>
    <w:tmpl w:val="A4F27DB0"/>
    <w:lvl w:ilvl="0" w:tplc="3C02A44E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16"/>
        <w:szCs w:val="16"/>
        <w:lang w:val="sq-AL" w:eastAsia="en-US" w:bidi="ar-SA"/>
      </w:rPr>
    </w:lvl>
    <w:lvl w:ilvl="1" w:tplc="BF4AF8CC">
      <w:numFmt w:val="bullet"/>
      <w:lvlText w:val="•"/>
      <w:lvlJc w:val="left"/>
      <w:pPr>
        <w:ind w:left="1541" w:hanging="360"/>
      </w:pPr>
      <w:rPr>
        <w:rFonts w:hint="default"/>
        <w:lang w:val="sq-AL" w:eastAsia="en-US" w:bidi="ar-SA"/>
      </w:rPr>
    </w:lvl>
    <w:lvl w:ilvl="2" w:tplc="4BDA5350">
      <w:numFmt w:val="bullet"/>
      <w:lvlText w:val="•"/>
      <w:lvlJc w:val="left"/>
      <w:pPr>
        <w:ind w:left="2243" w:hanging="360"/>
      </w:pPr>
      <w:rPr>
        <w:rFonts w:hint="default"/>
        <w:lang w:val="sq-AL" w:eastAsia="en-US" w:bidi="ar-SA"/>
      </w:rPr>
    </w:lvl>
    <w:lvl w:ilvl="3" w:tplc="ACC23810">
      <w:numFmt w:val="bullet"/>
      <w:lvlText w:val="•"/>
      <w:lvlJc w:val="left"/>
      <w:pPr>
        <w:ind w:left="2944" w:hanging="360"/>
      </w:pPr>
      <w:rPr>
        <w:rFonts w:hint="default"/>
        <w:lang w:val="sq-AL" w:eastAsia="en-US" w:bidi="ar-SA"/>
      </w:rPr>
    </w:lvl>
    <w:lvl w:ilvl="4" w:tplc="3A4CDB06">
      <w:numFmt w:val="bullet"/>
      <w:lvlText w:val="•"/>
      <w:lvlJc w:val="left"/>
      <w:pPr>
        <w:ind w:left="3646" w:hanging="360"/>
      </w:pPr>
      <w:rPr>
        <w:rFonts w:hint="default"/>
        <w:lang w:val="sq-AL" w:eastAsia="en-US" w:bidi="ar-SA"/>
      </w:rPr>
    </w:lvl>
    <w:lvl w:ilvl="5" w:tplc="F2C04F86">
      <w:numFmt w:val="bullet"/>
      <w:lvlText w:val="•"/>
      <w:lvlJc w:val="left"/>
      <w:pPr>
        <w:ind w:left="4348" w:hanging="360"/>
      </w:pPr>
      <w:rPr>
        <w:rFonts w:hint="default"/>
        <w:lang w:val="sq-AL" w:eastAsia="en-US" w:bidi="ar-SA"/>
      </w:rPr>
    </w:lvl>
    <w:lvl w:ilvl="6" w:tplc="20C6A968">
      <w:numFmt w:val="bullet"/>
      <w:lvlText w:val="•"/>
      <w:lvlJc w:val="left"/>
      <w:pPr>
        <w:ind w:left="5049" w:hanging="360"/>
      </w:pPr>
      <w:rPr>
        <w:rFonts w:hint="default"/>
        <w:lang w:val="sq-AL" w:eastAsia="en-US" w:bidi="ar-SA"/>
      </w:rPr>
    </w:lvl>
    <w:lvl w:ilvl="7" w:tplc="7D242AFE">
      <w:numFmt w:val="bullet"/>
      <w:lvlText w:val="•"/>
      <w:lvlJc w:val="left"/>
      <w:pPr>
        <w:ind w:left="5751" w:hanging="360"/>
      </w:pPr>
      <w:rPr>
        <w:rFonts w:hint="default"/>
        <w:lang w:val="sq-AL" w:eastAsia="en-US" w:bidi="ar-SA"/>
      </w:rPr>
    </w:lvl>
    <w:lvl w:ilvl="8" w:tplc="D8E0AD58">
      <w:numFmt w:val="bullet"/>
      <w:lvlText w:val="•"/>
      <w:lvlJc w:val="left"/>
      <w:pPr>
        <w:ind w:left="6452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58267045"/>
    <w:multiLevelType w:val="hybridMultilevel"/>
    <w:tmpl w:val="9C3E900C"/>
    <w:lvl w:ilvl="0" w:tplc="C88C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E6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C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4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6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2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2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8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4A7327"/>
    <w:multiLevelType w:val="hybridMultilevel"/>
    <w:tmpl w:val="03C04D6A"/>
    <w:lvl w:ilvl="0" w:tplc="2F58CFFC">
      <w:start w:val="1"/>
      <w:numFmt w:val="decimal"/>
      <w:lvlText w:val="%1."/>
      <w:lvlJc w:val="left"/>
      <w:pPr>
        <w:ind w:left="832" w:hanging="360"/>
      </w:pPr>
      <w:rPr>
        <w:rFonts w:ascii="Tahoma" w:eastAsia="Tahoma" w:hAnsi="Tahoma" w:cs="Tahoma" w:hint="default"/>
        <w:spacing w:val="-1"/>
        <w:w w:val="100"/>
        <w:sz w:val="20"/>
        <w:szCs w:val="20"/>
        <w:lang w:val="sq-AL" w:eastAsia="en-US" w:bidi="ar-SA"/>
      </w:rPr>
    </w:lvl>
    <w:lvl w:ilvl="1" w:tplc="9E84AF1C">
      <w:numFmt w:val="bullet"/>
      <w:lvlText w:val="•"/>
      <w:lvlJc w:val="left"/>
      <w:pPr>
        <w:ind w:left="1541" w:hanging="360"/>
      </w:pPr>
      <w:rPr>
        <w:rFonts w:hint="default"/>
        <w:lang w:val="sq-AL" w:eastAsia="en-US" w:bidi="ar-SA"/>
      </w:rPr>
    </w:lvl>
    <w:lvl w:ilvl="2" w:tplc="5E707AB6">
      <w:numFmt w:val="bullet"/>
      <w:lvlText w:val="•"/>
      <w:lvlJc w:val="left"/>
      <w:pPr>
        <w:ind w:left="2243" w:hanging="360"/>
      </w:pPr>
      <w:rPr>
        <w:rFonts w:hint="default"/>
        <w:lang w:val="sq-AL" w:eastAsia="en-US" w:bidi="ar-SA"/>
      </w:rPr>
    </w:lvl>
    <w:lvl w:ilvl="3" w:tplc="2440F8D2">
      <w:numFmt w:val="bullet"/>
      <w:lvlText w:val="•"/>
      <w:lvlJc w:val="left"/>
      <w:pPr>
        <w:ind w:left="2945" w:hanging="360"/>
      </w:pPr>
      <w:rPr>
        <w:rFonts w:hint="default"/>
        <w:lang w:val="sq-AL" w:eastAsia="en-US" w:bidi="ar-SA"/>
      </w:rPr>
    </w:lvl>
    <w:lvl w:ilvl="4" w:tplc="46D838E8">
      <w:numFmt w:val="bullet"/>
      <w:lvlText w:val="•"/>
      <w:lvlJc w:val="left"/>
      <w:pPr>
        <w:ind w:left="3647" w:hanging="360"/>
      </w:pPr>
      <w:rPr>
        <w:rFonts w:hint="default"/>
        <w:lang w:val="sq-AL" w:eastAsia="en-US" w:bidi="ar-SA"/>
      </w:rPr>
    </w:lvl>
    <w:lvl w:ilvl="5" w:tplc="7E8E82BA">
      <w:numFmt w:val="bullet"/>
      <w:lvlText w:val="•"/>
      <w:lvlJc w:val="left"/>
      <w:pPr>
        <w:ind w:left="4349" w:hanging="360"/>
      </w:pPr>
      <w:rPr>
        <w:rFonts w:hint="default"/>
        <w:lang w:val="sq-AL" w:eastAsia="en-US" w:bidi="ar-SA"/>
      </w:rPr>
    </w:lvl>
    <w:lvl w:ilvl="6" w:tplc="79449E9E">
      <w:numFmt w:val="bullet"/>
      <w:lvlText w:val="•"/>
      <w:lvlJc w:val="left"/>
      <w:pPr>
        <w:ind w:left="5050" w:hanging="360"/>
      </w:pPr>
      <w:rPr>
        <w:rFonts w:hint="default"/>
        <w:lang w:val="sq-AL" w:eastAsia="en-US" w:bidi="ar-SA"/>
      </w:rPr>
    </w:lvl>
    <w:lvl w:ilvl="7" w:tplc="85C8A98C">
      <w:numFmt w:val="bullet"/>
      <w:lvlText w:val="•"/>
      <w:lvlJc w:val="left"/>
      <w:pPr>
        <w:ind w:left="5752" w:hanging="360"/>
      </w:pPr>
      <w:rPr>
        <w:rFonts w:hint="default"/>
        <w:lang w:val="sq-AL" w:eastAsia="en-US" w:bidi="ar-SA"/>
      </w:rPr>
    </w:lvl>
    <w:lvl w:ilvl="8" w:tplc="0A688C22">
      <w:numFmt w:val="bullet"/>
      <w:lvlText w:val="•"/>
      <w:lvlJc w:val="left"/>
      <w:pPr>
        <w:ind w:left="6454" w:hanging="360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AC"/>
    <w:rsid w:val="00053F25"/>
    <w:rsid w:val="00087950"/>
    <w:rsid w:val="00154DBE"/>
    <w:rsid w:val="0015632B"/>
    <w:rsid w:val="0017564A"/>
    <w:rsid w:val="001E277C"/>
    <w:rsid w:val="00225C30"/>
    <w:rsid w:val="00255D39"/>
    <w:rsid w:val="002C076F"/>
    <w:rsid w:val="00322535"/>
    <w:rsid w:val="00332D75"/>
    <w:rsid w:val="003426CB"/>
    <w:rsid w:val="00364594"/>
    <w:rsid w:val="00365F14"/>
    <w:rsid w:val="003736F1"/>
    <w:rsid w:val="003F0934"/>
    <w:rsid w:val="003F4FED"/>
    <w:rsid w:val="00432185"/>
    <w:rsid w:val="004743A6"/>
    <w:rsid w:val="004B299C"/>
    <w:rsid w:val="004D6F90"/>
    <w:rsid w:val="004F12B1"/>
    <w:rsid w:val="005643AC"/>
    <w:rsid w:val="00582995"/>
    <w:rsid w:val="005A264C"/>
    <w:rsid w:val="005B13FB"/>
    <w:rsid w:val="005E265A"/>
    <w:rsid w:val="00650190"/>
    <w:rsid w:val="00666FA9"/>
    <w:rsid w:val="007040F3"/>
    <w:rsid w:val="007348BB"/>
    <w:rsid w:val="00743BC3"/>
    <w:rsid w:val="007774D3"/>
    <w:rsid w:val="007831AA"/>
    <w:rsid w:val="0079546F"/>
    <w:rsid w:val="007A48DC"/>
    <w:rsid w:val="007B77B0"/>
    <w:rsid w:val="007C6628"/>
    <w:rsid w:val="00813C00"/>
    <w:rsid w:val="008B78B6"/>
    <w:rsid w:val="00941FEC"/>
    <w:rsid w:val="0095712C"/>
    <w:rsid w:val="00997011"/>
    <w:rsid w:val="009A4516"/>
    <w:rsid w:val="009D1B3C"/>
    <w:rsid w:val="00A26172"/>
    <w:rsid w:val="00A42C1F"/>
    <w:rsid w:val="00A46F86"/>
    <w:rsid w:val="00AA7202"/>
    <w:rsid w:val="00B8231E"/>
    <w:rsid w:val="00B97DB6"/>
    <w:rsid w:val="00BB5E96"/>
    <w:rsid w:val="00BB6D2F"/>
    <w:rsid w:val="00C33B33"/>
    <w:rsid w:val="00C66AE2"/>
    <w:rsid w:val="00CB206E"/>
    <w:rsid w:val="00CF54CE"/>
    <w:rsid w:val="00D02138"/>
    <w:rsid w:val="00D05E2F"/>
    <w:rsid w:val="00D15798"/>
    <w:rsid w:val="00DA1E4C"/>
    <w:rsid w:val="00E44553"/>
    <w:rsid w:val="00E5397E"/>
    <w:rsid w:val="00E708FD"/>
    <w:rsid w:val="00F002DF"/>
    <w:rsid w:val="00F56538"/>
    <w:rsid w:val="00FB42C9"/>
    <w:rsid w:val="00FE5F63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283A2-1083-4255-8EED-6374E0A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itle">
    <w:name w:val="Title"/>
    <w:basedOn w:val="Normal"/>
    <w:uiPriority w:val="1"/>
    <w:qFormat/>
    <w:pPr>
      <w:ind w:left="599" w:right="536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6CB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CB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42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edin.lutfiu@ubt-u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m.slav.uni-sofia.bg/en/lilijournal/2015/12/3-4/sgash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Microsoft account</cp:lastModifiedBy>
  <cp:revision>17</cp:revision>
  <cp:lastPrinted>2022-10-27T08:25:00Z</cp:lastPrinted>
  <dcterms:created xsi:type="dcterms:W3CDTF">2023-01-17T16:42:00Z</dcterms:created>
  <dcterms:modified xsi:type="dcterms:W3CDTF">2023-02-02T17:23:00Z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2022-10-23T00:00:00Z</vt:filetime>
  </property>
  <property fmtid="{D5CDD505-2E9C-101B-9397-08002B2CF9AE}" pid="5" name="GrammarlyDocumentId">
    <vt:lpwstr>06735fa4ba2b2887cd8bce85175868d368d50aa216565dceefd166b2cee5e1bb</vt:lpwstr>
  </property>
</Properties>
</file>