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8" w:type="dxa"/>
        <w:tblInd w:w="-365"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2363"/>
        <w:gridCol w:w="3845"/>
        <w:gridCol w:w="1258"/>
        <w:gridCol w:w="1287"/>
        <w:gridCol w:w="1145"/>
      </w:tblGrid>
      <w:tr w:rsidR="00381F1F" w:rsidRPr="00381F1F" w14:paraId="7E3A1E84" w14:textId="77777777" w:rsidTr="00157328">
        <w:tc>
          <w:tcPr>
            <w:tcW w:w="2363" w:type="dxa"/>
            <w:vMerge w:val="restart"/>
            <w:tcBorders>
              <w:top w:val="single" w:sz="4" w:space="0" w:color="7F7F7F"/>
              <w:left w:val="single" w:sz="4" w:space="0" w:color="7F7F7F"/>
              <w:bottom w:val="single" w:sz="6" w:space="0" w:color="7F7F7F"/>
              <w:right w:val="single" w:sz="4" w:space="0" w:color="7F7F7F"/>
            </w:tcBorders>
            <w:shd w:val="clear" w:color="auto" w:fill="DBEEF3"/>
            <w:vAlign w:val="center"/>
          </w:tcPr>
          <w:p w14:paraId="5C76F21A" w14:textId="77777777" w:rsidR="006D4731" w:rsidRPr="00381F1F" w:rsidRDefault="006D4731" w:rsidP="0026086F">
            <w:pPr>
              <w:rPr>
                <w:rFonts w:ascii="Times New Roman" w:hAnsi="Times New Roman" w:cs="Times New Roman"/>
                <w:b/>
                <w:sz w:val="24"/>
                <w:szCs w:val="24"/>
              </w:rPr>
            </w:pPr>
            <w:r w:rsidRPr="00381F1F">
              <w:rPr>
                <w:rFonts w:ascii="Times New Roman" w:hAnsi="Times New Roman" w:cs="Times New Roman"/>
                <w:sz w:val="24"/>
                <w:szCs w:val="24"/>
              </w:rPr>
              <w:t xml:space="preserve">  </w:t>
            </w:r>
            <w:r w:rsidRPr="00381F1F">
              <w:rPr>
                <w:rFonts w:ascii="Times New Roman" w:hAnsi="Times New Roman" w:cs="Times New Roman"/>
                <w:b/>
                <w:sz w:val="24"/>
                <w:szCs w:val="24"/>
              </w:rPr>
              <w:t>Subject</w:t>
            </w:r>
          </w:p>
          <w:p w14:paraId="5A32A90F" w14:textId="77777777" w:rsidR="006D4731" w:rsidRPr="00381F1F" w:rsidRDefault="006D4731" w:rsidP="0026086F">
            <w:pPr>
              <w:rPr>
                <w:rFonts w:ascii="Times New Roman" w:hAnsi="Times New Roman" w:cs="Times New Roman"/>
                <w:b/>
                <w:sz w:val="24"/>
                <w:szCs w:val="24"/>
              </w:rPr>
            </w:pPr>
          </w:p>
        </w:tc>
        <w:tc>
          <w:tcPr>
            <w:tcW w:w="7535" w:type="dxa"/>
            <w:gridSpan w:val="4"/>
            <w:tcBorders>
              <w:top w:val="single" w:sz="4" w:space="0" w:color="7F7F7F"/>
              <w:left w:val="single" w:sz="4" w:space="0" w:color="7F7F7F"/>
              <w:bottom w:val="nil"/>
              <w:right w:val="single" w:sz="4" w:space="0" w:color="7F7F7F"/>
            </w:tcBorders>
            <w:vAlign w:val="center"/>
          </w:tcPr>
          <w:p w14:paraId="648C8794" w14:textId="3015065F" w:rsidR="006D4731" w:rsidRPr="00381F1F" w:rsidRDefault="002B4D8A" w:rsidP="00266DD2">
            <w:pPr>
              <w:rPr>
                <w:rFonts w:ascii="Times New Roman" w:eastAsia="Calibri" w:hAnsi="Times New Roman" w:cs="Times New Roman"/>
                <w:b/>
                <w:bCs/>
                <w:sz w:val="28"/>
                <w:szCs w:val="28"/>
              </w:rPr>
            </w:pPr>
            <w:r w:rsidRPr="00381F1F">
              <w:rPr>
                <w:rFonts w:ascii="Times New Roman" w:eastAsia="Calibri" w:hAnsi="Times New Roman" w:cs="Times New Roman"/>
                <w:b/>
                <w:bCs/>
                <w:sz w:val="28"/>
                <w:szCs w:val="28"/>
              </w:rPr>
              <w:t>Victimology</w:t>
            </w:r>
          </w:p>
        </w:tc>
      </w:tr>
      <w:tr w:rsidR="00381F1F" w:rsidRPr="00381F1F" w14:paraId="55A7F94F" w14:textId="77777777" w:rsidTr="00157328">
        <w:trPr>
          <w:trHeight w:val="280"/>
        </w:trPr>
        <w:tc>
          <w:tcPr>
            <w:tcW w:w="2363" w:type="dxa"/>
            <w:vMerge/>
            <w:tcBorders>
              <w:top w:val="single" w:sz="4" w:space="0" w:color="7F7F7F"/>
              <w:left w:val="single" w:sz="4" w:space="0" w:color="7F7F7F"/>
              <w:bottom w:val="single" w:sz="6" w:space="0" w:color="7F7F7F"/>
              <w:right w:val="single" w:sz="4" w:space="0" w:color="7F7F7F"/>
            </w:tcBorders>
            <w:shd w:val="clear" w:color="auto" w:fill="DBEEF3"/>
            <w:vAlign w:val="center"/>
          </w:tcPr>
          <w:p w14:paraId="16B1A16C" w14:textId="77777777" w:rsidR="006D4731" w:rsidRPr="00381F1F" w:rsidRDefault="006D4731" w:rsidP="0026086F">
            <w:pPr>
              <w:rPr>
                <w:rFonts w:ascii="Times New Roman" w:hAnsi="Times New Roman" w:cs="Times New Roman"/>
                <w:sz w:val="24"/>
                <w:szCs w:val="24"/>
              </w:rPr>
            </w:pPr>
          </w:p>
        </w:tc>
        <w:tc>
          <w:tcPr>
            <w:tcW w:w="3845" w:type="dxa"/>
            <w:tcBorders>
              <w:top w:val="nil"/>
              <w:left w:val="single" w:sz="4" w:space="0" w:color="7F7F7F"/>
              <w:bottom w:val="nil"/>
              <w:right w:val="nil"/>
            </w:tcBorders>
            <w:shd w:val="clear" w:color="auto" w:fill="F2F2F2"/>
            <w:vAlign w:val="center"/>
          </w:tcPr>
          <w:p w14:paraId="378A5C44" w14:textId="77777777" w:rsidR="006D4731" w:rsidRPr="00381F1F" w:rsidRDefault="006D4731" w:rsidP="0026086F">
            <w:pPr>
              <w:rPr>
                <w:rFonts w:ascii="Times New Roman" w:hAnsi="Times New Roman" w:cs="Times New Roman"/>
                <w:b/>
                <w:sz w:val="24"/>
                <w:szCs w:val="24"/>
              </w:rPr>
            </w:pPr>
            <w:r w:rsidRPr="00381F1F">
              <w:rPr>
                <w:rFonts w:ascii="Times New Roman" w:hAnsi="Times New Roman" w:cs="Times New Roman"/>
                <w:b/>
                <w:sz w:val="24"/>
                <w:szCs w:val="24"/>
              </w:rPr>
              <w:t>Type</w:t>
            </w:r>
          </w:p>
        </w:tc>
        <w:tc>
          <w:tcPr>
            <w:tcW w:w="1258" w:type="dxa"/>
            <w:tcBorders>
              <w:top w:val="nil"/>
              <w:left w:val="nil"/>
              <w:bottom w:val="nil"/>
              <w:right w:val="nil"/>
            </w:tcBorders>
            <w:shd w:val="clear" w:color="auto" w:fill="F2F2F2"/>
            <w:vAlign w:val="center"/>
          </w:tcPr>
          <w:p w14:paraId="520260BD" w14:textId="77777777" w:rsidR="006D4731" w:rsidRPr="00381F1F" w:rsidRDefault="006D4731" w:rsidP="0026086F">
            <w:pPr>
              <w:rPr>
                <w:rFonts w:ascii="Times New Roman" w:hAnsi="Times New Roman" w:cs="Times New Roman"/>
                <w:b/>
                <w:sz w:val="24"/>
                <w:szCs w:val="24"/>
              </w:rPr>
            </w:pPr>
            <w:r w:rsidRPr="00381F1F">
              <w:rPr>
                <w:rFonts w:ascii="Times New Roman" w:hAnsi="Times New Roman" w:cs="Times New Roman"/>
                <w:b/>
                <w:sz w:val="24"/>
                <w:szCs w:val="24"/>
              </w:rPr>
              <w:t>Semester</w:t>
            </w:r>
          </w:p>
        </w:tc>
        <w:tc>
          <w:tcPr>
            <w:tcW w:w="1287" w:type="dxa"/>
            <w:tcBorders>
              <w:top w:val="nil"/>
              <w:left w:val="nil"/>
              <w:bottom w:val="nil"/>
              <w:right w:val="nil"/>
            </w:tcBorders>
            <w:shd w:val="clear" w:color="auto" w:fill="F2F2F2"/>
            <w:vAlign w:val="center"/>
          </w:tcPr>
          <w:p w14:paraId="404609CD" w14:textId="77777777" w:rsidR="006D4731" w:rsidRPr="00381F1F" w:rsidRDefault="006D4731" w:rsidP="0026086F">
            <w:pPr>
              <w:rPr>
                <w:rFonts w:ascii="Times New Roman" w:hAnsi="Times New Roman" w:cs="Times New Roman"/>
                <w:b/>
                <w:sz w:val="24"/>
                <w:szCs w:val="24"/>
              </w:rPr>
            </w:pPr>
            <w:r w:rsidRPr="00381F1F">
              <w:rPr>
                <w:rFonts w:ascii="Times New Roman" w:hAnsi="Times New Roman" w:cs="Times New Roman"/>
                <w:b/>
                <w:sz w:val="24"/>
                <w:szCs w:val="24"/>
              </w:rPr>
              <w:t>ECTS</w:t>
            </w:r>
          </w:p>
        </w:tc>
        <w:tc>
          <w:tcPr>
            <w:tcW w:w="1145" w:type="dxa"/>
            <w:tcBorders>
              <w:top w:val="nil"/>
              <w:left w:val="nil"/>
              <w:bottom w:val="nil"/>
              <w:right w:val="single" w:sz="4" w:space="0" w:color="7F7F7F"/>
            </w:tcBorders>
            <w:shd w:val="clear" w:color="auto" w:fill="F2F2F2"/>
            <w:vAlign w:val="center"/>
          </w:tcPr>
          <w:p w14:paraId="59F2E0D4" w14:textId="77777777" w:rsidR="006D4731" w:rsidRPr="00381F1F" w:rsidRDefault="006D4731" w:rsidP="0026086F">
            <w:pPr>
              <w:rPr>
                <w:rFonts w:ascii="Times New Roman" w:hAnsi="Times New Roman" w:cs="Times New Roman"/>
                <w:b/>
                <w:sz w:val="24"/>
                <w:szCs w:val="24"/>
              </w:rPr>
            </w:pPr>
            <w:r w:rsidRPr="00381F1F">
              <w:rPr>
                <w:rFonts w:ascii="Times New Roman" w:hAnsi="Times New Roman" w:cs="Times New Roman"/>
                <w:b/>
                <w:sz w:val="24"/>
                <w:szCs w:val="24"/>
              </w:rPr>
              <w:t>Code</w:t>
            </w:r>
          </w:p>
        </w:tc>
      </w:tr>
      <w:tr w:rsidR="00381F1F" w:rsidRPr="00381F1F" w14:paraId="60145033" w14:textId="77777777" w:rsidTr="00157328">
        <w:trPr>
          <w:trHeight w:val="120"/>
        </w:trPr>
        <w:tc>
          <w:tcPr>
            <w:tcW w:w="2363" w:type="dxa"/>
            <w:vMerge/>
            <w:tcBorders>
              <w:top w:val="single" w:sz="4" w:space="0" w:color="7F7F7F"/>
              <w:left w:val="single" w:sz="4" w:space="0" w:color="7F7F7F"/>
              <w:bottom w:val="single" w:sz="4" w:space="0" w:color="auto"/>
              <w:right w:val="single" w:sz="4" w:space="0" w:color="7F7F7F"/>
            </w:tcBorders>
            <w:shd w:val="clear" w:color="auto" w:fill="DBEEF3"/>
            <w:vAlign w:val="center"/>
          </w:tcPr>
          <w:p w14:paraId="281432CD" w14:textId="77777777" w:rsidR="006D4731" w:rsidRPr="00381F1F" w:rsidRDefault="006D4731" w:rsidP="0026086F">
            <w:pPr>
              <w:rPr>
                <w:rFonts w:ascii="Times New Roman" w:hAnsi="Times New Roman" w:cs="Times New Roman"/>
                <w:b/>
                <w:sz w:val="24"/>
                <w:szCs w:val="24"/>
              </w:rPr>
            </w:pPr>
          </w:p>
        </w:tc>
        <w:tc>
          <w:tcPr>
            <w:tcW w:w="3845" w:type="dxa"/>
            <w:tcBorders>
              <w:top w:val="nil"/>
              <w:left w:val="single" w:sz="4" w:space="0" w:color="7F7F7F"/>
              <w:bottom w:val="single" w:sz="4" w:space="0" w:color="auto"/>
              <w:right w:val="nil"/>
            </w:tcBorders>
            <w:vAlign w:val="center"/>
          </w:tcPr>
          <w:p w14:paraId="29EDB9EA" w14:textId="4AA750DC" w:rsidR="006D4731" w:rsidRPr="00381F1F" w:rsidRDefault="00834B00" w:rsidP="0026086F">
            <w:pPr>
              <w:rPr>
                <w:rFonts w:ascii="Times New Roman" w:hAnsi="Times New Roman" w:cs="Times New Roman"/>
                <w:sz w:val="24"/>
                <w:szCs w:val="24"/>
              </w:rPr>
            </w:pPr>
            <w:r w:rsidRPr="00381F1F">
              <w:rPr>
                <w:rFonts w:ascii="Times New Roman" w:hAnsi="Times New Roman" w:cs="Times New Roman"/>
                <w:sz w:val="24"/>
                <w:szCs w:val="24"/>
              </w:rPr>
              <w:t>Elective</w:t>
            </w:r>
            <w:r w:rsidR="002B4D8A" w:rsidRPr="00381F1F">
              <w:rPr>
                <w:rFonts w:ascii="Times New Roman" w:hAnsi="Times New Roman" w:cs="Times New Roman"/>
                <w:sz w:val="24"/>
                <w:szCs w:val="24"/>
              </w:rPr>
              <w:t xml:space="preserve"> (E)</w:t>
            </w:r>
          </w:p>
        </w:tc>
        <w:tc>
          <w:tcPr>
            <w:tcW w:w="1258" w:type="dxa"/>
            <w:tcBorders>
              <w:top w:val="nil"/>
              <w:left w:val="nil"/>
              <w:bottom w:val="single" w:sz="4" w:space="0" w:color="auto"/>
              <w:right w:val="nil"/>
            </w:tcBorders>
            <w:vAlign w:val="center"/>
          </w:tcPr>
          <w:p w14:paraId="20021EE0" w14:textId="6999F73A" w:rsidR="006D4731" w:rsidRPr="00381F1F" w:rsidRDefault="000F24A6" w:rsidP="000F24A6">
            <w:pPr>
              <w:jc w:val="center"/>
              <w:rPr>
                <w:rFonts w:ascii="Times New Roman" w:hAnsi="Times New Roman" w:cs="Times New Roman"/>
                <w:sz w:val="24"/>
                <w:szCs w:val="24"/>
              </w:rPr>
            </w:pPr>
            <w:r w:rsidRPr="00381F1F">
              <w:rPr>
                <w:rFonts w:ascii="Times New Roman" w:hAnsi="Times New Roman" w:cs="Times New Roman"/>
                <w:sz w:val="24"/>
                <w:szCs w:val="24"/>
              </w:rPr>
              <w:t>8</w:t>
            </w:r>
          </w:p>
        </w:tc>
        <w:tc>
          <w:tcPr>
            <w:tcW w:w="1287" w:type="dxa"/>
            <w:tcBorders>
              <w:top w:val="nil"/>
              <w:left w:val="nil"/>
              <w:bottom w:val="single" w:sz="4" w:space="0" w:color="auto"/>
              <w:right w:val="nil"/>
            </w:tcBorders>
            <w:vAlign w:val="center"/>
          </w:tcPr>
          <w:p w14:paraId="0C673B30" w14:textId="68FDBF1F" w:rsidR="006D4731" w:rsidRPr="00381F1F" w:rsidRDefault="000F24A6" w:rsidP="000F24A6">
            <w:pPr>
              <w:jc w:val="center"/>
              <w:rPr>
                <w:rFonts w:ascii="Times New Roman" w:hAnsi="Times New Roman" w:cs="Times New Roman"/>
                <w:sz w:val="24"/>
                <w:szCs w:val="24"/>
              </w:rPr>
            </w:pPr>
            <w:r w:rsidRPr="00381F1F">
              <w:rPr>
                <w:rFonts w:ascii="Times New Roman" w:hAnsi="Times New Roman" w:cs="Times New Roman"/>
                <w:sz w:val="24"/>
                <w:szCs w:val="24"/>
              </w:rPr>
              <w:t>5</w:t>
            </w:r>
          </w:p>
        </w:tc>
        <w:tc>
          <w:tcPr>
            <w:tcW w:w="1145" w:type="dxa"/>
            <w:tcBorders>
              <w:top w:val="nil"/>
              <w:left w:val="nil"/>
              <w:bottom w:val="single" w:sz="4" w:space="0" w:color="auto"/>
              <w:right w:val="single" w:sz="4" w:space="0" w:color="7F7F7F"/>
            </w:tcBorders>
            <w:vAlign w:val="center"/>
          </w:tcPr>
          <w:p w14:paraId="6F5662AC" w14:textId="6E4791F5" w:rsidR="006D4731" w:rsidRPr="00381F1F" w:rsidRDefault="004B1EAF" w:rsidP="0026086F">
            <w:pPr>
              <w:rPr>
                <w:rFonts w:ascii="Times New Roman" w:hAnsi="Times New Roman" w:cs="Times New Roman"/>
              </w:rPr>
            </w:pPr>
            <w:r w:rsidRPr="004B1EAF">
              <w:rPr>
                <w:rFonts w:ascii="Times New Roman" w:hAnsi="Times New Roman" w:cs="Times New Roman"/>
              </w:rPr>
              <w:t>Law-B-072-E</w:t>
            </w:r>
            <w:bookmarkStart w:id="0" w:name="_GoBack"/>
            <w:bookmarkEnd w:id="0"/>
          </w:p>
        </w:tc>
      </w:tr>
      <w:tr w:rsidR="00381F1F" w:rsidRPr="00381F1F" w14:paraId="7E8975A6" w14:textId="77777777" w:rsidTr="00157328">
        <w:trPr>
          <w:trHeight w:val="473"/>
        </w:trPr>
        <w:tc>
          <w:tcPr>
            <w:tcW w:w="2363" w:type="dxa"/>
            <w:vMerge w:val="restart"/>
            <w:tcBorders>
              <w:top w:val="single" w:sz="4" w:space="0" w:color="auto"/>
              <w:left w:val="single" w:sz="4" w:space="0" w:color="7F7F7F"/>
              <w:right w:val="single" w:sz="4" w:space="0" w:color="7F7F7F"/>
            </w:tcBorders>
            <w:shd w:val="clear" w:color="auto" w:fill="DBEEF3"/>
          </w:tcPr>
          <w:p w14:paraId="2B59E4A5" w14:textId="77777777" w:rsidR="00157328" w:rsidRPr="00381F1F" w:rsidRDefault="00157328" w:rsidP="00157328">
            <w:pPr>
              <w:rPr>
                <w:rFonts w:ascii="Times New Roman" w:hAnsi="Times New Roman" w:cs="Times New Roman"/>
                <w:b/>
                <w:sz w:val="24"/>
                <w:szCs w:val="24"/>
              </w:rPr>
            </w:pPr>
            <w:r w:rsidRPr="00381F1F">
              <w:rPr>
                <w:rFonts w:ascii="Times New Roman" w:hAnsi="Times New Roman" w:cs="Times New Roman"/>
                <w:b/>
                <w:sz w:val="24"/>
                <w:szCs w:val="24"/>
              </w:rPr>
              <w:t xml:space="preserve">The lecturer of the subject      </w:t>
            </w:r>
          </w:p>
          <w:p w14:paraId="32A54C35" w14:textId="77777777" w:rsidR="00157328" w:rsidRPr="00381F1F" w:rsidRDefault="00157328" w:rsidP="00157328">
            <w:pPr>
              <w:rPr>
                <w:rFonts w:ascii="Times New Roman" w:hAnsi="Times New Roman" w:cs="Times New Roman"/>
                <w:b/>
                <w:sz w:val="24"/>
                <w:szCs w:val="24"/>
              </w:rPr>
            </w:pPr>
            <w:r w:rsidRPr="00381F1F">
              <w:rPr>
                <w:rFonts w:ascii="Times New Roman" w:hAnsi="Times New Roman" w:cs="Times New Roman"/>
                <w:b/>
                <w:sz w:val="24"/>
                <w:szCs w:val="24"/>
              </w:rPr>
              <w:t xml:space="preserve">                       </w:t>
            </w:r>
          </w:p>
          <w:p w14:paraId="0A6964EC" w14:textId="77777777" w:rsidR="00157328" w:rsidRPr="00381F1F" w:rsidRDefault="00157328" w:rsidP="00157328">
            <w:pPr>
              <w:rPr>
                <w:rFonts w:ascii="Times New Roman" w:hAnsi="Times New Roman" w:cs="Times New Roman"/>
                <w:b/>
                <w:sz w:val="24"/>
                <w:szCs w:val="24"/>
              </w:rPr>
            </w:pPr>
            <w:r w:rsidRPr="00381F1F">
              <w:rPr>
                <w:rFonts w:ascii="Times New Roman" w:hAnsi="Times New Roman" w:cs="Times New Roman"/>
                <w:b/>
                <w:sz w:val="24"/>
                <w:szCs w:val="24"/>
              </w:rPr>
              <w:t>Subject assistant</w:t>
            </w:r>
          </w:p>
          <w:p w14:paraId="2F8D680C" w14:textId="08517925" w:rsidR="002B4D8A" w:rsidRPr="00381F1F" w:rsidRDefault="00157328" w:rsidP="00157328">
            <w:pPr>
              <w:rPr>
                <w:rFonts w:ascii="Times New Roman" w:hAnsi="Times New Roman" w:cs="Times New Roman"/>
                <w:b/>
                <w:sz w:val="24"/>
                <w:szCs w:val="24"/>
              </w:rPr>
            </w:pPr>
            <w:r w:rsidRPr="00381F1F">
              <w:rPr>
                <w:rFonts w:ascii="Times New Roman" w:hAnsi="Times New Roman" w:cs="Times New Roman"/>
                <w:b/>
                <w:sz w:val="24"/>
                <w:szCs w:val="24"/>
              </w:rPr>
              <w:t>Subject tutor</w:t>
            </w:r>
          </w:p>
        </w:tc>
        <w:tc>
          <w:tcPr>
            <w:tcW w:w="3845" w:type="dxa"/>
            <w:tcBorders>
              <w:top w:val="single" w:sz="4" w:space="0" w:color="auto"/>
              <w:left w:val="single" w:sz="4" w:space="0" w:color="7F7F7F"/>
              <w:bottom w:val="single" w:sz="4" w:space="0" w:color="auto"/>
              <w:right w:val="nil"/>
            </w:tcBorders>
          </w:tcPr>
          <w:p w14:paraId="5EDD58FE" w14:textId="4E20B797" w:rsidR="002B4D8A" w:rsidRPr="00381F1F" w:rsidRDefault="00290D04" w:rsidP="002B4D8A">
            <w:pPr>
              <w:rPr>
                <w:rFonts w:ascii="Times New Roman" w:hAnsi="Times New Roman" w:cs="Times New Roman"/>
                <w:sz w:val="24"/>
                <w:szCs w:val="24"/>
              </w:rPr>
            </w:pPr>
            <w:r w:rsidRPr="00381F1F">
              <w:rPr>
                <w:rFonts w:ascii="Times New Roman" w:hAnsi="Times New Roman" w:cs="Times New Roman"/>
              </w:rPr>
              <w:t>Associate</w:t>
            </w:r>
            <w:r w:rsidR="002B4D8A" w:rsidRPr="00381F1F">
              <w:rPr>
                <w:rFonts w:ascii="Times New Roman" w:hAnsi="Times New Roman" w:cs="Times New Roman"/>
              </w:rPr>
              <w:t xml:space="preserve"> Professor Dr. Ahmet Maloku</w:t>
            </w:r>
          </w:p>
        </w:tc>
        <w:tc>
          <w:tcPr>
            <w:tcW w:w="1258" w:type="dxa"/>
            <w:tcBorders>
              <w:top w:val="single" w:sz="4" w:space="0" w:color="auto"/>
              <w:left w:val="nil"/>
              <w:bottom w:val="single" w:sz="4" w:space="0" w:color="auto"/>
              <w:right w:val="nil"/>
            </w:tcBorders>
            <w:vAlign w:val="center"/>
          </w:tcPr>
          <w:p w14:paraId="6CABF0CC" w14:textId="77777777" w:rsidR="002B4D8A" w:rsidRPr="00381F1F" w:rsidRDefault="002B4D8A" w:rsidP="0086351C">
            <w:pPr>
              <w:jc w:val="center"/>
              <w:rPr>
                <w:rFonts w:ascii="Times New Roman" w:hAnsi="Times New Roman" w:cs="Times New Roman"/>
                <w:sz w:val="24"/>
                <w:szCs w:val="24"/>
              </w:rPr>
            </w:pPr>
          </w:p>
        </w:tc>
        <w:tc>
          <w:tcPr>
            <w:tcW w:w="1287" w:type="dxa"/>
            <w:tcBorders>
              <w:top w:val="single" w:sz="4" w:space="0" w:color="auto"/>
              <w:left w:val="nil"/>
              <w:bottom w:val="single" w:sz="4" w:space="0" w:color="auto"/>
              <w:right w:val="nil"/>
            </w:tcBorders>
            <w:vAlign w:val="center"/>
          </w:tcPr>
          <w:p w14:paraId="1B41AADD" w14:textId="77777777" w:rsidR="002B4D8A" w:rsidRPr="00381F1F" w:rsidRDefault="002B4D8A" w:rsidP="0086351C">
            <w:pPr>
              <w:jc w:val="center"/>
              <w:rPr>
                <w:rFonts w:ascii="Times New Roman" w:hAnsi="Times New Roman" w:cs="Times New Roman"/>
                <w:sz w:val="24"/>
                <w:szCs w:val="24"/>
              </w:rPr>
            </w:pPr>
          </w:p>
        </w:tc>
        <w:tc>
          <w:tcPr>
            <w:tcW w:w="1145" w:type="dxa"/>
            <w:tcBorders>
              <w:top w:val="single" w:sz="4" w:space="0" w:color="auto"/>
              <w:left w:val="nil"/>
              <w:bottom w:val="single" w:sz="4" w:space="0" w:color="auto"/>
              <w:right w:val="single" w:sz="4" w:space="0" w:color="7F7F7F"/>
            </w:tcBorders>
            <w:vAlign w:val="center"/>
          </w:tcPr>
          <w:p w14:paraId="4144915D" w14:textId="77777777" w:rsidR="002B4D8A" w:rsidRPr="00381F1F" w:rsidRDefault="002B4D8A" w:rsidP="0026086F">
            <w:pPr>
              <w:rPr>
                <w:rFonts w:ascii="Times New Roman" w:hAnsi="Times New Roman" w:cs="Times New Roman"/>
              </w:rPr>
            </w:pPr>
          </w:p>
        </w:tc>
      </w:tr>
      <w:tr w:rsidR="00381F1F" w:rsidRPr="00381F1F" w14:paraId="770628AD" w14:textId="77777777" w:rsidTr="00157328">
        <w:trPr>
          <w:trHeight w:val="1644"/>
        </w:trPr>
        <w:tc>
          <w:tcPr>
            <w:tcW w:w="2363" w:type="dxa"/>
            <w:vMerge/>
            <w:tcBorders>
              <w:left w:val="single" w:sz="4" w:space="0" w:color="7F7F7F"/>
              <w:bottom w:val="single" w:sz="6" w:space="0" w:color="7F7F7F"/>
              <w:right w:val="single" w:sz="4" w:space="0" w:color="7F7F7F"/>
            </w:tcBorders>
            <w:shd w:val="clear" w:color="auto" w:fill="DBEEF3"/>
            <w:vAlign w:val="center"/>
          </w:tcPr>
          <w:p w14:paraId="5D0BD010" w14:textId="77777777" w:rsidR="00AA29E9" w:rsidRPr="00381F1F" w:rsidRDefault="00AA29E9" w:rsidP="00D46AA9">
            <w:pPr>
              <w:rPr>
                <w:rFonts w:ascii="Times New Roman" w:hAnsi="Times New Roman" w:cs="Times New Roman"/>
                <w:b/>
                <w:sz w:val="24"/>
                <w:szCs w:val="24"/>
              </w:rPr>
            </w:pPr>
          </w:p>
        </w:tc>
        <w:tc>
          <w:tcPr>
            <w:tcW w:w="3845" w:type="dxa"/>
            <w:tcBorders>
              <w:top w:val="single" w:sz="4" w:space="0" w:color="auto"/>
              <w:left w:val="single" w:sz="4" w:space="0" w:color="7F7F7F"/>
              <w:bottom w:val="single" w:sz="4" w:space="0" w:color="7F7F7F"/>
              <w:right w:val="nil"/>
            </w:tcBorders>
            <w:vAlign w:val="center"/>
          </w:tcPr>
          <w:p w14:paraId="2939E54F" w14:textId="77777777" w:rsidR="00AA29E9" w:rsidRPr="00381F1F" w:rsidRDefault="00AA29E9" w:rsidP="0026086F">
            <w:pPr>
              <w:rPr>
                <w:rFonts w:ascii="Times New Roman" w:hAnsi="Times New Roman" w:cs="Times New Roman"/>
                <w:sz w:val="24"/>
                <w:szCs w:val="24"/>
              </w:rPr>
            </w:pPr>
          </w:p>
        </w:tc>
        <w:tc>
          <w:tcPr>
            <w:tcW w:w="1258" w:type="dxa"/>
            <w:tcBorders>
              <w:top w:val="single" w:sz="4" w:space="0" w:color="auto"/>
              <w:left w:val="nil"/>
              <w:bottom w:val="single" w:sz="4" w:space="0" w:color="7F7F7F"/>
              <w:right w:val="nil"/>
            </w:tcBorders>
            <w:vAlign w:val="center"/>
          </w:tcPr>
          <w:p w14:paraId="2D1EC5F7" w14:textId="77777777" w:rsidR="00AA29E9" w:rsidRPr="00381F1F" w:rsidRDefault="00AA29E9" w:rsidP="0086351C">
            <w:pPr>
              <w:jc w:val="center"/>
              <w:rPr>
                <w:rFonts w:ascii="Times New Roman" w:hAnsi="Times New Roman" w:cs="Times New Roman"/>
                <w:sz w:val="24"/>
                <w:szCs w:val="24"/>
              </w:rPr>
            </w:pPr>
          </w:p>
        </w:tc>
        <w:tc>
          <w:tcPr>
            <w:tcW w:w="1287" w:type="dxa"/>
            <w:tcBorders>
              <w:top w:val="single" w:sz="4" w:space="0" w:color="auto"/>
              <w:left w:val="nil"/>
              <w:bottom w:val="single" w:sz="4" w:space="0" w:color="7F7F7F"/>
              <w:right w:val="nil"/>
            </w:tcBorders>
            <w:vAlign w:val="center"/>
          </w:tcPr>
          <w:p w14:paraId="109D6C66" w14:textId="77777777" w:rsidR="00AA29E9" w:rsidRPr="00381F1F" w:rsidRDefault="00AA29E9" w:rsidP="0086351C">
            <w:pPr>
              <w:jc w:val="center"/>
              <w:rPr>
                <w:rFonts w:ascii="Times New Roman" w:hAnsi="Times New Roman" w:cs="Times New Roman"/>
                <w:sz w:val="24"/>
                <w:szCs w:val="24"/>
              </w:rPr>
            </w:pPr>
          </w:p>
        </w:tc>
        <w:tc>
          <w:tcPr>
            <w:tcW w:w="1145" w:type="dxa"/>
            <w:tcBorders>
              <w:top w:val="single" w:sz="4" w:space="0" w:color="auto"/>
              <w:left w:val="nil"/>
              <w:bottom w:val="single" w:sz="4" w:space="0" w:color="7F7F7F"/>
              <w:right w:val="single" w:sz="4" w:space="0" w:color="7F7F7F"/>
            </w:tcBorders>
            <w:vAlign w:val="center"/>
          </w:tcPr>
          <w:p w14:paraId="02544C77" w14:textId="77777777" w:rsidR="00AA29E9" w:rsidRPr="00381F1F" w:rsidRDefault="00AA29E9" w:rsidP="0026086F">
            <w:pPr>
              <w:rPr>
                <w:rFonts w:ascii="Times New Roman" w:hAnsi="Times New Roman" w:cs="Times New Roman"/>
              </w:rPr>
            </w:pPr>
          </w:p>
        </w:tc>
      </w:tr>
      <w:tr w:rsidR="00381F1F" w:rsidRPr="00381F1F" w14:paraId="2BDE1C52" w14:textId="77777777" w:rsidTr="00157328">
        <w:trPr>
          <w:trHeight w:val="4485"/>
        </w:trPr>
        <w:tc>
          <w:tcPr>
            <w:tcW w:w="2363" w:type="dxa"/>
            <w:tcBorders>
              <w:top w:val="single" w:sz="4" w:space="0" w:color="7F7F7F"/>
              <w:left w:val="single" w:sz="4" w:space="0" w:color="7F7F7F"/>
              <w:bottom w:val="single" w:sz="4" w:space="0" w:color="7F7F7F"/>
              <w:right w:val="nil"/>
            </w:tcBorders>
            <w:shd w:val="clear" w:color="auto" w:fill="DBEEF3"/>
            <w:vAlign w:val="center"/>
          </w:tcPr>
          <w:p w14:paraId="0655AE24" w14:textId="77777777" w:rsidR="006D4731" w:rsidRPr="00381F1F" w:rsidRDefault="006D4731" w:rsidP="0026086F">
            <w:pPr>
              <w:rPr>
                <w:rFonts w:ascii="Times New Roman" w:hAnsi="Times New Roman" w:cs="Times New Roman"/>
                <w:b/>
                <w:sz w:val="24"/>
                <w:szCs w:val="24"/>
              </w:rPr>
            </w:pPr>
            <w:r w:rsidRPr="00381F1F">
              <w:rPr>
                <w:rFonts w:ascii="Times New Roman" w:hAnsi="Times New Roman" w:cs="Times New Roman"/>
                <w:b/>
                <w:sz w:val="24"/>
                <w:szCs w:val="24"/>
              </w:rPr>
              <w:t>Aims and Objectives</w:t>
            </w:r>
          </w:p>
        </w:tc>
        <w:tc>
          <w:tcPr>
            <w:tcW w:w="7535" w:type="dxa"/>
            <w:gridSpan w:val="4"/>
            <w:tcBorders>
              <w:top w:val="single" w:sz="4" w:space="0" w:color="7F7F7F"/>
              <w:left w:val="nil"/>
              <w:bottom w:val="single" w:sz="4" w:space="0" w:color="7F7F7F"/>
              <w:right w:val="single" w:sz="4" w:space="0" w:color="7F7F7F"/>
            </w:tcBorders>
          </w:tcPr>
          <w:p w14:paraId="4ED4F802" w14:textId="7C055C50" w:rsidR="00591FA9" w:rsidRPr="00381F1F" w:rsidRDefault="00591FA9" w:rsidP="000F24A6">
            <w:pPr>
              <w:spacing w:line="276" w:lineRule="auto"/>
              <w:jc w:val="both"/>
              <w:rPr>
                <w:rFonts w:ascii="Times New Roman" w:hAnsi="Times New Roman" w:cs="Times New Roman"/>
              </w:rPr>
            </w:pPr>
            <w:r w:rsidRPr="00381F1F">
              <w:rPr>
                <w:rFonts w:ascii="Times New Roman" w:hAnsi="Times New Roman" w:cs="Times New Roman"/>
              </w:rPr>
              <w:t>Through the study of the subject of Victimology, the preparation and training of future lawyers is achieved, especially those who will work in criminal justice bodies (police, prosecutor, courts, correctional institutions, centers for assistance and protection of victims, etc., as well as in other bodies that deal with this issue), to successfully use the acquired knowledge in the field of victimology related to the forms and causes of the presentation of victims as well as measures aimed at combating and successfully preventing their</w:t>
            </w:r>
            <w:r w:rsidR="00053B08" w:rsidRPr="00381F1F">
              <w:rPr>
                <w:rFonts w:ascii="Times New Roman" w:hAnsi="Times New Roman" w:cs="Times New Roman"/>
              </w:rPr>
              <w:t xml:space="preserve"> </w:t>
            </w:r>
            <w:r w:rsidRPr="00381F1F">
              <w:rPr>
                <w:rFonts w:ascii="Times New Roman" w:hAnsi="Times New Roman" w:cs="Times New Roman"/>
              </w:rPr>
              <w:t>victimization.</w:t>
            </w:r>
          </w:p>
          <w:p w14:paraId="2E9742AD" w14:textId="018E6568" w:rsidR="00A55887" w:rsidRPr="00381F1F" w:rsidRDefault="00A55887" w:rsidP="000F24A6">
            <w:pPr>
              <w:spacing w:line="276" w:lineRule="auto"/>
              <w:jc w:val="both"/>
              <w:rPr>
                <w:rFonts w:ascii="Times New Roman" w:eastAsia="Calibri" w:hAnsi="Times New Roman" w:cs="Times New Roman"/>
                <w:lang w:val="en-GB"/>
              </w:rPr>
            </w:pPr>
            <w:r w:rsidRPr="00381F1F">
              <w:rPr>
                <w:rFonts w:ascii="Times New Roman" w:eastAsia="Calibri" w:hAnsi="Times New Roman" w:cs="Times New Roman"/>
                <w:lang w:val="en-GB"/>
              </w:rPr>
              <w:t>Course Objectives:</w:t>
            </w:r>
          </w:p>
          <w:p w14:paraId="31CAD73C" w14:textId="08F5332A" w:rsidR="0003093D" w:rsidRPr="00381F1F" w:rsidRDefault="0003093D" w:rsidP="0003093D">
            <w:pPr>
              <w:pStyle w:val="NoSpacing"/>
              <w:numPr>
                <w:ilvl w:val="0"/>
                <w:numId w:val="23"/>
              </w:numPr>
              <w:spacing w:line="276" w:lineRule="auto"/>
              <w:jc w:val="both"/>
              <w:rPr>
                <w:rFonts w:ascii="Times New Roman" w:hAnsi="Times New Roman"/>
              </w:rPr>
            </w:pPr>
            <w:r w:rsidRPr="00381F1F">
              <w:rPr>
                <w:rFonts w:ascii="Times New Roman" w:hAnsi="Times New Roman"/>
              </w:rPr>
              <w:t>To understand and explain successfully the basic notions related to the forms, causes and prevention of victimization</w:t>
            </w:r>
            <w:r w:rsidR="0094105C" w:rsidRPr="00381F1F">
              <w:rPr>
                <w:rFonts w:ascii="Times New Roman" w:hAnsi="Times New Roman"/>
              </w:rPr>
              <w:t>;</w:t>
            </w:r>
          </w:p>
          <w:p w14:paraId="16C91CC1" w14:textId="77777777" w:rsidR="0051747B" w:rsidRPr="00381F1F" w:rsidRDefault="0051747B" w:rsidP="006C69D6">
            <w:pPr>
              <w:pStyle w:val="NoSpacing"/>
              <w:numPr>
                <w:ilvl w:val="0"/>
                <w:numId w:val="23"/>
              </w:numPr>
              <w:spacing w:line="276" w:lineRule="auto"/>
              <w:jc w:val="both"/>
              <w:rPr>
                <w:rFonts w:ascii="Times New Roman" w:hAnsi="Times New Roman"/>
              </w:rPr>
            </w:pPr>
            <w:r w:rsidRPr="00381F1F">
              <w:rPr>
                <w:rFonts w:ascii="Times New Roman" w:hAnsi="Times New Roman"/>
              </w:rPr>
              <w:t>To understand the necessary knowledge about victims, the rights of victims and their treatment in terms of international and national law;</w:t>
            </w:r>
          </w:p>
          <w:p w14:paraId="795FF752" w14:textId="098DA805" w:rsidR="00746EA1" w:rsidRPr="00381F1F" w:rsidRDefault="00746EA1" w:rsidP="006C69D6">
            <w:pPr>
              <w:pStyle w:val="NoSpacing"/>
              <w:numPr>
                <w:ilvl w:val="0"/>
                <w:numId w:val="23"/>
              </w:numPr>
              <w:spacing w:line="276" w:lineRule="auto"/>
              <w:jc w:val="both"/>
              <w:rPr>
                <w:rFonts w:ascii="Times New Roman" w:hAnsi="Times New Roman"/>
              </w:rPr>
            </w:pPr>
            <w:r w:rsidRPr="00381F1F">
              <w:rPr>
                <w:rFonts w:ascii="Times New Roman" w:hAnsi="Times New Roman"/>
              </w:rPr>
              <w:t>Solving easier problems for the protection of victims' rights</w:t>
            </w:r>
            <w:r w:rsidR="00FB4BB7" w:rsidRPr="00381F1F">
              <w:rPr>
                <w:rFonts w:ascii="Times New Roman" w:hAnsi="Times New Roman"/>
              </w:rPr>
              <w:t>.</w:t>
            </w:r>
          </w:p>
          <w:p w14:paraId="7DFD6451" w14:textId="080407D0" w:rsidR="000364EC" w:rsidRPr="00381F1F" w:rsidRDefault="000364EC" w:rsidP="00AE4045">
            <w:pPr>
              <w:pStyle w:val="ListParagraph"/>
              <w:numPr>
                <w:ilvl w:val="0"/>
                <w:numId w:val="23"/>
              </w:numPr>
              <w:spacing w:after="200" w:line="276" w:lineRule="auto"/>
              <w:jc w:val="both"/>
              <w:rPr>
                <w:rFonts w:ascii="Times New Roman" w:hAnsi="Times New Roman" w:cs="Times New Roman"/>
              </w:rPr>
            </w:pPr>
            <w:r w:rsidRPr="00381F1F">
              <w:rPr>
                <w:rFonts w:ascii="Times New Roman" w:eastAsia="Calibri" w:hAnsi="Times New Roman" w:cs="Times New Roman"/>
              </w:rPr>
              <w:t xml:space="preserve">Understand the compensation and compensation of crime victims by analyzing the </w:t>
            </w:r>
            <w:r w:rsidR="00BF054F" w:rsidRPr="00381F1F">
              <w:rPr>
                <w:rFonts w:ascii="Times New Roman" w:eastAsia="Calibri" w:hAnsi="Times New Roman" w:cs="Times New Roman"/>
              </w:rPr>
              <w:t>certain</w:t>
            </w:r>
            <w:r w:rsidRPr="00381F1F">
              <w:rPr>
                <w:rFonts w:ascii="Times New Roman" w:eastAsia="Calibri" w:hAnsi="Times New Roman" w:cs="Times New Roman"/>
              </w:rPr>
              <w:t xml:space="preserve"> cases;</w:t>
            </w:r>
          </w:p>
          <w:p w14:paraId="200646FD" w14:textId="454B261C" w:rsidR="00A55887" w:rsidRPr="00381F1F" w:rsidRDefault="000B5466" w:rsidP="000B5466">
            <w:pPr>
              <w:pStyle w:val="ListParagraph"/>
              <w:numPr>
                <w:ilvl w:val="0"/>
                <w:numId w:val="23"/>
              </w:numPr>
              <w:jc w:val="both"/>
              <w:rPr>
                <w:rFonts w:ascii="Times New Roman" w:hAnsi="Times New Roman" w:cs="Times New Roman"/>
              </w:rPr>
            </w:pPr>
            <w:r w:rsidRPr="00381F1F">
              <w:rPr>
                <w:rFonts w:ascii="Times New Roman" w:hAnsi="Times New Roman" w:cs="Times New Roman"/>
              </w:rPr>
              <w:t>To apply the knowledge and results of the science of victimology in the practice of combating and successfully preventing victimization.</w:t>
            </w:r>
          </w:p>
        </w:tc>
      </w:tr>
      <w:tr w:rsidR="00381F1F" w:rsidRPr="00381F1F" w14:paraId="45E0BA1B" w14:textId="77777777" w:rsidTr="00157328">
        <w:tc>
          <w:tcPr>
            <w:tcW w:w="2363" w:type="dxa"/>
            <w:tcBorders>
              <w:top w:val="single" w:sz="4" w:space="0" w:color="7F7F7F"/>
              <w:left w:val="single" w:sz="4" w:space="0" w:color="7F7F7F"/>
              <w:bottom w:val="single" w:sz="4" w:space="0" w:color="7F7F7F"/>
              <w:right w:val="nil"/>
            </w:tcBorders>
            <w:shd w:val="clear" w:color="auto" w:fill="DBEEF3"/>
            <w:vAlign w:val="center"/>
          </w:tcPr>
          <w:p w14:paraId="02F1496A" w14:textId="77777777" w:rsidR="0026296B" w:rsidRPr="00381F1F" w:rsidRDefault="0026296B" w:rsidP="0026296B">
            <w:pPr>
              <w:rPr>
                <w:rFonts w:ascii="Times New Roman" w:hAnsi="Times New Roman" w:cs="Times New Roman"/>
                <w:b/>
                <w:sz w:val="24"/>
                <w:szCs w:val="24"/>
              </w:rPr>
            </w:pPr>
            <w:r w:rsidRPr="00381F1F">
              <w:rPr>
                <w:rFonts w:ascii="Times New Roman" w:hAnsi="Times New Roman" w:cs="Times New Roman"/>
                <w:b/>
                <w:sz w:val="24"/>
                <w:szCs w:val="24"/>
              </w:rPr>
              <w:t>Learning Outcomes</w:t>
            </w:r>
          </w:p>
        </w:tc>
        <w:tc>
          <w:tcPr>
            <w:tcW w:w="7535" w:type="dxa"/>
            <w:gridSpan w:val="4"/>
            <w:tcBorders>
              <w:top w:val="single" w:sz="4" w:space="0" w:color="7F7F7F"/>
              <w:left w:val="nil"/>
              <w:bottom w:val="single" w:sz="4" w:space="0" w:color="7F7F7F"/>
              <w:right w:val="single" w:sz="4" w:space="0" w:color="7F7F7F"/>
            </w:tcBorders>
          </w:tcPr>
          <w:p w14:paraId="7D9A0FE4" w14:textId="77777777" w:rsidR="00576D08" w:rsidRPr="00381F1F" w:rsidRDefault="00576D08" w:rsidP="00576D08">
            <w:pPr>
              <w:jc w:val="both"/>
              <w:rPr>
                <w:rFonts w:ascii="Times New Roman" w:hAnsi="Times New Roman" w:cs="Times New Roman"/>
              </w:rPr>
            </w:pPr>
            <w:r w:rsidRPr="00381F1F">
              <w:rPr>
                <w:rFonts w:ascii="Times New Roman" w:hAnsi="Times New Roman" w:cs="Times New Roman"/>
              </w:rPr>
              <w:t xml:space="preserve">After completing this course, students should be able to:  </w:t>
            </w:r>
          </w:p>
          <w:p w14:paraId="3D9CE931" w14:textId="77777777" w:rsidR="001345BE" w:rsidRPr="00381F1F" w:rsidRDefault="001345BE" w:rsidP="00C02AE0">
            <w:pPr>
              <w:pStyle w:val="ListParagraph"/>
              <w:numPr>
                <w:ilvl w:val="0"/>
                <w:numId w:val="19"/>
              </w:numPr>
              <w:spacing w:after="0" w:line="240" w:lineRule="auto"/>
              <w:jc w:val="both"/>
              <w:rPr>
                <w:rFonts w:ascii="Times New Roman" w:hAnsi="Times New Roman" w:cs="Times New Roman"/>
              </w:rPr>
            </w:pPr>
            <w:r w:rsidRPr="00381F1F">
              <w:rPr>
                <w:rFonts w:ascii="Times New Roman" w:hAnsi="Times New Roman" w:cs="Times New Roman"/>
              </w:rPr>
              <w:t>To understand and summarize the knowledge gained about the various conventions, laws and programs for the protection of victims drawn up at the international and national level of the states.</w:t>
            </w:r>
          </w:p>
          <w:p w14:paraId="4369170A" w14:textId="77777777" w:rsidR="00394703" w:rsidRPr="00381F1F" w:rsidRDefault="00394703" w:rsidP="0066486B">
            <w:pPr>
              <w:numPr>
                <w:ilvl w:val="0"/>
                <w:numId w:val="19"/>
              </w:numPr>
              <w:spacing w:after="0" w:line="240" w:lineRule="auto"/>
              <w:jc w:val="both"/>
              <w:rPr>
                <w:rFonts w:ascii="Times New Roman" w:hAnsi="Times New Roman" w:cs="Times New Roman"/>
              </w:rPr>
            </w:pPr>
            <w:r w:rsidRPr="00381F1F">
              <w:rPr>
                <w:rFonts w:ascii="Times New Roman" w:hAnsi="Times New Roman" w:cs="Times New Roman"/>
              </w:rPr>
              <w:t>To be able to explain the basic notions, forms, causes and measures of prevention of victimization on related issues;</w:t>
            </w:r>
          </w:p>
          <w:p w14:paraId="51161B93" w14:textId="77777777" w:rsidR="00D90CB3" w:rsidRPr="00381F1F" w:rsidRDefault="00D90CB3" w:rsidP="00C02AE0">
            <w:pPr>
              <w:numPr>
                <w:ilvl w:val="0"/>
                <w:numId w:val="19"/>
              </w:numPr>
              <w:spacing w:after="0" w:line="240" w:lineRule="auto"/>
              <w:jc w:val="both"/>
              <w:rPr>
                <w:rFonts w:ascii="Times New Roman" w:hAnsi="Times New Roman" w:cs="Times New Roman"/>
              </w:rPr>
            </w:pPr>
            <w:r w:rsidRPr="00381F1F">
              <w:rPr>
                <w:rFonts w:ascii="Times New Roman" w:hAnsi="Times New Roman" w:cs="Times New Roman"/>
              </w:rPr>
              <w:t>Demonstrate a detailed understanding of the results from the field of victimology and use these results in the process of combating and preventing victimization;</w:t>
            </w:r>
          </w:p>
          <w:p w14:paraId="56F0637C" w14:textId="18C823E7" w:rsidR="00C02AE0" w:rsidRPr="00381F1F" w:rsidRDefault="00C02AE0" w:rsidP="00C02AE0">
            <w:pPr>
              <w:numPr>
                <w:ilvl w:val="0"/>
                <w:numId w:val="19"/>
              </w:numPr>
              <w:spacing w:after="0" w:line="240" w:lineRule="auto"/>
              <w:jc w:val="both"/>
              <w:rPr>
                <w:rFonts w:ascii="Times New Roman" w:hAnsi="Times New Roman" w:cs="Times New Roman"/>
              </w:rPr>
            </w:pPr>
            <w:r w:rsidRPr="00381F1F">
              <w:rPr>
                <w:rFonts w:ascii="Times New Roman" w:eastAsia="Calibri" w:hAnsi="Times New Roman" w:cs="Times New Roman"/>
              </w:rPr>
              <w:t>Apply and engage in legal analysis and reasoning, problem solving, and written and oral communication related to victims' rights.</w:t>
            </w:r>
          </w:p>
          <w:p w14:paraId="4C3C71A6" w14:textId="2CC1975B" w:rsidR="0026296B" w:rsidRPr="00381F1F" w:rsidRDefault="00E70F58" w:rsidP="00E70F58">
            <w:pPr>
              <w:pStyle w:val="ListParagraph"/>
              <w:numPr>
                <w:ilvl w:val="0"/>
                <w:numId w:val="19"/>
              </w:numPr>
              <w:spacing w:after="0" w:line="276" w:lineRule="auto"/>
              <w:jc w:val="both"/>
              <w:rPr>
                <w:rFonts w:ascii="Times New Roman" w:hAnsi="Times New Roman" w:cs="Times New Roman"/>
              </w:rPr>
            </w:pPr>
            <w:r w:rsidRPr="00381F1F">
              <w:rPr>
                <w:rFonts w:ascii="Times New Roman" w:eastAsia="Calibri" w:hAnsi="Times New Roman" w:cs="Times New Roman"/>
              </w:rPr>
              <w:t>Be able to work as a team in/with the competent authorities in the field of prevention and victimization (police, prosecutors, courts as well as NGOs that offer shelter, legal and psychological advice to victims)</w:t>
            </w:r>
            <w:r w:rsidR="000629AB" w:rsidRPr="00381F1F">
              <w:rPr>
                <w:rFonts w:ascii="Times New Roman" w:eastAsia="Calibri" w:hAnsi="Times New Roman" w:cs="Times New Roman"/>
              </w:rPr>
              <w:t>.</w:t>
            </w:r>
          </w:p>
        </w:tc>
      </w:tr>
      <w:tr w:rsidR="00381F1F" w:rsidRPr="00381F1F" w14:paraId="0AC464B4" w14:textId="77777777" w:rsidTr="00157328">
        <w:trPr>
          <w:trHeight w:val="280"/>
        </w:trPr>
        <w:tc>
          <w:tcPr>
            <w:tcW w:w="2363" w:type="dxa"/>
            <w:vMerge w:val="restart"/>
            <w:tcBorders>
              <w:top w:val="single" w:sz="4" w:space="0" w:color="7F7F7F"/>
              <w:left w:val="single" w:sz="4" w:space="0" w:color="7F7F7F"/>
              <w:bottom w:val="nil"/>
              <w:right w:val="nil"/>
            </w:tcBorders>
            <w:shd w:val="clear" w:color="auto" w:fill="DBEEF3"/>
            <w:vAlign w:val="center"/>
          </w:tcPr>
          <w:p w14:paraId="38A137E4" w14:textId="77777777" w:rsidR="00157328" w:rsidRPr="00381F1F" w:rsidRDefault="00157328" w:rsidP="0026296B">
            <w:pPr>
              <w:rPr>
                <w:rFonts w:ascii="Times New Roman" w:hAnsi="Times New Roman" w:cs="Times New Roman"/>
                <w:b/>
                <w:sz w:val="24"/>
                <w:szCs w:val="24"/>
              </w:rPr>
            </w:pPr>
          </w:p>
          <w:p w14:paraId="59507E9D" w14:textId="77777777" w:rsidR="0026296B" w:rsidRPr="00381F1F" w:rsidRDefault="0026296B" w:rsidP="0026296B">
            <w:pPr>
              <w:rPr>
                <w:rFonts w:ascii="Times New Roman" w:hAnsi="Times New Roman" w:cs="Times New Roman"/>
                <w:b/>
                <w:sz w:val="24"/>
                <w:szCs w:val="24"/>
              </w:rPr>
            </w:pPr>
            <w:r w:rsidRPr="00381F1F">
              <w:rPr>
                <w:rFonts w:ascii="Times New Roman" w:hAnsi="Times New Roman" w:cs="Times New Roman"/>
                <w:b/>
                <w:sz w:val="24"/>
                <w:szCs w:val="24"/>
              </w:rPr>
              <w:lastRenderedPageBreak/>
              <w:t>Course Content</w:t>
            </w:r>
          </w:p>
        </w:tc>
        <w:tc>
          <w:tcPr>
            <w:tcW w:w="6390" w:type="dxa"/>
            <w:gridSpan w:val="3"/>
            <w:tcBorders>
              <w:top w:val="single" w:sz="4" w:space="0" w:color="7F7F7F"/>
              <w:left w:val="nil"/>
              <w:bottom w:val="nil"/>
              <w:right w:val="nil"/>
            </w:tcBorders>
            <w:shd w:val="clear" w:color="auto" w:fill="F2F2F2"/>
          </w:tcPr>
          <w:p w14:paraId="1BE9E931" w14:textId="77777777" w:rsidR="00157328" w:rsidRPr="00381F1F" w:rsidRDefault="00157328" w:rsidP="0026296B">
            <w:pPr>
              <w:rPr>
                <w:rFonts w:ascii="Times New Roman" w:hAnsi="Times New Roman" w:cs="Times New Roman"/>
                <w:b/>
              </w:rPr>
            </w:pPr>
          </w:p>
          <w:p w14:paraId="001640F4" w14:textId="77777777" w:rsidR="0026296B" w:rsidRPr="00381F1F" w:rsidRDefault="0026296B" w:rsidP="0026296B">
            <w:pPr>
              <w:rPr>
                <w:rFonts w:ascii="Times New Roman" w:hAnsi="Times New Roman" w:cs="Times New Roman"/>
                <w:b/>
              </w:rPr>
            </w:pPr>
            <w:r w:rsidRPr="00381F1F">
              <w:rPr>
                <w:rFonts w:ascii="Times New Roman" w:hAnsi="Times New Roman" w:cs="Times New Roman"/>
                <w:b/>
              </w:rPr>
              <w:lastRenderedPageBreak/>
              <w:t>Course Plan</w:t>
            </w:r>
          </w:p>
        </w:tc>
        <w:tc>
          <w:tcPr>
            <w:tcW w:w="1145" w:type="dxa"/>
            <w:tcBorders>
              <w:top w:val="single" w:sz="4" w:space="0" w:color="7F7F7F"/>
              <w:left w:val="nil"/>
              <w:bottom w:val="nil"/>
              <w:right w:val="single" w:sz="4" w:space="0" w:color="7F7F7F"/>
            </w:tcBorders>
            <w:shd w:val="clear" w:color="auto" w:fill="F2F2F2"/>
          </w:tcPr>
          <w:p w14:paraId="77A3BB96" w14:textId="77777777" w:rsidR="00157328" w:rsidRPr="00381F1F" w:rsidRDefault="00157328" w:rsidP="0026296B">
            <w:pPr>
              <w:rPr>
                <w:rFonts w:ascii="Times New Roman" w:hAnsi="Times New Roman" w:cs="Times New Roman"/>
                <w:b/>
              </w:rPr>
            </w:pPr>
          </w:p>
          <w:p w14:paraId="70C6840A" w14:textId="77777777" w:rsidR="0026296B" w:rsidRPr="00381F1F" w:rsidRDefault="0026296B" w:rsidP="0026296B">
            <w:pPr>
              <w:rPr>
                <w:rFonts w:ascii="Times New Roman" w:hAnsi="Times New Roman" w:cs="Times New Roman"/>
                <w:b/>
              </w:rPr>
            </w:pPr>
            <w:r w:rsidRPr="00381F1F">
              <w:rPr>
                <w:rFonts w:ascii="Times New Roman" w:hAnsi="Times New Roman" w:cs="Times New Roman"/>
                <w:b/>
              </w:rPr>
              <w:lastRenderedPageBreak/>
              <w:t>Week</w:t>
            </w:r>
          </w:p>
        </w:tc>
      </w:tr>
      <w:tr w:rsidR="00381F1F" w:rsidRPr="00381F1F" w14:paraId="0BB55F0E"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2B581240" w14:textId="77777777" w:rsidR="0026296B" w:rsidRPr="00381F1F" w:rsidRDefault="0026296B" w:rsidP="0026296B">
            <w:pPr>
              <w:rPr>
                <w:rFonts w:ascii="Times New Roman" w:hAnsi="Times New Roman" w:cs="Times New Roman"/>
                <w:b/>
                <w:sz w:val="24"/>
                <w:szCs w:val="24"/>
              </w:rPr>
            </w:pPr>
          </w:p>
        </w:tc>
        <w:tc>
          <w:tcPr>
            <w:tcW w:w="6390" w:type="dxa"/>
            <w:gridSpan w:val="3"/>
            <w:tcBorders>
              <w:top w:val="nil"/>
              <w:left w:val="nil"/>
              <w:bottom w:val="nil"/>
              <w:right w:val="nil"/>
            </w:tcBorders>
          </w:tcPr>
          <w:p w14:paraId="3EAACB0A" w14:textId="77777777" w:rsidR="00554814" w:rsidRPr="00381F1F" w:rsidRDefault="00554814" w:rsidP="00554814">
            <w:pPr>
              <w:pStyle w:val="NoSpacing"/>
              <w:rPr>
                <w:rFonts w:ascii="Times New Roman" w:hAnsi="Times New Roman"/>
              </w:rPr>
            </w:pPr>
            <w:r w:rsidRPr="00381F1F">
              <w:rPr>
                <w:rFonts w:ascii="Times New Roman" w:hAnsi="Times New Roman"/>
              </w:rPr>
              <w:t>Introduction to the subject: Victimology;</w:t>
            </w:r>
          </w:p>
          <w:p w14:paraId="6CC0F850" w14:textId="393C05E4" w:rsidR="0026296B" w:rsidRPr="00381F1F" w:rsidRDefault="00554814" w:rsidP="00554814">
            <w:pPr>
              <w:pStyle w:val="NoSpacing"/>
              <w:spacing w:line="276" w:lineRule="auto"/>
              <w:rPr>
                <w:rFonts w:ascii="Times New Roman" w:hAnsi="Times New Roman"/>
              </w:rPr>
            </w:pPr>
            <w:r w:rsidRPr="00381F1F">
              <w:rPr>
                <w:rFonts w:ascii="Times New Roman" w:hAnsi="Times New Roman"/>
              </w:rPr>
              <w:t>Meaning and subject of Victimology.</w:t>
            </w:r>
          </w:p>
        </w:tc>
        <w:tc>
          <w:tcPr>
            <w:tcW w:w="1145" w:type="dxa"/>
            <w:tcBorders>
              <w:top w:val="nil"/>
              <w:left w:val="nil"/>
              <w:bottom w:val="nil"/>
              <w:right w:val="single" w:sz="4" w:space="0" w:color="7F7F7F"/>
            </w:tcBorders>
          </w:tcPr>
          <w:p w14:paraId="420317D0" w14:textId="77777777" w:rsidR="0026296B" w:rsidRPr="00381F1F" w:rsidRDefault="0026296B" w:rsidP="0026296B">
            <w:pPr>
              <w:rPr>
                <w:rFonts w:ascii="Times New Roman" w:hAnsi="Times New Roman" w:cs="Times New Roman"/>
              </w:rPr>
            </w:pPr>
            <w:r w:rsidRPr="00381F1F">
              <w:rPr>
                <w:rFonts w:ascii="Times New Roman" w:hAnsi="Times New Roman" w:cs="Times New Roman"/>
              </w:rPr>
              <w:t>1</w:t>
            </w:r>
          </w:p>
        </w:tc>
      </w:tr>
      <w:tr w:rsidR="00381F1F" w:rsidRPr="00381F1F" w14:paraId="1A424F26"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480C636B" w14:textId="77777777" w:rsidR="000B0074" w:rsidRPr="00381F1F" w:rsidRDefault="000B0074" w:rsidP="000B0074">
            <w:pPr>
              <w:rPr>
                <w:rFonts w:ascii="Times New Roman" w:hAnsi="Times New Roman" w:cs="Times New Roman"/>
                <w:sz w:val="24"/>
                <w:szCs w:val="24"/>
              </w:rPr>
            </w:pPr>
          </w:p>
        </w:tc>
        <w:tc>
          <w:tcPr>
            <w:tcW w:w="6390" w:type="dxa"/>
            <w:gridSpan w:val="3"/>
            <w:tcBorders>
              <w:top w:val="nil"/>
              <w:left w:val="nil"/>
              <w:bottom w:val="nil"/>
              <w:right w:val="nil"/>
            </w:tcBorders>
          </w:tcPr>
          <w:p w14:paraId="1E4ED6B7" w14:textId="131A00DA" w:rsidR="000B0074" w:rsidRPr="00381F1F" w:rsidRDefault="00554814" w:rsidP="002B6EEC">
            <w:pPr>
              <w:pStyle w:val="NoSpacing"/>
              <w:spacing w:line="276" w:lineRule="auto"/>
              <w:rPr>
                <w:rFonts w:ascii="Times New Roman" w:hAnsi="Times New Roman"/>
              </w:rPr>
            </w:pPr>
            <w:r w:rsidRPr="00381F1F">
              <w:rPr>
                <w:rFonts w:ascii="Times New Roman" w:hAnsi="Times New Roman"/>
              </w:rPr>
              <w:t>Methods of study and research in victimology</w:t>
            </w:r>
          </w:p>
        </w:tc>
        <w:tc>
          <w:tcPr>
            <w:tcW w:w="1145" w:type="dxa"/>
            <w:tcBorders>
              <w:top w:val="nil"/>
              <w:left w:val="nil"/>
              <w:bottom w:val="nil"/>
              <w:right w:val="single" w:sz="4" w:space="0" w:color="7F7F7F"/>
            </w:tcBorders>
          </w:tcPr>
          <w:p w14:paraId="518FF1F6" w14:textId="77777777" w:rsidR="000B0074" w:rsidRPr="00381F1F" w:rsidRDefault="000B0074" w:rsidP="000B0074">
            <w:pPr>
              <w:rPr>
                <w:rFonts w:ascii="Times New Roman" w:hAnsi="Times New Roman" w:cs="Times New Roman"/>
              </w:rPr>
            </w:pPr>
            <w:r w:rsidRPr="00381F1F">
              <w:rPr>
                <w:rFonts w:ascii="Times New Roman" w:hAnsi="Times New Roman" w:cs="Times New Roman"/>
              </w:rPr>
              <w:t>2</w:t>
            </w:r>
          </w:p>
        </w:tc>
      </w:tr>
      <w:tr w:rsidR="00381F1F" w:rsidRPr="00381F1F" w14:paraId="1ABD04B7"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7CE3240A" w14:textId="77777777" w:rsidR="000B0074" w:rsidRPr="00381F1F" w:rsidRDefault="000B0074" w:rsidP="000B0074">
            <w:pPr>
              <w:rPr>
                <w:rFonts w:ascii="Times New Roman" w:hAnsi="Times New Roman" w:cs="Times New Roman"/>
                <w:sz w:val="24"/>
                <w:szCs w:val="24"/>
              </w:rPr>
            </w:pPr>
          </w:p>
        </w:tc>
        <w:tc>
          <w:tcPr>
            <w:tcW w:w="6390" w:type="dxa"/>
            <w:gridSpan w:val="3"/>
            <w:tcBorders>
              <w:top w:val="nil"/>
              <w:left w:val="nil"/>
              <w:bottom w:val="nil"/>
              <w:right w:val="nil"/>
            </w:tcBorders>
          </w:tcPr>
          <w:p w14:paraId="7962D2DD" w14:textId="77777777" w:rsidR="00554814" w:rsidRPr="00381F1F" w:rsidRDefault="00554814" w:rsidP="00554814">
            <w:pPr>
              <w:pStyle w:val="NoSpacing"/>
              <w:rPr>
                <w:rFonts w:ascii="Times New Roman" w:hAnsi="Times New Roman"/>
              </w:rPr>
            </w:pPr>
            <w:r w:rsidRPr="00381F1F">
              <w:rPr>
                <w:rFonts w:ascii="Times New Roman" w:hAnsi="Times New Roman"/>
              </w:rPr>
              <w:t>Victimology and special criminological disciplines;</w:t>
            </w:r>
          </w:p>
          <w:p w14:paraId="30EA9F86" w14:textId="465F84DD" w:rsidR="000B0074" w:rsidRPr="00381F1F" w:rsidRDefault="00554814" w:rsidP="00554814">
            <w:pPr>
              <w:pStyle w:val="NoSpacing"/>
              <w:spacing w:line="276" w:lineRule="auto"/>
              <w:rPr>
                <w:rFonts w:ascii="Times New Roman" w:hAnsi="Times New Roman"/>
              </w:rPr>
            </w:pPr>
            <w:r w:rsidRPr="00381F1F">
              <w:rPr>
                <w:rFonts w:ascii="Times New Roman" w:hAnsi="Times New Roman"/>
              </w:rPr>
              <w:t xml:space="preserve">The relationship of victimology with other sciences </w:t>
            </w:r>
          </w:p>
        </w:tc>
        <w:tc>
          <w:tcPr>
            <w:tcW w:w="1145" w:type="dxa"/>
            <w:tcBorders>
              <w:top w:val="nil"/>
              <w:left w:val="nil"/>
              <w:bottom w:val="nil"/>
              <w:right w:val="single" w:sz="4" w:space="0" w:color="7F7F7F"/>
            </w:tcBorders>
          </w:tcPr>
          <w:p w14:paraId="33F6B651" w14:textId="77777777" w:rsidR="000B0074" w:rsidRPr="00381F1F" w:rsidRDefault="000B0074" w:rsidP="000B0074">
            <w:pPr>
              <w:rPr>
                <w:rFonts w:ascii="Times New Roman" w:hAnsi="Times New Roman" w:cs="Times New Roman"/>
              </w:rPr>
            </w:pPr>
            <w:r w:rsidRPr="00381F1F">
              <w:rPr>
                <w:rFonts w:ascii="Times New Roman" w:hAnsi="Times New Roman" w:cs="Times New Roman"/>
              </w:rPr>
              <w:t>3</w:t>
            </w:r>
          </w:p>
        </w:tc>
      </w:tr>
      <w:tr w:rsidR="00381F1F" w:rsidRPr="00381F1F" w14:paraId="2A12B339"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606A984D" w14:textId="77777777" w:rsidR="000B0074" w:rsidRPr="00381F1F" w:rsidRDefault="000B0074" w:rsidP="000B0074">
            <w:pPr>
              <w:rPr>
                <w:rFonts w:ascii="Times New Roman" w:hAnsi="Times New Roman" w:cs="Times New Roman"/>
                <w:sz w:val="24"/>
                <w:szCs w:val="24"/>
              </w:rPr>
            </w:pPr>
          </w:p>
        </w:tc>
        <w:tc>
          <w:tcPr>
            <w:tcW w:w="6390" w:type="dxa"/>
            <w:gridSpan w:val="3"/>
            <w:tcBorders>
              <w:top w:val="nil"/>
              <w:left w:val="nil"/>
              <w:bottom w:val="nil"/>
              <w:right w:val="nil"/>
            </w:tcBorders>
          </w:tcPr>
          <w:p w14:paraId="43A4424F" w14:textId="77777777" w:rsidR="00554814" w:rsidRPr="00381F1F" w:rsidRDefault="00554814" w:rsidP="00554814">
            <w:pPr>
              <w:pStyle w:val="NoSpacing"/>
              <w:rPr>
                <w:rFonts w:ascii="Times New Roman" w:hAnsi="Times New Roman"/>
              </w:rPr>
            </w:pPr>
            <w:r w:rsidRPr="00381F1F">
              <w:rPr>
                <w:rFonts w:ascii="Times New Roman" w:hAnsi="Times New Roman"/>
              </w:rPr>
              <w:t>Thoughts and Theories on Victim and Victimization;</w:t>
            </w:r>
          </w:p>
          <w:p w14:paraId="7461A82C" w14:textId="0F90A2D3" w:rsidR="00C00B9F" w:rsidRPr="00381F1F" w:rsidRDefault="00554814" w:rsidP="00554814">
            <w:pPr>
              <w:pStyle w:val="NoSpacing"/>
              <w:spacing w:line="276" w:lineRule="auto"/>
              <w:rPr>
                <w:rFonts w:ascii="Times New Roman" w:hAnsi="Times New Roman"/>
              </w:rPr>
            </w:pPr>
            <w:r w:rsidRPr="00381F1F">
              <w:rPr>
                <w:rFonts w:ascii="Times New Roman" w:hAnsi="Times New Roman"/>
              </w:rPr>
              <w:t>Understanding victimological phenomenology.</w:t>
            </w:r>
          </w:p>
        </w:tc>
        <w:tc>
          <w:tcPr>
            <w:tcW w:w="1145" w:type="dxa"/>
            <w:tcBorders>
              <w:top w:val="nil"/>
              <w:left w:val="nil"/>
              <w:bottom w:val="nil"/>
              <w:right w:val="single" w:sz="4" w:space="0" w:color="7F7F7F"/>
            </w:tcBorders>
          </w:tcPr>
          <w:p w14:paraId="617D96E5" w14:textId="77777777" w:rsidR="000B0074" w:rsidRPr="00381F1F" w:rsidRDefault="000B0074" w:rsidP="000B0074">
            <w:pPr>
              <w:rPr>
                <w:rFonts w:ascii="Times New Roman" w:hAnsi="Times New Roman" w:cs="Times New Roman"/>
              </w:rPr>
            </w:pPr>
            <w:r w:rsidRPr="00381F1F">
              <w:rPr>
                <w:rFonts w:ascii="Times New Roman" w:hAnsi="Times New Roman" w:cs="Times New Roman"/>
              </w:rPr>
              <w:t>4</w:t>
            </w:r>
          </w:p>
        </w:tc>
      </w:tr>
      <w:tr w:rsidR="00381F1F" w:rsidRPr="00381F1F" w14:paraId="6604F069"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2A7257FE" w14:textId="77777777" w:rsidR="000B0074" w:rsidRPr="00381F1F" w:rsidRDefault="000B0074" w:rsidP="000B0074">
            <w:pPr>
              <w:rPr>
                <w:rFonts w:ascii="Times New Roman" w:hAnsi="Times New Roman" w:cs="Times New Roman"/>
                <w:sz w:val="24"/>
                <w:szCs w:val="24"/>
              </w:rPr>
            </w:pPr>
          </w:p>
        </w:tc>
        <w:tc>
          <w:tcPr>
            <w:tcW w:w="6390" w:type="dxa"/>
            <w:gridSpan w:val="3"/>
            <w:tcBorders>
              <w:top w:val="nil"/>
              <w:left w:val="nil"/>
              <w:bottom w:val="nil"/>
              <w:right w:val="nil"/>
            </w:tcBorders>
          </w:tcPr>
          <w:p w14:paraId="5D461B69" w14:textId="77777777" w:rsidR="00554814" w:rsidRPr="00381F1F" w:rsidRDefault="00554814" w:rsidP="00554814">
            <w:pPr>
              <w:pStyle w:val="NoSpacing"/>
              <w:rPr>
                <w:rFonts w:ascii="Times New Roman" w:hAnsi="Times New Roman"/>
              </w:rPr>
            </w:pPr>
            <w:r w:rsidRPr="00381F1F">
              <w:rPr>
                <w:rFonts w:ascii="Times New Roman" w:hAnsi="Times New Roman"/>
              </w:rPr>
              <w:t>Classification and typology of victims.;</w:t>
            </w:r>
          </w:p>
          <w:p w14:paraId="7FA66D48" w14:textId="0C9553B1" w:rsidR="000B0074" w:rsidRPr="00381F1F" w:rsidRDefault="000B0074" w:rsidP="000B0074">
            <w:pPr>
              <w:pStyle w:val="NoSpacing"/>
              <w:spacing w:line="276" w:lineRule="auto"/>
              <w:rPr>
                <w:rFonts w:ascii="Times New Roman" w:hAnsi="Times New Roman"/>
              </w:rPr>
            </w:pPr>
          </w:p>
        </w:tc>
        <w:tc>
          <w:tcPr>
            <w:tcW w:w="1145" w:type="dxa"/>
            <w:tcBorders>
              <w:top w:val="nil"/>
              <w:left w:val="nil"/>
              <w:bottom w:val="nil"/>
              <w:right w:val="single" w:sz="4" w:space="0" w:color="7F7F7F"/>
            </w:tcBorders>
          </w:tcPr>
          <w:p w14:paraId="2EBB6456" w14:textId="77777777" w:rsidR="000B0074" w:rsidRPr="00381F1F" w:rsidRDefault="000B0074" w:rsidP="000B0074">
            <w:pPr>
              <w:rPr>
                <w:rFonts w:ascii="Times New Roman" w:hAnsi="Times New Roman" w:cs="Times New Roman"/>
              </w:rPr>
            </w:pPr>
            <w:r w:rsidRPr="00381F1F">
              <w:rPr>
                <w:rFonts w:ascii="Times New Roman" w:hAnsi="Times New Roman" w:cs="Times New Roman"/>
              </w:rPr>
              <w:t>5</w:t>
            </w:r>
          </w:p>
        </w:tc>
      </w:tr>
      <w:tr w:rsidR="00381F1F" w:rsidRPr="00381F1F" w14:paraId="4F87E6F6" w14:textId="77777777" w:rsidTr="00157328">
        <w:trPr>
          <w:trHeight w:val="494"/>
        </w:trPr>
        <w:tc>
          <w:tcPr>
            <w:tcW w:w="2363" w:type="dxa"/>
            <w:vMerge/>
            <w:tcBorders>
              <w:top w:val="single" w:sz="4" w:space="0" w:color="7F7F7F"/>
              <w:left w:val="single" w:sz="4" w:space="0" w:color="7F7F7F"/>
              <w:bottom w:val="nil"/>
              <w:right w:val="nil"/>
            </w:tcBorders>
            <w:shd w:val="clear" w:color="auto" w:fill="DBEEF3"/>
            <w:vAlign w:val="center"/>
          </w:tcPr>
          <w:p w14:paraId="6687DCAF" w14:textId="77777777" w:rsidR="000B0074" w:rsidRPr="00381F1F" w:rsidRDefault="000B0074" w:rsidP="000B0074">
            <w:pPr>
              <w:rPr>
                <w:rFonts w:ascii="Times New Roman" w:hAnsi="Times New Roman" w:cs="Times New Roman"/>
                <w:sz w:val="24"/>
                <w:szCs w:val="24"/>
              </w:rPr>
            </w:pPr>
          </w:p>
        </w:tc>
        <w:tc>
          <w:tcPr>
            <w:tcW w:w="6390" w:type="dxa"/>
            <w:gridSpan w:val="3"/>
            <w:tcBorders>
              <w:top w:val="nil"/>
              <w:left w:val="nil"/>
              <w:bottom w:val="nil"/>
              <w:right w:val="nil"/>
            </w:tcBorders>
          </w:tcPr>
          <w:p w14:paraId="746C7DD9" w14:textId="77777777" w:rsidR="00554814" w:rsidRPr="00381F1F" w:rsidRDefault="00554814" w:rsidP="00554814">
            <w:pPr>
              <w:pStyle w:val="NoSpacing"/>
              <w:jc w:val="both"/>
              <w:rPr>
                <w:rFonts w:ascii="Times New Roman" w:hAnsi="Times New Roman"/>
              </w:rPr>
            </w:pPr>
            <w:r w:rsidRPr="00381F1F">
              <w:rPr>
                <w:rFonts w:ascii="Times New Roman" w:hAnsi="Times New Roman"/>
              </w:rPr>
              <w:t>Forms of victims in contemporary society (part one)</w:t>
            </w:r>
          </w:p>
          <w:p w14:paraId="0124D769" w14:textId="77777777" w:rsidR="00554814" w:rsidRPr="00381F1F" w:rsidRDefault="00554814" w:rsidP="00554814">
            <w:pPr>
              <w:pStyle w:val="NoSpacing"/>
              <w:jc w:val="both"/>
              <w:rPr>
                <w:rFonts w:ascii="Times New Roman" w:hAnsi="Times New Roman"/>
              </w:rPr>
            </w:pPr>
            <w:r w:rsidRPr="00381F1F">
              <w:rPr>
                <w:rFonts w:ascii="Times New Roman" w:hAnsi="Times New Roman"/>
              </w:rPr>
              <w:t>- Victims of crimes of violence against life</w:t>
            </w:r>
          </w:p>
          <w:p w14:paraId="7D688812" w14:textId="77777777" w:rsidR="00554814" w:rsidRPr="00381F1F" w:rsidRDefault="00554814" w:rsidP="00554814">
            <w:pPr>
              <w:pStyle w:val="NoSpacing"/>
              <w:jc w:val="both"/>
              <w:rPr>
                <w:rFonts w:ascii="Times New Roman" w:hAnsi="Times New Roman"/>
              </w:rPr>
            </w:pPr>
            <w:r w:rsidRPr="00381F1F">
              <w:rPr>
                <w:rFonts w:ascii="Times New Roman" w:hAnsi="Times New Roman"/>
              </w:rPr>
              <w:t>- Victims of domestic violence</w:t>
            </w:r>
          </w:p>
          <w:p w14:paraId="052A1F09" w14:textId="006F8E98" w:rsidR="000B0074" w:rsidRPr="00381F1F" w:rsidRDefault="000B0074" w:rsidP="002B6EEC">
            <w:pPr>
              <w:pStyle w:val="NoSpacing"/>
              <w:spacing w:line="276" w:lineRule="auto"/>
              <w:rPr>
                <w:rFonts w:ascii="Times New Roman" w:hAnsi="Times New Roman"/>
              </w:rPr>
            </w:pPr>
          </w:p>
        </w:tc>
        <w:tc>
          <w:tcPr>
            <w:tcW w:w="1145" w:type="dxa"/>
            <w:tcBorders>
              <w:top w:val="nil"/>
              <w:left w:val="nil"/>
              <w:bottom w:val="nil"/>
              <w:right w:val="single" w:sz="4" w:space="0" w:color="7F7F7F"/>
            </w:tcBorders>
          </w:tcPr>
          <w:p w14:paraId="3BF5609B" w14:textId="77777777" w:rsidR="000B0074" w:rsidRPr="00381F1F" w:rsidRDefault="000B0074" w:rsidP="000B0074">
            <w:pPr>
              <w:rPr>
                <w:rFonts w:ascii="Times New Roman" w:hAnsi="Times New Roman" w:cs="Times New Roman"/>
              </w:rPr>
            </w:pPr>
            <w:r w:rsidRPr="00381F1F">
              <w:rPr>
                <w:rFonts w:ascii="Times New Roman" w:hAnsi="Times New Roman" w:cs="Times New Roman"/>
              </w:rPr>
              <w:t>6</w:t>
            </w:r>
          </w:p>
        </w:tc>
      </w:tr>
      <w:tr w:rsidR="00381F1F" w:rsidRPr="00381F1F" w14:paraId="5AB9DAC7"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2BB43E3D" w14:textId="77777777" w:rsidR="000B0074" w:rsidRPr="00381F1F" w:rsidRDefault="000B0074" w:rsidP="000B0074">
            <w:pPr>
              <w:rPr>
                <w:rFonts w:ascii="Times New Roman" w:hAnsi="Times New Roman" w:cs="Times New Roman"/>
                <w:sz w:val="24"/>
                <w:szCs w:val="24"/>
              </w:rPr>
            </w:pPr>
          </w:p>
        </w:tc>
        <w:tc>
          <w:tcPr>
            <w:tcW w:w="6390" w:type="dxa"/>
            <w:gridSpan w:val="3"/>
            <w:tcBorders>
              <w:top w:val="nil"/>
              <w:left w:val="nil"/>
              <w:bottom w:val="nil"/>
              <w:right w:val="nil"/>
            </w:tcBorders>
          </w:tcPr>
          <w:p w14:paraId="3CC47FF4" w14:textId="47E07AE8" w:rsidR="00C429CB" w:rsidRPr="00381F1F" w:rsidRDefault="00C429CB" w:rsidP="002B6EEC">
            <w:pPr>
              <w:pStyle w:val="NoSpacing"/>
              <w:spacing w:line="276" w:lineRule="auto"/>
              <w:rPr>
                <w:rFonts w:ascii="Times New Roman" w:hAnsi="Times New Roman"/>
              </w:rPr>
            </w:pPr>
            <w:r w:rsidRPr="00381F1F">
              <w:rPr>
                <w:rFonts w:ascii="Times New Roman" w:hAnsi="Times New Roman"/>
              </w:rPr>
              <w:t>Colloquium I</w:t>
            </w:r>
          </w:p>
        </w:tc>
        <w:tc>
          <w:tcPr>
            <w:tcW w:w="1145" w:type="dxa"/>
            <w:tcBorders>
              <w:top w:val="nil"/>
              <w:left w:val="nil"/>
              <w:bottom w:val="nil"/>
              <w:right w:val="single" w:sz="4" w:space="0" w:color="7F7F7F"/>
            </w:tcBorders>
          </w:tcPr>
          <w:p w14:paraId="596D8CA7" w14:textId="77777777" w:rsidR="000B0074" w:rsidRPr="00381F1F" w:rsidRDefault="000B0074" w:rsidP="000B0074">
            <w:pPr>
              <w:rPr>
                <w:rFonts w:ascii="Times New Roman" w:hAnsi="Times New Roman" w:cs="Times New Roman"/>
              </w:rPr>
            </w:pPr>
            <w:r w:rsidRPr="00381F1F">
              <w:rPr>
                <w:rFonts w:ascii="Times New Roman" w:hAnsi="Times New Roman" w:cs="Times New Roman"/>
              </w:rPr>
              <w:t>7</w:t>
            </w:r>
          </w:p>
        </w:tc>
      </w:tr>
      <w:tr w:rsidR="00381F1F" w:rsidRPr="00381F1F" w14:paraId="63E363E7"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270AE4A7" w14:textId="77777777" w:rsidR="004E79ED" w:rsidRPr="00381F1F" w:rsidRDefault="004E79ED" w:rsidP="004E79ED">
            <w:pPr>
              <w:rPr>
                <w:rFonts w:ascii="Times New Roman" w:hAnsi="Times New Roman" w:cs="Times New Roman"/>
                <w:sz w:val="24"/>
                <w:szCs w:val="24"/>
              </w:rPr>
            </w:pPr>
          </w:p>
        </w:tc>
        <w:tc>
          <w:tcPr>
            <w:tcW w:w="6390" w:type="dxa"/>
            <w:gridSpan w:val="3"/>
            <w:tcBorders>
              <w:top w:val="nil"/>
              <w:left w:val="nil"/>
              <w:bottom w:val="nil"/>
              <w:right w:val="nil"/>
            </w:tcBorders>
          </w:tcPr>
          <w:p w14:paraId="1D8FAF1D" w14:textId="77777777" w:rsidR="006C69D6" w:rsidRPr="00381F1F" w:rsidRDefault="006C69D6" w:rsidP="006C69D6">
            <w:pPr>
              <w:pStyle w:val="NoSpacing"/>
              <w:jc w:val="both"/>
              <w:rPr>
                <w:rFonts w:ascii="Times New Roman" w:hAnsi="Times New Roman"/>
              </w:rPr>
            </w:pPr>
          </w:p>
          <w:p w14:paraId="72917DB5" w14:textId="77777777" w:rsidR="00554814" w:rsidRPr="00381F1F" w:rsidRDefault="00554814" w:rsidP="00554814">
            <w:pPr>
              <w:pStyle w:val="NoSpacing"/>
              <w:jc w:val="both"/>
              <w:rPr>
                <w:rFonts w:ascii="Times New Roman" w:hAnsi="Times New Roman"/>
              </w:rPr>
            </w:pPr>
            <w:r w:rsidRPr="00381F1F">
              <w:rPr>
                <w:rFonts w:ascii="Times New Roman" w:hAnsi="Times New Roman"/>
              </w:rPr>
              <w:t>Forms of victims in contemporary society (part two)</w:t>
            </w:r>
          </w:p>
          <w:p w14:paraId="52906DC2" w14:textId="77777777" w:rsidR="00554814" w:rsidRPr="00381F1F" w:rsidRDefault="00554814" w:rsidP="00554814">
            <w:pPr>
              <w:pStyle w:val="NoSpacing"/>
              <w:numPr>
                <w:ilvl w:val="0"/>
                <w:numId w:val="27"/>
              </w:numPr>
              <w:jc w:val="both"/>
              <w:rPr>
                <w:rFonts w:ascii="Times New Roman" w:hAnsi="Times New Roman"/>
              </w:rPr>
            </w:pPr>
            <w:r w:rsidRPr="00381F1F">
              <w:rPr>
                <w:rFonts w:ascii="Times New Roman" w:hAnsi="Times New Roman"/>
              </w:rPr>
              <w:t>Victims of crimes against humanity, war crimes and terrorist acts.</w:t>
            </w:r>
          </w:p>
          <w:p w14:paraId="09CF7FA0" w14:textId="77777777" w:rsidR="00554814" w:rsidRPr="00381F1F" w:rsidRDefault="00554814" w:rsidP="00554814">
            <w:pPr>
              <w:pStyle w:val="NoSpacing"/>
              <w:numPr>
                <w:ilvl w:val="0"/>
                <w:numId w:val="27"/>
              </w:numPr>
              <w:jc w:val="both"/>
              <w:rPr>
                <w:rFonts w:ascii="Times New Roman" w:hAnsi="Times New Roman"/>
              </w:rPr>
            </w:pPr>
            <w:r w:rsidRPr="00381F1F">
              <w:rPr>
                <w:rFonts w:ascii="Times New Roman" w:hAnsi="Times New Roman"/>
              </w:rPr>
              <w:t>Victims of genocide, war crimes and crimes against the civilian population.</w:t>
            </w:r>
          </w:p>
          <w:p w14:paraId="15361C85" w14:textId="77777777" w:rsidR="00554814" w:rsidRPr="00381F1F" w:rsidRDefault="00554814" w:rsidP="00554814">
            <w:pPr>
              <w:pStyle w:val="NoSpacing"/>
              <w:numPr>
                <w:ilvl w:val="0"/>
                <w:numId w:val="27"/>
              </w:numPr>
              <w:jc w:val="both"/>
              <w:rPr>
                <w:rFonts w:ascii="Times New Roman" w:hAnsi="Times New Roman"/>
              </w:rPr>
            </w:pPr>
            <w:r w:rsidRPr="00381F1F">
              <w:rPr>
                <w:rFonts w:ascii="Times New Roman" w:hAnsi="Times New Roman"/>
              </w:rPr>
              <w:t>Victims of war crimes and crimes against the civilian population.</w:t>
            </w:r>
          </w:p>
          <w:p w14:paraId="45EA4832" w14:textId="57F0CCBE" w:rsidR="00C429CB" w:rsidRPr="00381F1F" w:rsidRDefault="00554814" w:rsidP="00554814">
            <w:pPr>
              <w:pStyle w:val="NoSpacing"/>
              <w:numPr>
                <w:ilvl w:val="0"/>
                <w:numId w:val="27"/>
              </w:numPr>
              <w:jc w:val="both"/>
              <w:rPr>
                <w:rFonts w:ascii="Times New Roman" w:hAnsi="Times New Roman"/>
              </w:rPr>
            </w:pPr>
            <w:r w:rsidRPr="00381F1F">
              <w:rPr>
                <w:rFonts w:ascii="Times New Roman" w:hAnsi="Times New Roman"/>
              </w:rPr>
              <w:t>Victims of terrorist criminal activity.</w:t>
            </w:r>
          </w:p>
          <w:p w14:paraId="5A7D4ED8" w14:textId="77777777" w:rsidR="00554814" w:rsidRPr="00381F1F" w:rsidRDefault="00554814" w:rsidP="00554814">
            <w:pPr>
              <w:pStyle w:val="NoSpacing"/>
              <w:spacing w:line="276" w:lineRule="auto"/>
              <w:rPr>
                <w:rFonts w:ascii="Times New Roman" w:hAnsi="Times New Roman"/>
              </w:rPr>
            </w:pPr>
          </w:p>
          <w:p w14:paraId="1CEF87E5" w14:textId="77777777" w:rsidR="00554814" w:rsidRPr="00381F1F" w:rsidRDefault="00554814" w:rsidP="00554814">
            <w:pPr>
              <w:pStyle w:val="NoSpacing"/>
              <w:jc w:val="both"/>
              <w:rPr>
                <w:rFonts w:ascii="Times New Roman" w:hAnsi="Times New Roman"/>
                <w:i/>
              </w:rPr>
            </w:pPr>
            <w:r w:rsidRPr="00381F1F">
              <w:rPr>
                <w:rFonts w:ascii="Times New Roman" w:hAnsi="Times New Roman"/>
              </w:rPr>
              <w:t>Forms of victims in contemporary society. (third part)</w:t>
            </w:r>
          </w:p>
          <w:p w14:paraId="2C3D1716" w14:textId="77777777" w:rsidR="00554814" w:rsidRPr="00381F1F" w:rsidRDefault="00554814" w:rsidP="00554814">
            <w:pPr>
              <w:pStyle w:val="NoSpacing"/>
              <w:numPr>
                <w:ilvl w:val="0"/>
                <w:numId w:val="27"/>
              </w:numPr>
              <w:jc w:val="both"/>
              <w:rPr>
                <w:rFonts w:ascii="Times New Roman" w:hAnsi="Times New Roman"/>
              </w:rPr>
            </w:pPr>
            <w:r w:rsidRPr="00381F1F">
              <w:rPr>
                <w:rFonts w:ascii="Times New Roman" w:hAnsi="Times New Roman"/>
              </w:rPr>
              <w:t>Victims in public road traffic.</w:t>
            </w:r>
          </w:p>
          <w:p w14:paraId="3EAB77FD" w14:textId="77777777" w:rsidR="00554814" w:rsidRPr="00381F1F" w:rsidRDefault="00554814" w:rsidP="00554814">
            <w:pPr>
              <w:pStyle w:val="NoSpacing"/>
              <w:numPr>
                <w:ilvl w:val="0"/>
                <w:numId w:val="27"/>
              </w:numPr>
              <w:jc w:val="both"/>
              <w:rPr>
                <w:rFonts w:ascii="Times New Roman" w:hAnsi="Times New Roman"/>
              </w:rPr>
            </w:pPr>
            <w:r w:rsidRPr="00381F1F">
              <w:rPr>
                <w:rFonts w:ascii="Times New Roman" w:hAnsi="Times New Roman"/>
              </w:rPr>
              <w:t>Victims of the crime of trafficking in human beings.</w:t>
            </w:r>
          </w:p>
          <w:p w14:paraId="53270C4F" w14:textId="77777777" w:rsidR="00554814" w:rsidRPr="00381F1F" w:rsidRDefault="00554814" w:rsidP="00554814">
            <w:pPr>
              <w:pStyle w:val="NoSpacing"/>
              <w:numPr>
                <w:ilvl w:val="0"/>
                <w:numId w:val="27"/>
              </w:numPr>
              <w:jc w:val="both"/>
              <w:rPr>
                <w:rFonts w:ascii="Times New Roman" w:hAnsi="Times New Roman"/>
              </w:rPr>
            </w:pPr>
            <w:r w:rsidRPr="00381F1F">
              <w:rPr>
                <w:rFonts w:ascii="Times New Roman" w:hAnsi="Times New Roman"/>
              </w:rPr>
              <w:t>Victims of alcohol and narcotics abuse.</w:t>
            </w:r>
          </w:p>
          <w:p w14:paraId="0C124A7B" w14:textId="77777777" w:rsidR="00554814" w:rsidRPr="00381F1F" w:rsidRDefault="00554814" w:rsidP="00554814">
            <w:pPr>
              <w:pStyle w:val="NoSpacing"/>
              <w:numPr>
                <w:ilvl w:val="0"/>
                <w:numId w:val="27"/>
              </w:numPr>
              <w:jc w:val="both"/>
              <w:rPr>
                <w:rFonts w:ascii="Times New Roman" w:hAnsi="Times New Roman"/>
              </w:rPr>
            </w:pPr>
            <w:r w:rsidRPr="00381F1F">
              <w:rPr>
                <w:rFonts w:ascii="Times New Roman" w:hAnsi="Times New Roman"/>
              </w:rPr>
              <w:t>Victims of the COVID-19 epidemic; AIDS or AIDS</w:t>
            </w:r>
          </w:p>
          <w:p w14:paraId="67F2A4C5" w14:textId="34BFF5B3" w:rsidR="004E79ED" w:rsidRPr="00381F1F" w:rsidRDefault="00554814" w:rsidP="00554814">
            <w:pPr>
              <w:pStyle w:val="NoSpacing"/>
              <w:numPr>
                <w:ilvl w:val="0"/>
                <w:numId w:val="27"/>
              </w:numPr>
              <w:jc w:val="both"/>
              <w:rPr>
                <w:rFonts w:ascii="Times New Roman" w:hAnsi="Times New Roman"/>
                <w:i/>
              </w:rPr>
            </w:pPr>
            <w:r w:rsidRPr="00381F1F">
              <w:rPr>
                <w:rFonts w:ascii="Times New Roman" w:hAnsi="Times New Roman"/>
              </w:rPr>
              <w:t>Victims of environmental pollution and ecological crime.</w:t>
            </w:r>
          </w:p>
        </w:tc>
        <w:tc>
          <w:tcPr>
            <w:tcW w:w="1145" w:type="dxa"/>
            <w:tcBorders>
              <w:top w:val="nil"/>
              <w:left w:val="nil"/>
              <w:bottom w:val="nil"/>
              <w:right w:val="single" w:sz="4" w:space="0" w:color="7F7F7F"/>
            </w:tcBorders>
          </w:tcPr>
          <w:p w14:paraId="2C3D9B1E" w14:textId="77777777" w:rsidR="006C69D6" w:rsidRPr="00381F1F" w:rsidRDefault="006C69D6" w:rsidP="004E79ED">
            <w:pPr>
              <w:rPr>
                <w:rFonts w:ascii="Times New Roman" w:hAnsi="Times New Roman" w:cs="Times New Roman"/>
              </w:rPr>
            </w:pPr>
          </w:p>
          <w:p w14:paraId="52748E7C" w14:textId="77777777" w:rsidR="006C69D6" w:rsidRPr="00381F1F" w:rsidRDefault="006C69D6" w:rsidP="004E79ED">
            <w:pPr>
              <w:rPr>
                <w:rFonts w:ascii="Times New Roman" w:hAnsi="Times New Roman" w:cs="Times New Roman"/>
              </w:rPr>
            </w:pPr>
          </w:p>
          <w:p w14:paraId="3572C7A6" w14:textId="77777777" w:rsidR="004E79ED" w:rsidRPr="00381F1F" w:rsidRDefault="004E79ED" w:rsidP="004E79ED">
            <w:pPr>
              <w:rPr>
                <w:rFonts w:ascii="Times New Roman" w:hAnsi="Times New Roman" w:cs="Times New Roman"/>
              </w:rPr>
            </w:pPr>
            <w:r w:rsidRPr="00381F1F">
              <w:rPr>
                <w:rFonts w:ascii="Times New Roman" w:hAnsi="Times New Roman" w:cs="Times New Roman"/>
              </w:rPr>
              <w:t>8</w:t>
            </w:r>
          </w:p>
          <w:p w14:paraId="0F61F783" w14:textId="77777777" w:rsidR="006C69D6" w:rsidRPr="00381F1F" w:rsidRDefault="006C69D6" w:rsidP="004E79ED">
            <w:pPr>
              <w:rPr>
                <w:rFonts w:ascii="Times New Roman" w:hAnsi="Times New Roman" w:cs="Times New Roman"/>
              </w:rPr>
            </w:pPr>
          </w:p>
          <w:p w14:paraId="3C6105A7" w14:textId="77777777" w:rsidR="006C69D6" w:rsidRPr="00381F1F" w:rsidRDefault="006C69D6" w:rsidP="004E79ED">
            <w:pPr>
              <w:rPr>
                <w:rFonts w:ascii="Times New Roman" w:hAnsi="Times New Roman" w:cs="Times New Roman"/>
              </w:rPr>
            </w:pPr>
          </w:p>
          <w:p w14:paraId="71229FD2" w14:textId="77777777" w:rsidR="006C69D6" w:rsidRPr="00381F1F" w:rsidRDefault="006C69D6" w:rsidP="004E79ED">
            <w:pPr>
              <w:rPr>
                <w:rFonts w:ascii="Times New Roman" w:hAnsi="Times New Roman" w:cs="Times New Roman"/>
              </w:rPr>
            </w:pPr>
          </w:p>
          <w:p w14:paraId="62A80C0E" w14:textId="585A386B" w:rsidR="006C69D6" w:rsidRPr="00381F1F" w:rsidRDefault="006C69D6" w:rsidP="004E79ED">
            <w:pPr>
              <w:rPr>
                <w:rFonts w:ascii="Times New Roman" w:hAnsi="Times New Roman" w:cs="Times New Roman"/>
              </w:rPr>
            </w:pPr>
            <w:r w:rsidRPr="00381F1F">
              <w:rPr>
                <w:rFonts w:ascii="Times New Roman" w:hAnsi="Times New Roman" w:cs="Times New Roman"/>
              </w:rPr>
              <w:t>9</w:t>
            </w:r>
          </w:p>
        </w:tc>
      </w:tr>
      <w:tr w:rsidR="00381F1F" w:rsidRPr="00381F1F" w14:paraId="6DB4A881"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257C878F" w14:textId="77777777" w:rsidR="004E79ED" w:rsidRPr="00381F1F" w:rsidRDefault="004E79ED" w:rsidP="004E79ED">
            <w:pPr>
              <w:rPr>
                <w:rFonts w:ascii="Times New Roman" w:hAnsi="Times New Roman" w:cs="Times New Roman"/>
                <w:sz w:val="24"/>
                <w:szCs w:val="24"/>
              </w:rPr>
            </w:pPr>
          </w:p>
        </w:tc>
        <w:tc>
          <w:tcPr>
            <w:tcW w:w="6390" w:type="dxa"/>
            <w:gridSpan w:val="3"/>
            <w:tcBorders>
              <w:top w:val="nil"/>
              <w:left w:val="nil"/>
              <w:bottom w:val="nil"/>
              <w:right w:val="nil"/>
            </w:tcBorders>
          </w:tcPr>
          <w:p w14:paraId="35694F58" w14:textId="215ED740" w:rsidR="004E79ED" w:rsidRPr="00381F1F" w:rsidRDefault="004E79ED" w:rsidP="004E79ED">
            <w:pPr>
              <w:pStyle w:val="NoSpacing"/>
              <w:spacing w:line="276" w:lineRule="auto"/>
              <w:rPr>
                <w:rFonts w:ascii="Times New Roman" w:hAnsi="Times New Roman"/>
              </w:rPr>
            </w:pPr>
          </w:p>
        </w:tc>
        <w:tc>
          <w:tcPr>
            <w:tcW w:w="1145" w:type="dxa"/>
            <w:tcBorders>
              <w:top w:val="nil"/>
              <w:left w:val="nil"/>
              <w:bottom w:val="nil"/>
              <w:right w:val="single" w:sz="4" w:space="0" w:color="7F7F7F"/>
            </w:tcBorders>
          </w:tcPr>
          <w:p w14:paraId="2415A701" w14:textId="5AD195F5" w:rsidR="004E79ED" w:rsidRPr="00381F1F" w:rsidRDefault="004E79ED" w:rsidP="004E79ED">
            <w:pPr>
              <w:rPr>
                <w:rFonts w:ascii="Times New Roman" w:hAnsi="Times New Roman" w:cs="Times New Roman"/>
              </w:rPr>
            </w:pPr>
          </w:p>
        </w:tc>
      </w:tr>
      <w:tr w:rsidR="00381F1F" w:rsidRPr="00381F1F" w14:paraId="30248AA6"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46B14038" w14:textId="77777777" w:rsidR="002B6EEC" w:rsidRPr="00381F1F" w:rsidRDefault="002B6EEC" w:rsidP="002B6EEC">
            <w:pPr>
              <w:rPr>
                <w:rFonts w:ascii="Times New Roman" w:hAnsi="Times New Roman" w:cs="Times New Roman"/>
                <w:sz w:val="24"/>
                <w:szCs w:val="24"/>
              </w:rPr>
            </w:pPr>
          </w:p>
        </w:tc>
        <w:tc>
          <w:tcPr>
            <w:tcW w:w="6390" w:type="dxa"/>
            <w:gridSpan w:val="3"/>
            <w:tcBorders>
              <w:top w:val="nil"/>
              <w:left w:val="nil"/>
              <w:bottom w:val="nil"/>
              <w:right w:val="nil"/>
            </w:tcBorders>
          </w:tcPr>
          <w:p w14:paraId="18F978CA" w14:textId="6521D4F4" w:rsidR="002B6EEC" w:rsidRPr="00381F1F" w:rsidRDefault="00554814" w:rsidP="002B6EEC">
            <w:pPr>
              <w:pStyle w:val="NoSpacing"/>
              <w:spacing w:line="276" w:lineRule="auto"/>
              <w:rPr>
                <w:rFonts w:ascii="Times New Roman" w:hAnsi="Times New Roman"/>
              </w:rPr>
            </w:pPr>
            <w:r w:rsidRPr="00381F1F">
              <w:rPr>
                <w:rFonts w:ascii="Times New Roman" w:hAnsi="Times New Roman"/>
              </w:rPr>
              <w:t xml:space="preserve">Factors or causes of victimization - Victimological Etiology </w:t>
            </w:r>
          </w:p>
        </w:tc>
        <w:tc>
          <w:tcPr>
            <w:tcW w:w="1145" w:type="dxa"/>
            <w:tcBorders>
              <w:top w:val="nil"/>
              <w:left w:val="nil"/>
              <w:bottom w:val="nil"/>
              <w:right w:val="single" w:sz="4" w:space="0" w:color="7F7F7F"/>
            </w:tcBorders>
          </w:tcPr>
          <w:p w14:paraId="359BAC0F" w14:textId="77777777" w:rsidR="002B6EEC" w:rsidRPr="00381F1F" w:rsidRDefault="002B6EEC" w:rsidP="002B6EEC">
            <w:pPr>
              <w:rPr>
                <w:rFonts w:ascii="Times New Roman" w:hAnsi="Times New Roman" w:cs="Times New Roman"/>
              </w:rPr>
            </w:pPr>
            <w:r w:rsidRPr="00381F1F">
              <w:rPr>
                <w:rFonts w:ascii="Times New Roman" w:hAnsi="Times New Roman" w:cs="Times New Roman"/>
              </w:rPr>
              <w:t>10</w:t>
            </w:r>
          </w:p>
        </w:tc>
      </w:tr>
      <w:tr w:rsidR="00381F1F" w:rsidRPr="00381F1F" w14:paraId="374B7FB7"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04E7DBEC" w14:textId="77777777" w:rsidR="002B6EEC" w:rsidRPr="00381F1F" w:rsidRDefault="002B6EEC" w:rsidP="002B6EEC">
            <w:pPr>
              <w:rPr>
                <w:rFonts w:ascii="Times New Roman" w:hAnsi="Times New Roman" w:cs="Times New Roman"/>
                <w:sz w:val="24"/>
                <w:szCs w:val="24"/>
              </w:rPr>
            </w:pPr>
          </w:p>
        </w:tc>
        <w:tc>
          <w:tcPr>
            <w:tcW w:w="6390" w:type="dxa"/>
            <w:gridSpan w:val="3"/>
            <w:tcBorders>
              <w:top w:val="nil"/>
              <w:left w:val="nil"/>
              <w:bottom w:val="nil"/>
              <w:right w:val="nil"/>
            </w:tcBorders>
          </w:tcPr>
          <w:p w14:paraId="57268CF1" w14:textId="77777777" w:rsidR="00554814" w:rsidRPr="00381F1F" w:rsidRDefault="00554814" w:rsidP="00554814">
            <w:pPr>
              <w:pStyle w:val="NoSpacing"/>
              <w:rPr>
                <w:rFonts w:ascii="Times New Roman" w:hAnsi="Times New Roman"/>
              </w:rPr>
            </w:pPr>
            <w:r w:rsidRPr="00381F1F">
              <w:rPr>
                <w:rFonts w:ascii="Times New Roman" w:hAnsi="Times New Roman"/>
              </w:rPr>
              <w:t>Victims' rights and their treatment.</w:t>
            </w:r>
          </w:p>
          <w:p w14:paraId="7CF9D077" w14:textId="77777777" w:rsidR="00554814" w:rsidRPr="00381F1F" w:rsidRDefault="00554814" w:rsidP="00554814">
            <w:pPr>
              <w:pStyle w:val="NoSpacing"/>
              <w:rPr>
                <w:rFonts w:ascii="Times New Roman" w:hAnsi="Times New Roman"/>
              </w:rPr>
            </w:pPr>
            <w:r w:rsidRPr="00381F1F">
              <w:rPr>
                <w:rFonts w:ascii="Times New Roman" w:hAnsi="Times New Roman"/>
              </w:rPr>
              <w:t>Protecting and assisting victims of crime</w:t>
            </w:r>
          </w:p>
          <w:p w14:paraId="4DECA980" w14:textId="2987BB3B" w:rsidR="002B6EEC" w:rsidRPr="00381F1F" w:rsidRDefault="002B6EEC" w:rsidP="006C69D6">
            <w:pPr>
              <w:pStyle w:val="NoSpacing"/>
              <w:spacing w:line="276" w:lineRule="auto"/>
              <w:rPr>
                <w:rFonts w:ascii="Times New Roman" w:hAnsi="Times New Roman"/>
              </w:rPr>
            </w:pPr>
          </w:p>
        </w:tc>
        <w:tc>
          <w:tcPr>
            <w:tcW w:w="1145" w:type="dxa"/>
            <w:tcBorders>
              <w:top w:val="nil"/>
              <w:left w:val="nil"/>
              <w:bottom w:val="nil"/>
              <w:right w:val="single" w:sz="4" w:space="0" w:color="7F7F7F"/>
            </w:tcBorders>
          </w:tcPr>
          <w:p w14:paraId="0B2F7942" w14:textId="77777777" w:rsidR="002B6EEC" w:rsidRPr="00381F1F" w:rsidRDefault="002B6EEC" w:rsidP="002B6EEC">
            <w:pPr>
              <w:rPr>
                <w:rFonts w:ascii="Times New Roman" w:hAnsi="Times New Roman" w:cs="Times New Roman"/>
              </w:rPr>
            </w:pPr>
            <w:r w:rsidRPr="00381F1F">
              <w:rPr>
                <w:rFonts w:ascii="Times New Roman" w:hAnsi="Times New Roman" w:cs="Times New Roman"/>
              </w:rPr>
              <w:t>11</w:t>
            </w:r>
          </w:p>
        </w:tc>
      </w:tr>
      <w:tr w:rsidR="00381F1F" w:rsidRPr="00381F1F" w14:paraId="6C35A0AB"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666F65CC" w14:textId="77777777" w:rsidR="002B6EEC" w:rsidRPr="00381F1F" w:rsidRDefault="002B6EEC" w:rsidP="002B6EEC">
            <w:pPr>
              <w:rPr>
                <w:rFonts w:ascii="Times New Roman" w:hAnsi="Times New Roman" w:cs="Times New Roman"/>
                <w:sz w:val="24"/>
                <w:szCs w:val="24"/>
              </w:rPr>
            </w:pPr>
          </w:p>
        </w:tc>
        <w:tc>
          <w:tcPr>
            <w:tcW w:w="6390" w:type="dxa"/>
            <w:gridSpan w:val="3"/>
            <w:tcBorders>
              <w:top w:val="nil"/>
              <w:left w:val="nil"/>
              <w:bottom w:val="nil"/>
              <w:right w:val="nil"/>
            </w:tcBorders>
          </w:tcPr>
          <w:p w14:paraId="45EE38BA" w14:textId="77777777" w:rsidR="00554814" w:rsidRPr="00381F1F" w:rsidRDefault="00554814" w:rsidP="00554814">
            <w:pPr>
              <w:pStyle w:val="NoSpacing"/>
              <w:jc w:val="both"/>
              <w:rPr>
                <w:rFonts w:ascii="Times New Roman" w:hAnsi="Times New Roman"/>
              </w:rPr>
            </w:pPr>
            <w:r w:rsidRPr="00381F1F">
              <w:rPr>
                <w:rFonts w:ascii="Times New Roman" w:hAnsi="Times New Roman"/>
              </w:rPr>
              <w:t>Compensation and indemnification of victims of crime</w:t>
            </w:r>
          </w:p>
          <w:p w14:paraId="5AA1268A" w14:textId="4D7614A4" w:rsidR="002B6EEC" w:rsidRPr="00381F1F" w:rsidRDefault="002B6EEC" w:rsidP="002B6EEC">
            <w:pPr>
              <w:pStyle w:val="NoSpacing"/>
              <w:spacing w:line="276" w:lineRule="auto"/>
              <w:rPr>
                <w:rFonts w:ascii="Times New Roman" w:hAnsi="Times New Roman"/>
              </w:rPr>
            </w:pPr>
          </w:p>
        </w:tc>
        <w:tc>
          <w:tcPr>
            <w:tcW w:w="1145" w:type="dxa"/>
            <w:tcBorders>
              <w:top w:val="nil"/>
              <w:left w:val="nil"/>
              <w:bottom w:val="nil"/>
              <w:right w:val="single" w:sz="4" w:space="0" w:color="7F7F7F"/>
            </w:tcBorders>
          </w:tcPr>
          <w:p w14:paraId="73505765" w14:textId="77777777" w:rsidR="002B6EEC" w:rsidRPr="00381F1F" w:rsidRDefault="002B6EEC" w:rsidP="002B6EEC">
            <w:pPr>
              <w:rPr>
                <w:rFonts w:ascii="Times New Roman" w:hAnsi="Times New Roman" w:cs="Times New Roman"/>
              </w:rPr>
            </w:pPr>
            <w:r w:rsidRPr="00381F1F">
              <w:rPr>
                <w:rFonts w:ascii="Times New Roman" w:hAnsi="Times New Roman" w:cs="Times New Roman"/>
              </w:rPr>
              <w:t>12</w:t>
            </w:r>
          </w:p>
        </w:tc>
      </w:tr>
      <w:tr w:rsidR="00381F1F" w:rsidRPr="00381F1F" w14:paraId="174619D8" w14:textId="77777777" w:rsidTr="00157328">
        <w:trPr>
          <w:trHeight w:val="512"/>
        </w:trPr>
        <w:tc>
          <w:tcPr>
            <w:tcW w:w="2363" w:type="dxa"/>
            <w:vMerge/>
            <w:tcBorders>
              <w:top w:val="single" w:sz="4" w:space="0" w:color="7F7F7F"/>
              <w:left w:val="single" w:sz="4" w:space="0" w:color="7F7F7F"/>
              <w:bottom w:val="nil"/>
              <w:right w:val="nil"/>
            </w:tcBorders>
            <w:shd w:val="clear" w:color="auto" w:fill="DBEEF3"/>
            <w:vAlign w:val="center"/>
          </w:tcPr>
          <w:p w14:paraId="6061BE60" w14:textId="77777777" w:rsidR="002B6EEC" w:rsidRPr="00381F1F" w:rsidRDefault="002B6EEC" w:rsidP="002B6EEC">
            <w:pPr>
              <w:rPr>
                <w:rFonts w:ascii="Times New Roman" w:hAnsi="Times New Roman" w:cs="Times New Roman"/>
                <w:sz w:val="24"/>
                <w:szCs w:val="24"/>
              </w:rPr>
            </w:pPr>
          </w:p>
        </w:tc>
        <w:tc>
          <w:tcPr>
            <w:tcW w:w="6390" w:type="dxa"/>
            <w:gridSpan w:val="3"/>
            <w:tcBorders>
              <w:top w:val="nil"/>
              <w:left w:val="nil"/>
              <w:bottom w:val="nil"/>
              <w:right w:val="nil"/>
            </w:tcBorders>
          </w:tcPr>
          <w:p w14:paraId="15923770" w14:textId="77777777" w:rsidR="00554814" w:rsidRPr="00381F1F" w:rsidRDefault="00554814" w:rsidP="00554814">
            <w:pPr>
              <w:pStyle w:val="NoSpacing"/>
              <w:jc w:val="both"/>
              <w:rPr>
                <w:rFonts w:ascii="Times New Roman" w:hAnsi="Times New Roman"/>
              </w:rPr>
            </w:pPr>
            <w:r w:rsidRPr="00381F1F">
              <w:rPr>
                <w:rFonts w:ascii="Times New Roman" w:hAnsi="Times New Roman"/>
              </w:rPr>
              <w:t>Measures to prevent victimization</w:t>
            </w:r>
          </w:p>
          <w:p w14:paraId="25657E5C" w14:textId="77777777" w:rsidR="00554814" w:rsidRPr="00381F1F" w:rsidRDefault="00554814" w:rsidP="00554814">
            <w:pPr>
              <w:pStyle w:val="NoSpacing"/>
              <w:jc w:val="both"/>
              <w:rPr>
                <w:rFonts w:ascii="Times New Roman" w:hAnsi="Times New Roman"/>
              </w:rPr>
            </w:pPr>
            <w:r w:rsidRPr="00381F1F">
              <w:rPr>
                <w:rFonts w:ascii="Times New Roman" w:hAnsi="Times New Roman"/>
              </w:rPr>
              <w:t>Mediation or restorative justice</w:t>
            </w:r>
          </w:p>
          <w:p w14:paraId="20D14544" w14:textId="2AD0478E" w:rsidR="002B6EEC" w:rsidRPr="00381F1F" w:rsidRDefault="002B6EEC" w:rsidP="002B6EEC">
            <w:pPr>
              <w:pStyle w:val="NoSpacing"/>
              <w:spacing w:line="276" w:lineRule="auto"/>
              <w:rPr>
                <w:rFonts w:ascii="Times New Roman" w:hAnsi="Times New Roman"/>
              </w:rPr>
            </w:pPr>
          </w:p>
        </w:tc>
        <w:tc>
          <w:tcPr>
            <w:tcW w:w="1145" w:type="dxa"/>
            <w:tcBorders>
              <w:top w:val="nil"/>
              <w:left w:val="nil"/>
              <w:bottom w:val="nil"/>
              <w:right w:val="single" w:sz="4" w:space="0" w:color="7F7F7F"/>
            </w:tcBorders>
          </w:tcPr>
          <w:p w14:paraId="175AF3C2" w14:textId="77777777" w:rsidR="002B6EEC" w:rsidRPr="00381F1F" w:rsidRDefault="002B6EEC" w:rsidP="002B6EEC">
            <w:pPr>
              <w:rPr>
                <w:rFonts w:ascii="Times New Roman" w:hAnsi="Times New Roman" w:cs="Times New Roman"/>
              </w:rPr>
            </w:pPr>
            <w:r w:rsidRPr="00381F1F">
              <w:rPr>
                <w:rFonts w:ascii="Times New Roman" w:hAnsi="Times New Roman" w:cs="Times New Roman"/>
              </w:rPr>
              <w:t>13</w:t>
            </w:r>
          </w:p>
        </w:tc>
      </w:tr>
      <w:tr w:rsidR="00381F1F" w:rsidRPr="00381F1F" w14:paraId="3C4EA13D"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775A2811" w14:textId="77777777" w:rsidR="004E79ED" w:rsidRPr="00381F1F" w:rsidRDefault="004E79ED" w:rsidP="004E79ED">
            <w:pPr>
              <w:rPr>
                <w:rFonts w:ascii="Times New Roman" w:hAnsi="Times New Roman" w:cs="Times New Roman"/>
                <w:sz w:val="24"/>
                <w:szCs w:val="24"/>
              </w:rPr>
            </w:pPr>
          </w:p>
        </w:tc>
        <w:tc>
          <w:tcPr>
            <w:tcW w:w="6390" w:type="dxa"/>
            <w:gridSpan w:val="3"/>
            <w:tcBorders>
              <w:top w:val="nil"/>
              <w:left w:val="nil"/>
              <w:bottom w:val="nil"/>
              <w:right w:val="nil"/>
            </w:tcBorders>
          </w:tcPr>
          <w:p w14:paraId="58C001A5" w14:textId="0F910EF2" w:rsidR="004E79ED" w:rsidRPr="00381F1F" w:rsidRDefault="00C429CB" w:rsidP="004E79ED">
            <w:pPr>
              <w:rPr>
                <w:rFonts w:ascii="Times New Roman" w:hAnsi="Times New Roman" w:cs="Times New Roman"/>
              </w:rPr>
            </w:pPr>
            <w:r w:rsidRPr="00381F1F">
              <w:rPr>
                <w:rFonts w:ascii="Times New Roman" w:hAnsi="Times New Roman" w:cs="Times New Roman"/>
              </w:rPr>
              <w:t>Colloquium II</w:t>
            </w:r>
          </w:p>
        </w:tc>
        <w:tc>
          <w:tcPr>
            <w:tcW w:w="1145" w:type="dxa"/>
            <w:tcBorders>
              <w:top w:val="nil"/>
              <w:left w:val="nil"/>
              <w:bottom w:val="nil"/>
              <w:right w:val="single" w:sz="4" w:space="0" w:color="7F7F7F"/>
            </w:tcBorders>
          </w:tcPr>
          <w:p w14:paraId="590BFF51" w14:textId="77777777" w:rsidR="004E79ED" w:rsidRPr="00381F1F" w:rsidRDefault="004E79ED" w:rsidP="004E79ED">
            <w:pPr>
              <w:rPr>
                <w:rFonts w:ascii="Times New Roman" w:hAnsi="Times New Roman" w:cs="Times New Roman"/>
              </w:rPr>
            </w:pPr>
            <w:r w:rsidRPr="00381F1F">
              <w:rPr>
                <w:rFonts w:ascii="Times New Roman" w:hAnsi="Times New Roman" w:cs="Times New Roman"/>
              </w:rPr>
              <w:t>14</w:t>
            </w:r>
          </w:p>
        </w:tc>
      </w:tr>
      <w:tr w:rsidR="00381F1F" w:rsidRPr="00381F1F" w14:paraId="5FAB7202"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2F8C80B2" w14:textId="77777777" w:rsidR="004E79ED" w:rsidRPr="00381F1F" w:rsidRDefault="004E79ED" w:rsidP="004E79ED">
            <w:pPr>
              <w:rPr>
                <w:rFonts w:ascii="Times New Roman" w:hAnsi="Times New Roman" w:cs="Times New Roman"/>
                <w:sz w:val="24"/>
                <w:szCs w:val="24"/>
              </w:rPr>
            </w:pPr>
          </w:p>
        </w:tc>
        <w:tc>
          <w:tcPr>
            <w:tcW w:w="6390" w:type="dxa"/>
            <w:gridSpan w:val="3"/>
            <w:tcBorders>
              <w:top w:val="nil"/>
              <w:left w:val="nil"/>
              <w:bottom w:val="nil"/>
              <w:right w:val="nil"/>
            </w:tcBorders>
          </w:tcPr>
          <w:p w14:paraId="3C31F6D8" w14:textId="61910083" w:rsidR="004E79ED" w:rsidRPr="00381F1F" w:rsidRDefault="00B10002" w:rsidP="004E79ED">
            <w:pPr>
              <w:pStyle w:val="NoSpacing"/>
              <w:spacing w:line="276" w:lineRule="auto"/>
              <w:rPr>
                <w:rFonts w:ascii="Times New Roman" w:hAnsi="Times New Roman"/>
              </w:rPr>
            </w:pPr>
            <w:r w:rsidRPr="00381F1F">
              <w:rPr>
                <w:rFonts w:ascii="Times New Roman" w:hAnsi="Times New Roman"/>
              </w:rPr>
              <w:t>Final exam</w:t>
            </w:r>
          </w:p>
        </w:tc>
        <w:tc>
          <w:tcPr>
            <w:tcW w:w="1145" w:type="dxa"/>
            <w:tcBorders>
              <w:top w:val="nil"/>
              <w:left w:val="nil"/>
              <w:bottom w:val="nil"/>
              <w:right w:val="single" w:sz="4" w:space="0" w:color="7F7F7F"/>
            </w:tcBorders>
          </w:tcPr>
          <w:p w14:paraId="63D78F90" w14:textId="77777777" w:rsidR="004E79ED" w:rsidRPr="00381F1F" w:rsidRDefault="004E79ED" w:rsidP="004E79ED">
            <w:pPr>
              <w:rPr>
                <w:rFonts w:ascii="Times New Roman" w:hAnsi="Times New Roman" w:cs="Times New Roman"/>
              </w:rPr>
            </w:pPr>
            <w:r w:rsidRPr="00381F1F">
              <w:rPr>
                <w:rFonts w:ascii="Times New Roman" w:hAnsi="Times New Roman" w:cs="Times New Roman"/>
              </w:rPr>
              <w:t>15</w:t>
            </w:r>
          </w:p>
        </w:tc>
      </w:tr>
      <w:tr w:rsidR="00381F1F" w:rsidRPr="00381F1F" w14:paraId="7CFF17CE" w14:textId="77777777" w:rsidTr="00157328">
        <w:trPr>
          <w:trHeight w:val="280"/>
        </w:trPr>
        <w:tc>
          <w:tcPr>
            <w:tcW w:w="2363" w:type="dxa"/>
            <w:vMerge w:val="restart"/>
            <w:tcBorders>
              <w:top w:val="single" w:sz="4" w:space="0" w:color="7F7F7F"/>
              <w:left w:val="single" w:sz="4" w:space="0" w:color="7F7F7F"/>
              <w:bottom w:val="nil"/>
              <w:right w:val="nil"/>
            </w:tcBorders>
            <w:shd w:val="clear" w:color="auto" w:fill="DBEEF3"/>
            <w:vAlign w:val="center"/>
          </w:tcPr>
          <w:p w14:paraId="65A416FB" w14:textId="77777777" w:rsidR="004E79ED" w:rsidRPr="00381F1F" w:rsidRDefault="004E79ED" w:rsidP="00157328">
            <w:pPr>
              <w:ind w:right="-108"/>
              <w:rPr>
                <w:rFonts w:ascii="Times New Roman" w:hAnsi="Times New Roman" w:cs="Times New Roman"/>
                <w:b/>
                <w:sz w:val="24"/>
                <w:szCs w:val="24"/>
              </w:rPr>
            </w:pPr>
            <w:r w:rsidRPr="00381F1F">
              <w:rPr>
                <w:rFonts w:ascii="Times New Roman" w:hAnsi="Times New Roman" w:cs="Times New Roman"/>
                <w:b/>
                <w:sz w:val="24"/>
                <w:szCs w:val="24"/>
              </w:rPr>
              <w:t>Teaching/Learning Methods</w:t>
            </w:r>
          </w:p>
        </w:tc>
        <w:tc>
          <w:tcPr>
            <w:tcW w:w="6390" w:type="dxa"/>
            <w:gridSpan w:val="3"/>
            <w:tcBorders>
              <w:top w:val="single" w:sz="4" w:space="0" w:color="7F7F7F"/>
              <w:left w:val="nil"/>
              <w:bottom w:val="nil"/>
              <w:right w:val="nil"/>
            </w:tcBorders>
            <w:shd w:val="clear" w:color="auto" w:fill="F2F2F2"/>
          </w:tcPr>
          <w:p w14:paraId="63129A8F" w14:textId="77777777" w:rsidR="004E79ED" w:rsidRPr="00381F1F" w:rsidRDefault="004E79ED" w:rsidP="004E79ED">
            <w:pPr>
              <w:rPr>
                <w:rFonts w:ascii="Times New Roman" w:hAnsi="Times New Roman" w:cs="Times New Roman"/>
                <w:b/>
              </w:rPr>
            </w:pPr>
            <w:r w:rsidRPr="00381F1F">
              <w:rPr>
                <w:rFonts w:ascii="Times New Roman" w:hAnsi="Times New Roman" w:cs="Times New Roman"/>
                <w:b/>
              </w:rPr>
              <w:t>Teaching/Learning Activity</w:t>
            </w:r>
          </w:p>
        </w:tc>
        <w:tc>
          <w:tcPr>
            <w:tcW w:w="1145" w:type="dxa"/>
            <w:tcBorders>
              <w:top w:val="single" w:sz="4" w:space="0" w:color="7F7F7F"/>
              <w:left w:val="nil"/>
              <w:bottom w:val="nil"/>
              <w:right w:val="single" w:sz="4" w:space="0" w:color="7F7F7F"/>
            </w:tcBorders>
            <w:shd w:val="clear" w:color="auto" w:fill="F2F2F2"/>
          </w:tcPr>
          <w:p w14:paraId="5BC0580F" w14:textId="77777777" w:rsidR="004E79ED" w:rsidRPr="00381F1F" w:rsidRDefault="004E79ED" w:rsidP="004E79ED">
            <w:pPr>
              <w:rPr>
                <w:rFonts w:ascii="Times New Roman" w:hAnsi="Times New Roman" w:cs="Times New Roman"/>
                <w:b/>
              </w:rPr>
            </w:pPr>
            <w:r w:rsidRPr="00381F1F">
              <w:rPr>
                <w:rFonts w:ascii="Times New Roman" w:hAnsi="Times New Roman" w:cs="Times New Roman"/>
                <w:b/>
              </w:rPr>
              <w:t>Weight (%)</w:t>
            </w:r>
          </w:p>
        </w:tc>
      </w:tr>
      <w:tr w:rsidR="00381F1F" w:rsidRPr="00381F1F" w14:paraId="39B5CD1B"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61412A4D" w14:textId="77777777" w:rsidR="004E79ED" w:rsidRPr="00381F1F" w:rsidRDefault="004E79ED" w:rsidP="004E79ED">
            <w:pPr>
              <w:rPr>
                <w:rFonts w:ascii="Times New Roman" w:hAnsi="Times New Roman" w:cs="Times New Roman"/>
                <w:b/>
                <w:sz w:val="24"/>
                <w:szCs w:val="24"/>
              </w:rPr>
            </w:pPr>
          </w:p>
        </w:tc>
        <w:tc>
          <w:tcPr>
            <w:tcW w:w="6390" w:type="dxa"/>
            <w:gridSpan w:val="3"/>
            <w:tcBorders>
              <w:top w:val="nil"/>
              <w:left w:val="nil"/>
              <w:bottom w:val="nil"/>
              <w:right w:val="nil"/>
            </w:tcBorders>
          </w:tcPr>
          <w:p w14:paraId="1C00BE8A" w14:textId="77777777" w:rsidR="004E79ED" w:rsidRPr="00381F1F" w:rsidRDefault="004E79ED" w:rsidP="004E79ED">
            <w:pPr>
              <w:pStyle w:val="ListParagraph"/>
              <w:numPr>
                <w:ilvl w:val="0"/>
                <w:numId w:val="4"/>
              </w:numPr>
              <w:spacing w:after="0" w:line="240" w:lineRule="auto"/>
              <w:rPr>
                <w:rFonts w:ascii="Times New Roman" w:hAnsi="Times New Roman" w:cs="Times New Roman"/>
              </w:rPr>
            </w:pPr>
            <w:r w:rsidRPr="00381F1F">
              <w:rPr>
                <w:rFonts w:ascii="Times New Roman" w:hAnsi="Times New Roman" w:cs="Times New Roman"/>
              </w:rPr>
              <w:t>Lectures</w:t>
            </w:r>
          </w:p>
        </w:tc>
        <w:tc>
          <w:tcPr>
            <w:tcW w:w="1145" w:type="dxa"/>
            <w:tcBorders>
              <w:top w:val="nil"/>
              <w:left w:val="nil"/>
              <w:bottom w:val="nil"/>
              <w:right w:val="single" w:sz="4" w:space="0" w:color="7F7F7F"/>
            </w:tcBorders>
          </w:tcPr>
          <w:p w14:paraId="639A838E" w14:textId="77777777" w:rsidR="004E79ED" w:rsidRPr="00381F1F" w:rsidRDefault="004E79ED" w:rsidP="004E79ED">
            <w:pPr>
              <w:jc w:val="center"/>
              <w:rPr>
                <w:rFonts w:ascii="Times New Roman" w:hAnsi="Times New Roman" w:cs="Times New Roman"/>
              </w:rPr>
            </w:pPr>
            <w:r w:rsidRPr="00381F1F">
              <w:rPr>
                <w:rFonts w:ascii="Times New Roman" w:hAnsi="Times New Roman" w:cs="Times New Roman"/>
              </w:rPr>
              <w:t>40%</w:t>
            </w:r>
          </w:p>
        </w:tc>
      </w:tr>
      <w:tr w:rsidR="00381F1F" w:rsidRPr="00381F1F" w14:paraId="7C6BEC87"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0E8A5B94" w14:textId="77777777" w:rsidR="004E79ED" w:rsidRPr="00381F1F" w:rsidRDefault="004E79ED" w:rsidP="004E79ED">
            <w:pPr>
              <w:rPr>
                <w:rFonts w:ascii="Times New Roman" w:hAnsi="Times New Roman" w:cs="Times New Roman"/>
                <w:sz w:val="24"/>
                <w:szCs w:val="24"/>
              </w:rPr>
            </w:pPr>
          </w:p>
        </w:tc>
        <w:tc>
          <w:tcPr>
            <w:tcW w:w="6390" w:type="dxa"/>
            <w:gridSpan w:val="3"/>
            <w:tcBorders>
              <w:top w:val="nil"/>
              <w:left w:val="nil"/>
              <w:bottom w:val="nil"/>
              <w:right w:val="nil"/>
            </w:tcBorders>
          </w:tcPr>
          <w:p w14:paraId="6CE7FD47" w14:textId="77777777" w:rsidR="004E79ED" w:rsidRPr="00381F1F" w:rsidRDefault="004E79ED" w:rsidP="004E79ED">
            <w:pPr>
              <w:pStyle w:val="ListParagraph"/>
              <w:numPr>
                <w:ilvl w:val="0"/>
                <w:numId w:val="4"/>
              </w:numPr>
              <w:spacing w:after="0" w:line="240" w:lineRule="auto"/>
              <w:rPr>
                <w:rFonts w:ascii="Times New Roman" w:hAnsi="Times New Roman" w:cs="Times New Roman"/>
              </w:rPr>
            </w:pPr>
            <w:r w:rsidRPr="00381F1F">
              <w:rPr>
                <w:rFonts w:ascii="Times New Roman" w:hAnsi="Times New Roman" w:cs="Times New Roman"/>
              </w:rPr>
              <w:t>Seminars</w:t>
            </w:r>
          </w:p>
        </w:tc>
        <w:tc>
          <w:tcPr>
            <w:tcW w:w="1145" w:type="dxa"/>
            <w:tcBorders>
              <w:top w:val="nil"/>
              <w:left w:val="nil"/>
              <w:bottom w:val="nil"/>
              <w:right w:val="single" w:sz="4" w:space="0" w:color="7F7F7F"/>
            </w:tcBorders>
          </w:tcPr>
          <w:p w14:paraId="1AEC75B2" w14:textId="72024823" w:rsidR="004E79ED" w:rsidRPr="00381F1F" w:rsidRDefault="001503FD" w:rsidP="004E79ED">
            <w:pPr>
              <w:jc w:val="center"/>
              <w:rPr>
                <w:rFonts w:ascii="Times New Roman" w:hAnsi="Times New Roman" w:cs="Times New Roman"/>
              </w:rPr>
            </w:pPr>
            <w:r w:rsidRPr="00381F1F">
              <w:rPr>
                <w:rFonts w:ascii="Times New Roman" w:hAnsi="Times New Roman" w:cs="Times New Roman"/>
              </w:rPr>
              <w:t>3</w:t>
            </w:r>
            <w:r w:rsidR="004E79ED" w:rsidRPr="00381F1F">
              <w:rPr>
                <w:rFonts w:ascii="Times New Roman" w:hAnsi="Times New Roman" w:cs="Times New Roman"/>
              </w:rPr>
              <w:t>0%</w:t>
            </w:r>
          </w:p>
        </w:tc>
      </w:tr>
      <w:tr w:rsidR="00381F1F" w:rsidRPr="00381F1F" w14:paraId="7E894CF4"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535DE017" w14:textId="77777777" w:rsidR="004E79ED" w:rsidRPr="00381F1F" w:rsidRDefault="004E79ED" w:rsidP="004E79ED">
            <w:pPr>
              <w:rPr>
                <w:rFonts w:ascii="Times New Roman" w:hAnsi="Times New Roman" w:cs="Times New Roman"/>
                <w:sz w:val="24"/>
                <w:szCs w:val="24"/>
              </w:rPr>
            </w:pPr>
          </w:p>
        </w:tc>
        <w:tc>
          <w:tcPr>
            <w:tcW w:w="6390" w:type="dxa"/>
            <w:gridSpan w:val="3"/>
            <w:tcBorders>
              <w:top w:val="nil"/>
              <w:left w:val="nil"/>
              <w:bottom w:val="nil"/>
              <w:right w:val="nil"/>
            </w:tcBorders>
          </w:tcPr>
          <w:p w14:paraId="536AC5AB" w14:textId="742FC07A" w:rsidR="004E79ED" w:rsidRPr="00381F1F" w:rsidRDefault="001503FD" w:rsidP="004E79ED">
            <w:pPr>
              <w:pStyle w:val="ListParagraph"/>
              <w:numPr>
                <w:ilvl w:val="0"/>
                <w:numId w:val="4"/>
              </w:numPr>
              <w:spacing w:after="0" w:line="240" w:lineRule="auto"/>
              <w:rPr>
                <w:rFonts w:ascii="Times New Roman" w:hAnsi="Times New Roman" w:cs="Times New Roman"/>
              </w:rPr>
            </w:pPr>
            <w:r w:rsidRPr="00381F1F">
              <w:rPr>
                <w:rFonts w:ascii="Times New Roman" w:hAnsi="Times New Roman" w:cs="Times New Roman"/>
              </w:rPr>
              <w:t xml:space="preserve">Case studies </w:t>
            </w:r>
            <w:r w:rsidRPr="00381F1F">
              <w:rPr>
                <w:rFonts w:ascii="Times New Roman" w:eastAsia="Calibri" w:hAnsi="Times New Roman" w:cs="Times New Roman"/>
                <w:lang w:val="en-GB"/>
              </w:rPr>
              <w:t>exercises</w:t>
            </w:r>
          </w:p>
        </w:tc>
        <w:tc>
          <w:tcPr>
            <w:tcW w:w="1145" w:type="dxa"/>
            <w:tcBorders>
              <w:top w:val="nil"/>
              <w:left w:val="nil"/>
              <w:bottom w:val="nil"/>
              <w:right w:val="single" w:sz="4" w:space="0" w:color="7F7F7F"/>
            </w:tcBorders>
          </w:tcPr>
          <w:p w14:paraId="422E1FDE" w14:textId="77777777" w:rsidR="004E79ED" w:rsidRPr="00381F1F" w:rsidRDefault="002B6EEC" w:rsidP="004E79ED">
            <w:pPr>
              <w:jc w:val="center"/>
              <w:rPr>
                <w:rFonts w:ascii="Times New Roman" w:hAnsi="Times New Roman" w:cs="Times New Roman"/>
              </w:rPr>
            </w:pPr>
            <w:r w:rsidRPr="00381F1F">
              <w:rPr>
                <w:rFonts w:ascii="Times New Roman" w:hAnsi="Times New Roman" w:cs="Times New Roman"/>
              </w:rPr>
              <w:t>20%</w:t>
            </w:r>
          </w:p>
        </w:tc>
      </w:tr>
      <w:tr w:rsidR="00381F1F" w:rsidRPr="00381F1F" w14:paraId="42B28D84"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745A2D84" w14:textId="77777777" w:rsidR="004E79ED" w:rsidRPr="00381F1F" w:rsidRDefault="004E79ED" w:rsidP="004E79ED">
            <w:pPr>
              <w:rPr>
                <w:rFonts w:ascii="Times New Roman" w:hAnsi="Times New Roman" w:cs="Times New Roman"/>
                <w:sz w:val="24"/>
                <w:szCs w:val="24"/>
              </w:rPr>
            </w:pPr>
          </w:p>
        </w:tc>
        <w:tc>
          <w:tcPr>
            <w:tcW w:w="6390" w:type="dxa"/>
            <w:gridSpan w:val="3"/>
            <w:tcBorders>
              <w:top w:val="nil"/>
              <w:left w:val="nil"/>
              <w:bottom w:val="nil"/>
              <w:right w:val="nil"/>
            </w:tcBorders>
          </w:tcPr>
          <w:p w14:paraId="42910AFA" w14:textId="0E69D485" w:rsidR="004E79ED" w:rsidRPr="00381F1F" w:rsidRDefault="008A3690" w:rsidP="004E79ED">
            <w:pPr>
              <w:pStyle w:val="ListParagraph"/>
              <w:numPr>
                <w:ilvl w:val="0"/>
                <w:numId w:val="4"/>
              </w:numPr>
              <w:spacing w:after="0" w:line="240" w:lineRule="auto"/>
              <w:rPr>
                <w:rFonts w:ascii="Times New Roman" w:hAnsi="Times New Roman" w:cs="Times New Roman"/>
              </w:rPr>
            </w:pPr>
            <w:r w:rsidRPr="00381F1F">
              <w:rPr>
                <w:rFonts w:ascii="Times New Roman" w:hAnsi="Times New Roman" w:cs="Times New Roman"/>
              </w:rPr>
              <w:t>Writing legal writs</w:t>
            </w:r>
          </w:p>
        </w:tc>
        <w:tc>
          <w:tcPr>
            <w:tcW w:w="1145" w:type="dxa"/>
            <w:tcBorders>
              <w:top w:val="nil"/>
              <w:left w:val="nil"/>
              <w:bottom w:val="nil"/>
              <w:right w:val="single" w:sz="4" w:space="0" w:color="7F7F7F"/>
            </w:tcBorders>
          </w:tcPr>
          <w:p w14:paraId="515EF38F" w14:textId="0DE93A4C" w:rsidR="004E79ED" w:rsidRPr="00381F1F" w:rsidRDefault="001503FD" w:rsidP="004E79ED">
            <w:pPr>
              <w:jc w:val="center"/>
              <w:rPr>
                <w:rFonts w:ascii="Times New Roman" w:hAnsi="Times New Roman" w:cs="Times New Roman"/>
              </w:rPr>
            </w:pPr>
            <w:r w:rsidRPr="00381F1F">
              <w:rPr>
                <w:rFonts w:ascii="Times New Roman" w:hAnsi="Times New Roman" w:cs="Times New Roman"/>
              </w:rPr>
              <w:t xml:space="preserve">10% </w:t>
            </w:r>
          </w:p>
        </w:tc>
      </w:tr>
      <w:tr w:rsidR="00381F1F" w:rsidRPr="00381F1F" w14:paraId="291FDA57" w14:textId="77777777" w:rsidTr="008A3690">
        <w:trPr>
          <w:trHeight w:val="1106"/>
        </w:trPr>
        <w:tc>
          <w:tcPr>
            <w:tcW w:w="2363" w:type="dxa"/>
            <w:tcBorders>
              <w:top w:val="single" w:sz="4" w:space="0" w:color="7F7F7F"/>
              <w:left w:val="single" w:sz="4" w:space="0" w:color="7F7F7F"/>
              <w:right w:val="nil"/>
            </w:tcBorders>
            <w:shd w:val="clear" w:color="auto" w:fill="DBEEF3"/>
            <w:vAlign w:val="center"/>
          </w:tcPr>
          <w:p w14:paraId="56EBCF41" w14:textId="77777777" w:rsidR="004E79ED" w:rsidRPr="00381F1F" w:rsidRDefault="004E79ED" w:rsidP="004E79ED">
            <w:pPr>
              <w:rPr>
                <w:rFonts w:ascii="Times New Roman" w:hAnsi="Times New Roman" w:cs="Times New Roman"/>
                <w:sz w:val="24"/>
                <w:szCs w:val="24"/>
              </w:rPr>
            </w:pPr>
          </w:p>
        </w:tc>
        <w:tc>
          <w:tcPr>
            <w:tcW w:w="6390" w:type="dxa"/>
            <w:gridSpan w:val="3"/>
            <w:tcBorders>
              <w:top w:val="nil"/>
              <w:left w:val="nil"/>
              <w:bottom w:val="nil"/>
              <w:right w:val="nil"/>
            </w:tcBorders>
          </w:tcPr>
          <w:p w14:paraId="6CDA8AAA" w14:textId="77777777" w:rsidR="008A3690" w:rsidRPr="00381F1F" w:rsidRDefault="008A3690" w:rsidP="004E79ED">
            <w:pPr>
              <w:pStyle w:val="ListParagraph"/>
              <w:numPr>
                <w:ilvl w:val="0"/>
                <w:numId w:val="4"/>
              </w:numPr>
              <w:spacing w:after="0" w:line="240" w:lineRule="auto"/>
              <w:rPr>
                <w:rFonts w:ascii="Times New Roman" w:hAnsi="Times New Roman" w:cs="Times New Roman"/>
              </w:rPr>
            </w:pPr>
            <w:r w:rsidRPr="00381F1F">
              <w:rPr>
                <w:rFonts w:ascii="Times New Roman" w:hAnsi="Times New Roman" w:cs="Times New Roman"/>
              </w:rPr>
              <w:t xml:space="preserve">Problem-based learning </w:t>
            </w:r>
          </w:p>
          <w:p w14:paraId="476CCBE4" w14:textId="17069718" w:rsidR="004E79ED" w:rsidRPr="00381F1F" w:rsidRDefault="004E79ED" w:rsidP="004E79ED">
            <w:pPr>
              <w:pStyle w:val="ListParagraph"/>
              <w:numPr>
                <w:ilvl w:val="0"/>
                <w:numId w:val="4"/>
              </w:numPr>
              <w:spacing w:after="0" w:line="240" w:lineRule="auto"/>
              <w:rPr>
                <w:rFonts w:ascii="Times New Roman" w:hAnsi="Times New Roman" w:cs="Times New Roman"/>
              </w:rPr>
            </w:pPr>
            <w:r w:rsidRPr="00381F1F">
              <w:rPr>
                <w:rFonts w:ascii="Times New Roman" w:hAnsi="Times New Roman" w:cs="Times New Roman"/>
              </w:rPr>
              <w:t>Role play</w:t>
            </w:r>
          </w:p>
          <w:p w14:paraId="16CC5AB9" w14:textId="77777777" w:rsidR="001503FD" w:rsidRPr="00381F1F" w:rsidRDefault="001503FD" w:rsidP="004E79ED">
            <w:pPr>
              <w:pStyle w:val="ListParagraph"/>
              <w:numPr>
                <w:ilvl w:val="0"/>
                <w:numId w:val="4"/>
              </w:numPr>
              <w:spacing w:after="0" w:line="240" w:lineRule="auto"/>
              <w:rPr>
                <w:rFonts w:ascii="Times New Roman" w:hAnsi="Times New Roman" w:cs="Times New Roman"/>
              </w:rPr>
            </w:pPr>
            <w:r w:rsidRPr="00381F1F">
              <w:rPr>
                <w:rFonts w:ascii="Times New Roman" w:eastAsia="Calibri" w:hAnsi="Times New Roman" w:cs="Times New Roman"/>
              </w:rPr>
              <w:t>Legal debate</w:t>
            </w:r>
          </w:p>
          <w:p w14:paraId="2F7AC356" w14:textId="38C13C35" w:rsidR="001503FD" w:rsidRPr="00381F1F" w:rsidRDefault="001503FD" w:rsidP="004E79ED">
            <w:pPr>
              <w:pStyle w:val="ListParagraph"/>
              <w:numPr>
                <w:ilvl w:val="0"/>
                <w:numId w:val="4"/>
              </w:numPr>
              <w:spacing w:after="0" w:line="240" w:lineRule="auto"/>
              <w:rPr>
                <w:rFonts w:ascii="Times New Roman" w:hAnsi="Times New Roman" w:cs="Times New Roman"/>
              </w:rPr>
            </w:pPr>
            <w:r w:rsidRPr="00381F1F">
              <w:rPr>
                <w:rFonts w:ascii="Times New Roman" w:eastAsia="Calibri" w:hAnsi="Times New Roman" w:cs="Times New Roman"/>
                <w:lang w:val="en-GB"/>
              </w:rPr>
              <w:t>Study visits</w:t>
            </w:r>
          </w:p>
        </w:tc>
        <w:tc>
          <w:tcPr>
            <w:tcW w:w="1145" w:type="dxa"/>
            <w:tcBorders>
              <w:top w:val="nil"/>
              <w:left w:val="nil"/>
              <w:bottom w:val="nil"/>
              <w:right w:val="single" w:sz="4" w:space="0" w:color="7F7F7F"/>
            </w:tcBorders>
          </w:tcPr>
          <w:p w14:paraId="13A4821A" w14:textId="77777777" w:rsidR="004E79ED" w:rsidRPr="00381F1F" w:rsidRDefault="004E79ED" w:rsidP="004E79ED">
            <w:pPr>
              <w:jc w:val="center"/>
              <w:rPr>
                <w:rFonts w:ascii="Times New Roman" w:hAnsi="Times New Roman" w:cs="Times New Roman"/>
              </w:rPr>
            </w:pPr>
          </w:p>
        </w:tc>
      </w:tr>
      <w:tr w:rsidR="00381F1F" w:rsidRPr="00381F1F" w14:paraId="22BBE983" w14:textId="77777777" w:rsidTr="00157328">
        <w:trPr>
          <w:trHeight w:val="280"/>
        </w:trPr>
        <w:tc>
          <w:tcPr>
            <w:tcW w:w="2363" w:type="dxa"/>
            <w:vMerge w:val="restart"/>
            <w:tcBorders>
              <w:top w:val="single" w:sz="4" w:space="0" w:color="7F7F7F"/>
              <w:left w:val="single" w:sz="4" w:space="0" w:color="7F7F7F"/>
              <w:bottom w:val="nil"/>
              <w:right w:val="nil"/>
            </w:tcBorders>
            <w:shd w:val="clear" w:color="auto" w:fill="DBEEF3"/>
            <w:vAlign w:val="center"/>
          </w:tcPr>
          <w:p w14:paraId="530884FA" w14:textId="77777777" w:rsidR="004E79ED" w:rsidRPr="00381F1F" w:rsidRDefault="004E79ED" w:rsidP="004E79ED">
            <w:pPr>
              <w:rPr>
                <w:rFonts w:ascii="Times New Roman" w:hAnsi="Times New Roman" w:cs="Times New Roman"/>
                <w:b/>
                <w:sz w:val="24"/>
                <w:szCs w:val="24"/>
              </w:rPr>
            </w:pPr>
            <w:r w:rsidRPr="00381F1F">
              <w:rPr>
                <w:rFonts w:ascii="Times New Roman" w:hAnsi="Times New Roman" w:cs="Times New Roman"/>
                <w:b/>
                <w:sz w:val="24"/>
                <w:szCs w:val="24"/>
              </w:rPr>
              <w:t>Assessment Methods</w:t>
            </w:r>
          </w:p>
        </w:tc>
        <w:tc>
          <w:tcPr>
            <w:tcW w:w="3845" w:type="dxa"/>
            <w:tcBorders>
              <w:top w:val="single" w:sz="4" w:space="0" w:color="7F7F7F"/>
              <w:left w:val="nil"/>
              <w:bottom w:val="nil"/>
              <w:right w:val="nil"/>
            </w:tcBorders>
            <w:shd w:val="clear" w:color="auto" w:fill="F2F2F2"/>
          </w:tcPr>
          <w:p w14:paraId="08E23D52" w14:textId="77777777" w:rsidR="004E79ED" w:rsidRPr="00381F1F" w:rsidRDefault="004E79ED" w:rsidP="004E79ED">
            <w:pPr>
              <w:rPr>
                <w:rFonts w:ascii="Times New Roman" w:hAnsi="Times New Roman" w:cs="Times New Roman"/>
                <w:b/>
              </w:rPr>
            </w:pPr>
            <w:r w:rsidRPr="00381F1F">
              <w:rPr>
                <w:rFonts w:ascii="Times New Roman" w:hAnsi="Times New Roman" w:cs="Times New Roman"/>
                <w:b/>
              </w:rPr>
              <w:t>Assessment Activity</w:t>
            </w:r>
          </w:p>
        </w:tc>
        <w:tc>
          <w:tcPr>
            <w:tcW w:w="1258" w:type="dxa"/>
            <w:tcBorders>
              <w:top w:val="single" w:sz="4" w:space="0" w:color="7F7F7F"/>
              <w:left w:val="nil"/>
              <w:bottom w:val="nil"/>
              <w:right w:val="nil"/>
            </w:tcBorders>
            <w:shd w:val="clear" w:color="auto" w:fill="F2F2F2"/>
          </w:tcPr>
          <w:p w14:paraId="6A5725BD" w14:textId="77777777" w:rsidR="004E79ED" w:rsidRPr="00381F1F" w:rsidRDefault="004E79ED" w:rsidP="004E79ED">
            <w:pPr>
              <w:rPr>
                <w:rFonts w:ascii="Times New Roman" w:hAnsi="Times New Roman" w:cs="Times New Roman"/>
                <w:b/>
              </w:rPr>
            </w:pPr>
            <w:r w:rsidRPr="00381F1F">
              <w:rPr>
                <w:rFonts w:ascii="Times New Roman" w:hAnsi="Times New Roman" w:cs="Times New Roman"/>
                <w:b/>
              </w:rPr>
              <w:t>Number</w:t>
            </w:r>
          </w:p>
        </w:tc>
        <w:tc>
          <w:tcPr>
            <w:tcW w:w="1287" w:type="dxa"/>
            <w:tcBorders>
              <w:top w:val="single" w:sz="4" w:space="0" w:color="7F7F7F"/>
              <w:left w:val="nil"/>
              <w:bottom w:val="nil"/>
              <w:right w:val="nil"/>
            </w:tcBorders>
            <w:shd w:val="clear" w:color="auto" w:fill="F2F2F2"/>
          </w:tcPr>
          <w:p w14:paraId="2C4FB148" w14:textId="77777777" w:rsidR="004E79ED" w:rsidRPr="00381F1F" w:rsidRDefault="004E79ED" w:rsidP="004E79ED">
            <w:pPr>
              <w:rPr>
                <w:rFonts w:ascii="Times New Roman" w:hAnsi="Times New Roman" w:cs="Times New Roman"/>
                <w:b/>
              </w:rPr>
            </w:pPr>
            <w:r w:rsidRPr="00381F1F">
              <w:rPr>
                <w:rFonts w:ascii="Times New Roman" w:hAnsi="Times New Roman" w:cs="Times New Roman"/>
                <w:b/>
              </w:rPr>
              <w:t>Week</w:t>
            </w:r>
          </w:p>
        </w:tc>
        <w:tc>
          <w:tcPr>
            <w:tcW w:w="1145" w:type="dxa"/>
            <w:tcBorders>
              <w:top w:val="single" w:sz="4" w:space="0" w:color="7F7F7F"/>
              <w:left w:val="nil"/>
              <w:bottom w:val="nil"/>
              <w:right w:val="single" w:sz="4" w:space="0" w:color="7F7F7F"/>
            </w:tcBorders>
            <w:shd w:val="clear" w:color="auto" w:fill="F2F2F2"/>
          </w:tcPr>
          <w:p w14:paraId="0850E709" w14:textId="77777777" w:rsidR="004E79ED" w:rsidRPr="00381F1F" w:rsidRDefault="004E79ED" w:rsidP="004E79ED">
            <w:pPr>
              <w:rPr>
                <w:rFonts w:ascii="Times New Roman" w:hAnsi="Times New Roman" w:cs="Times New Roman"/>
                <w:b/>
              </w:rPr>
            </w:pPr>
            <w:r w:rsidRPr="00381F1F">
              <w:rPr>
                <w:rFonts w:ascii="Times New Roman" w:hAnsi="Times New Roman" w:cs="Times New Roman"/>
                <w:b/>
              </w:rPr>
              <w:t>Weight (%)</w:t>
            </w:r>
          </w:p>
        </w:tc>
      </w:tr>
      <w:tr w:rsidR="00381F1F" w:rsidRPr="00381F1F" w14:paraId="5A4DCC8D"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1DFA04A2" w14:textId="77777777" w:rsidR="004E79ED" w:rsidRPr="00381F1F" w:rsidRDefault="004E79ED" w:rsidP="004E79ED">
            <w:pPr>
              <w:rPr>
                <w:rFonts w:ascii="Times New Roman" w:hAnsi="Times New Roman" w:cs="Times New Roman"/>
                <w:b/>
                <w:sz w:val="24"/>
                <w:szCs w:val="24"/>
              </w:rPr>
            </w:pPr>
          </w:p>
        </w:tc>
        <w:tc>
          <w:tcPr>
            <w:tcW w:w="3845" w:type="dxa"/>
            <w:tcBorders>
              <w:top w:val="nil"/>
              <w:left w:val="nil"/>
              <w:bottom w:val="nil"/>
              <w:right w:val="nil"/>
            </w:tcBorders>
          </w:tcPr>
          <w:p w14:paraId="1B907D9D" w14:textId="77777777" w:rsidR="004E79ED" w:rsidRPr="00381F1F" w:rsidRDefault="004E79ED" w:rsidP="004E79ED">
            <w:pPr>
              <w:pStyle w:val="ListParagraph"/>
              <w:numPr>
                <w:ilvl w:val="0"/>
                <w:numId w:val="5"/>
              </w:numPr>
              <w:spacing w:after="0" w:line="240" w:lineRule="auto"/>
              <w:rPr>
                <w:rFonts w:ascii="Times New Roman" w:hAnsi="Times New Roman" w:cs="Times New Roman"/>
              </w:rPr>
            </w:pPr>
            <w:r w:rsidRPr="00381F1F">
              <w:rPr>
                <w:rFonts w:ascii="Times New Roman" w:hAnsi="Times New Roman" w:cs="Times New Roman"/>
              </w:rPr>
              <w:t>Participation</w:t>
            </w:r>
          </w:p>
        </w:tc>
        <w:tc>
          <w:tcPr>
            <w:tcW w:w="1258" w:type="dxa"/>
            <w:tcBorders>
              <w:top w:val="nil"/>
              <w:left w:val="nil"/>
              <w:bottom w:val="nil"/>
              <w:right w:val="nil"/>
            </w:tcBorders>
          </w:tcPr>
          <w:p w14:paraId="112FC3CF" w14:textId="77777777" w:rsidR="004E79ED" w:rsidRPr="00381F1F" w:rsidRDefault="004E79ED" w:rsidP="004E79ED">
            <w:pPr>
              <w:tabs>
                <w:tab w:val="center" w:pos="558"/>
                <w:tab w:val="left" w:pos="990"/>
              </w:tabs>
              <w:jc w:val="center"/>
              <w:rPr>
                <w:rFonts w:ascii="Times New Roman" w:hAnsi="Times New Roman" w:cs="Times New Roman"/>
              </w:rPr>
            </w:pPr>
            <w:r w:rsidRPr="00381F1F">
              <w:rPr>
                <w:rFonts w:ascii="Times New Roman" w:hAnsi="Times New Roman" w:cs="Times New Roman"/>
              </w:rPr>
              <w:t>1</w:t>
            </w:r>
          </w:p>
        </w:tc>
        <w:tc>
          <w:tcPr>
            <w:tcW w:w="1287" w:type="dxa"/>
            <w:tcBorders>
              <w:top w:val="nil"/>
              <w:left w:val="nil"/>
              <w:bottom w:val="nil"/>
              <w:right w:val="nil"/>
            </w:tcBorders>
          </w:tcPr>
          <w:p w14:paraId="70779285" w14:textId="3D556635" w:rsidR="004E79ED" w:rsidRPr="00381F1F" w:rsidRDefault="004E79ED" w:rsidP="004E79ED">
            <w:pPr>
              <w:jc w:val="center"/>
              <w:rPr>
                <w:rFonts w:ascii="Times New Roman" w:hAnsi="Times New Roman" w:cs="Times New Roman"/>
              </w:rPr>
            </w:pPr>
            <w:r w:rsidRPr="00381F1F">
              <w:rPr>
                <w:rFonts w:ascii="Times New Roman" w:hAnsi="Times New Roman" w:cs="Times New Roman"/>
              </w:rPr>
              <w:t>1-1</w:t>
            </w:r>
            <w:r w:rsidR="009B0371" w:rsidRPr="00381F1F">
              <w:rPr>
                <w:rFonts w:ascii="Times New Roman" w:hAnsi="Times New Roman" w:cs="Times New Roman"/>
              </w:rPr>
              <w:t>3</w:t>
            </w:r>
          </w:p>
        </w:tc>
        <w:tc>
          <w:tcPr>
            <w:tcW w:w="1145" w:type="dxa"/>
            <w:tcBorders>
              <w:top w:val="nil"/>
              <w:left w:val="nil"/>
              <w:bottom w:val="nil"/>
              <w:right w:val="single" w:sz="4" w:space="0" w:color="7F7F7F"/>
            </w:tcBorders>
          </w:tcPr>
          <w:p w14:paraId="363CEC9B" w14:textId="77777777" w:rsidR="004E79ED" w:rsidRPr="00381F1F" w:rsidRDefault="004E79ED" w:rsidP="004E79ED">
            <w:pPr>
              <w:jc w:val="center"/>
              <w:rPr>
                <w:rFonts w:ascii="Times New Roman" w:hAnsi="Times New Roman" w:cs="Times New Roman"/>
              </w:rPr>
            </w:pPr>
            <w:r w:rsidRPr="00381F1F">
              <w:rPr>
                <w:rFonts w:ascii="Times New Roman" w:hAnsi="Times New Roman" w:cs="Times New Roman"/>
              </w:rPr>
              <w:t>10%</w:t>
            </w:r>
          </w:p>
        </w:tc>
      </w:tr>
      <w:tr w:rsidR="00381F1F" w:rsidRPr="00381F1F" w14:paraId="11B184C0"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75AD19AE" w14:textId="77777777" w:rsidR="004E79ED" w:rsidRPr="00381F1F" w:rsidRDefault="004E79ED" w:rsidP="004E79ED">
            <w:pPr>
              <w:rPr>
                <w:rFonts w:ascii="Times New Roman" w:hAnsi="Times New Roman" w:cs="Times New Roman"/>
                <w:sz w:val="24"/>
                <w:szCs w:val="24"/>
              </w:rPr>
            </w:pPr>
          </w:p>
        </w:tc>
        <w:tc>
          <w:tcPr>
            <w:tcW w:w="3845" w:type="dxa"/>
            <w:tcBorders>
              <w:top w:val="nil"/>
              <w:left w:val="nil"/>
              <w:bottom w:val="nil"/>
              <w:right w:val="nil"/>
            </w:tcBorders>
          </w:tcPr>
          <w:p w14:paraId="0CBF2DF6" w14:textId="77777777" w:rsidR="004E79ED" w:rsidRPr="00381F1F" w:rsidRDefault="004E79ED" w:rsidP="004E79ED">
            <w:pPr>
              <w:pStyle w:val="ListParagraph"/>
              <w:numPr>
                <w:ilvl w:val="0"/>
                <w:numId w:val="5"/>
              </w:numPr>
              <w:spacing w:after="0" w:line="240" w:lineRule="auto"/>
              <w:rPr>
                <w:rFonts w:ascii="Times New Roman" w:hAnsi="Times New Roman" w:cs="Times New Roman"/>
              </w:rPr>
            </w:pPr>
            <w:r w:rsidRPr="00381F1F">
              <w:rPr>
                <w:rFonts w:ascii="Times New Roman" w:hAnsi="Times New Roman" w:cs="Times New Roman"/>
              </w:rPr>
              <w:t>Seminar</w:t>
            </w:r>
          </w:p>
        </w:tc>
        <w:tc>
          <w:tcPr>
            <w:tcW w:w="1258" w:type="dxa"/>
            <w:tcBorders>
              <w:top w:val="nil"/>
              <w:left w:val="nil"/>
              <w:bottom w:val="nil"/>
              <w:right w:val="nil"/>
            </w:tcBorders>
          </w:tcPr>
          <w:p w14:paraId="1D52F2B0" w14:textId="77777777" w:rsidR="004E79ED" w:rsidRPr="00381F1F" w:rsidRDefault="004E79ED" w:rsidP="004E79ED">
            <w:pPr>
              <w:jc w:val="center"/>
              <w:rPr>
                <w:rFonts w:ascii="Times New Roman" w:hAnsi="Times New Roman" w:cs="Times New Roman"/>
              </w:rPr>
            </w:pPr>
            <w:r w:rsidRPr="00381F1F">
              <w:rPr>
                <w:rFonts w:ascii="Times New Roman" w:hAnsi="Times New Roman" w:cs="Times New Roman"/>
              </w:rPr>
              <w:t>1</w:t>
            </w:r>
          </w:p>
        </w:tc>
        <w:tc>
          <w:tcPr>
            <w:tcW w:w="1287" w:type="dxa"/>
            <w:tcBorders>
              <w:top w:val="nil"/>
              <w:left w:val="nil"/>
              <w:bottom w:val="nil"/>
              <w:right w:val="nil"/>
            </w:tcBorders>
          </w:tcPr>
          <w:p w14:paraId="123505E2" w14:textId="52CB458A" w:rsidR="004E79ED" w:rsidRPr="00381F1F" w:rsidRDefault="004E79ED" w:rsidP="004E79ED">
            <w:pPr>
              <w:jc w:val="center"/>
              <w:rPr>
                <w:rFonts w:ascii="Times New Roman" w:hAnsi="Times New Roman" w:cs="Times New Roman"/>
              </w:rPr>
            </w:pPr>
            <w:r w:rsidRPr="00381F1F">
              <w:rPr>
                <w:rFonts w:ascii="Times New Roman" w:hAnsi="Times New Roman" w:cs="Times New Roman"/>
              </w:rPr>
              <w:t>1</w:t>
            </w:r>
            <w:r w:rsidR="009B0371" w:rsidRPr="00381F1F">
              <w:rPr>
                <w:rFonts w:ascii="Times New Roman" w:hAnsi="Times New Roman" w:cs="Times New Roman"/>
              </w:rPr>
              <w:t>2</w:t>
            </w:r>
          </w:p>
        </w:tc>
        <w:tc>
          <w:tcPr>
            <w:tcW w:w="1145" w:type="dxa"/>
            <w:tcBorders>
              <w:top w:val="nil"/>
              <w:left w:val="nil"/>
              <w:bottom w:val="nil"/>
              <w:right w:val="single" w:sz="4" w:space="0" w:color="7F7F7F"/>
            </w:tcBorders>
          </w:tcPr>
          <w:p w14:paraId="172F6E92" w14:textId="77777777" w:rsidR="004E79ED" w:rsidRPr="00381F1F" w:rsidRDefault="004E79ED" w:rsidP="004E79ED">
            <w:pPr>
              <w:jc w:val="center"/>
              <w:rPr>
                <w:rFonts w:ascii="Times New Roman" w:hAnsi="Times New Roman" w:cs="Times New Roman"/>
              </w:rPr>
            </w:pPr>
            <w:r w:rsidRPr="00381F1F">
              <w:rPr>
                <w:rFonts w:ascii="Times New Roman" w:hAnsi="Times New Roman" w:cs="Times New Roman"/>
              </w:rPr>
              <w:t>10%</w:t>
            </w:r>
          </w:p>
        </w:tc>
      </w:tr>
      <w:tr w:rsidR="00381F1F" w:rsidRPr="00381F1F" w14:paraId="480B0351" w14:textId="77777777" w:rsidTr="00157328">
        <w:trPr>
          <w:trHeight w:val="58"/>
        </w:trPr>
        <w:tc>
          <w:tcPr>
            <w:tcW w:w="2363" w:type="dxa"/>
            <w:vMerge/>
            <w:tcBorders>
              <w:top w:val="single" w:sz="4" w:space="0" w:color="7F7F7F"/>
              <w:left w:val="single" w:sz="4" w:space="0" w:color="7F7F7F"/>
              <w:bottom w:val="nil"/>
              <w:right w:val="nil"/>
            </w:tcBorders>
            <w:shd w:val="clear" w:color="auto" w:fill="DBEEF3"/>
            <w:vAlign w:val="center"/>
          </w:tcPr>
          <w:p w14:paraId="623E6595" w14:textId="77777777" w:rsidR="004E79ED" w:rsidRPr="00381F1F" w:rsidRDefault="004E79ED" w:rsidP="004E79ED">
            <w:pPr>
              <w:rPr>
                <w:rFonts w:ascii="Times New Roman" w:hAnsi="Times New Roman" w:cs="Times New Roman"/>
                <w:sz w:val="24"/>
                <w:szCs w:val="24"/>
              </w:rPr>
            </w:pPr>
          </w:p>
        </w:tc>
        <w:tc>
          <w:tcPr>
            <w:tcW w:w="3845" w:type="dxa"/>
            <w:tcBorders>
              <w:top w:val="nil"/>
              <w:left w:val="nil"/>
              <w:bottom w:val="nil"/>
              <w:right w:val="nil"/>
            </w:tcBorders>
          </w:tcPr>
          <w:p w14:paraId="2677BF1B" w14:textId="19D919E9" w:rsidR="007F33DD" w:rsidRPr="00381F1F" w:rsidRDefault="007F33DD" w:rsidP="004E79ED">
            <w:pPr>
              <w:pStyle w:val="ListParagraph"/>
              <w:numPr>
                <w:ilvl w:val="0"/>
                <w:numId w:val="5"/>
              </w:numPr>
              <w:spacing w:after="0" w:line="240" w:lineRule="auto"/>
              <w:rPr>
                <w:rFonts w:ascii="Times New Roman" w:hAnsi="Times New Roman" w:cs="Times New Roman"/>
              </w:rPr>
            </w:pPr>
            <w:r w:rsidRPr="00381F1F">
              <w:rPr>
                <w:rFonts w:ascii="Times New Roman" w:hAnsi="Times New Roman" w:cs="Times New Roman"/>
                <w:shd w:val="clear" w:color="auto" w:fill="FFFFFF"/>
              </w:rPr>
              <w:t xml:space="preserve">Case study </w:t>
            </w:r>
            <w:proofErr w:type="spellStart"/>
            <w:r w:rsidRPr="00381F1F">
              <w:rPr>
                <w:rFonts w:ascii="Times New Roman" w:hAnsi="Times New Roman" w:cs="Times New Roman"/>
                <w:shd w:val="clear" w:color="auto" w:fill="FFFFFF"/>
              </w:rPr>
              <w:t>Colloqium</w:t>
            </w:r>
            <w:proofErr w:type="spellEnd"/>
            <w:r w:rsidRPr="00381F1F">
              <w:rPr>
                <w:rFonts w:ascii="Times New Roman" w:hAnsi="Times New Roman" w:cs="Times New Roman"/>
                <w:shd w:val="clear" w:color="auto" w:fill="FFFFFF"/>
              </w:rPr>
              <w:t xml:space="preserve"> 1 </w:t>
            </w:r>
          </w:p>
          <w:p w14:paraId="38C3AE53" w14:textId="77777777" w:rsidR="00123FFA" w:rsidRPr="00381F1F" w:rsidRDefault="00123FFA" w:rsidP="00123FFA">
            <w:pPr>
              <w:pStyle w:val="ListParagraph"/>
              <w:spacing w:after="0" w:line="240" w:lineRule="auto"/>
              <w:rPr>
                <w:rFonts w:ascii="Times New Roman" w:hAnsi="Times New Roman" w:cs="Times New Roman"/>
              </w:rPr>
            </w:pPr>
          </w:p>
          <w:p w14:paraId="0FE83384" w14:textId="01ED7002" w:rsidR="00255B88" w:rsidRPr="00381F1F" w:rsidRDefault="00381F1F" w:rsidP="00381F1F">
            <w:pPr>
              <w:pStyle w:val="ListParagraph"/>
              <w:numPr>
                <w:ilvl w:val="0"/>
                <w:numId w:val="5"/>
              </w:numPr>
              <w:spacing w:after="0" w:line="240" w:lineRule="auto"/>
              <w:jc w:val="both"/>
              <w:rPr>
                <w:rFonts w:ascii="Times New Roman" w:hAnsi="Times New Roman" w:cs="Times New Roman"/>
              </w:rPr>
            </w:pPr>
            <w:r w:rsidRPr="00381F1F">
              <w:rPr>
                <w:rFonts w:ascii="Times New Roman" w:hAnsi="Times New Roman" w:cs="Times New Roman"/>
              </w:rPr>
              <w:t>To make legal analysis and reasoning for the solution of a written problem regarding the rights of the victims</w:t>
            </w:r>
            <w:r w:rsidR="00C02AE0" w:rsidRPr="00381F1F">
              <w:rPr>
                <w:rFonts w:ascii="Times New Roman" w:hAnsi="Times New Roman" w:cs="Times New Roman"/>
              </w:rPr>
              <w:t>.</w:t>
            </w:r>
            <w:r w:rsidR="00157328" w:rsidRPr="00381F1F">
              <w:rPr>
                <w:rFonts w:ascii="Times New Roman" w:hAnsi="Times New Roman" w:cs="Times New Roman"/>
                <w:shd w:val="clear" w:color="auto" w:fill="FFFFFF"/>
              </w:rPr>
              <w:t xml:space="preserve">- </w:t>
            </w:r>
            <w:r w:rsidR="00255B88" w:rsidRPr="00381F1F">
              <w:rPr>
                <w:rFonts w:ascii="Times New Roman" w:hAnsi="Times New Roman" w:cs="Times New Roman"/>
              </w:rPr>
              <w:t xml:space="preserve">Colloquium II </w:t>
            </w:r>
          </w:p>
          <w:p w14:paraId="0ECBE8F0" w14:textId="5A0CFCA8" w:rsidR="009B0371" w:rsidRPr="00381F1F" w:rsidRDefault="009B0371" w:rsidP="00255B88">
            <w:pPr>
              <w:pStyle w:val="ListParagraph"/>
              <w:numPr>
                <w:ilvl w:val="0"/>
                <w:numId w:val="5"/>
              </w:numPr>
              <w:spacing w:after="0" w:line="240" w:lineRule="auto"/>
              <w:rPr>
                <w:rFonts w:ascii="Times New Roman" w:hAnsi="Times New Roman" w:cs="Times New Roman"/>
              </w:rPr>
            </w:pPr>
            <w:r w:rsidRPr="00381F1F">
              <w:rPr>
                <w:rFonts w:ascii="Times New Roman" w:hAnsi="Times New Roman" w:cs="Times New Roman"/>
              </w:rPr>
              <w:t xml:space="preserve">Case studies </w:t>
            </w:r>
            <w:r w:rsidRPr="00381F1F">
              <w:rPr>
                <w:rFonts w:ascii="Times New Roman" w:eastAsia="Calibri" w:hAnsi="Times New Roman" w:cs="Times New Roman"/>
                <w:lang w:val="en-GB"/>
              </w:rPr>
              <w:t>exercises</w:t>
            </w:r>
          </w:p>
        </w:tc>
        <w:tc>
          <w:tcPr>
            <w:tcW w:w="1258" w:type="dxa"/>
            <w:tcBorders>
              <w:top w:val="nil"/>
              <w:left w:val="nil"/>
              <w:bottom w:val="nil"/>
              <w:right w:val="nil"/>
            </w:tcBorders>
          </w:tcPr>
          <w:p w14:paraId="3FB3F091" w14:textId="543BEB4D" w:rsidR="004E79ED" w:rsidRPr="00381F1F" w:rsidRDefault="003F0B0C" w:rsidP="004E79ED">
            <w:pPr>
              <w:jc w:val="center"/>
              <w:rPr>
                <w:rFonts w:ascii="Times New Roman" w:hAnsi="Times New Roman" w:cs="Times New Roman"/>
              </w:rPr>
            </w:pPr>
            <w:r w:rsidRPr="00381F1F">
              <w:rPr>
                <w:rFonts w:ascii="Times New Roman" w:hAnsi="Times New Roman" w:cs="Times New Roman"/>
              </w:rPr>
              <w:t>1</w:t>
            </w:r>
          </w:p>
        </w:tc>
        <w:tc>
          <w:tcPr>
            <w:tcW w:w="1287" w:type="dxa"/>
            <w:tcBorders>
              <w:top w:val="nil"/>
              <w:left w:val="nil"/>
              <w:bottom w:val="nil"/>
              <w:right w:val="nil"/>
            </w:tcBorders>
          </w:tcPr>
          <w:p w14:paraId="6FABA178" w14:textId="3BA7C0AC" w:rsidR="004E79ED" w:rsidRPr="00381F1F" w:rsidRDefault="004E79ED" w:rsidP="004E79ED">
            <w:pPr>
              <w:jc w:val="center"/>
              <w:rPr>
                <w:rFonts w:ascii="Times New Roman" w:hAnsi="Times New Roman" w:cs="Times New Roman"/>
              </w:rPr>
            </w:pPr>
            <w:r w:rsidRPr="00381F1F">
              <w:rPr>
                <w:rFonts w:ascii="Times New Roman" w:hAnsi="Times New Roman" w:cs="Times New Roman"/>
              </w:rPr>
              <w:t>7</w:t>
            </w:r>
          </w:p>
          <w:p w14:paraId="10409A37" w14:textId="68552C63" w:rsidR="00123FFA" w:rsidRPr="00381F1F" w:rsidRDefault="00123FFA" w:rsidP="004E79ED">
            <w:pPr>
              <w:jc w:val="center"/>
              <w:rPr>
                <w:rFonts w:ascii="Times New Roman" w:hAnsi="Times New Roman" w:cs="Times New Roman"/>
              </w:rPr>
            </w:pPr>
            <w:r w:rsidRPr="00381F1F">
              <w:rPr>
                <w:rFonts w:ascii="Times New Roman" w:hAnsi="Times New Roman" w:cs="Times New Roman"/>
              </w:rPr>
              <w:t>14</w:t>
            </w:r>
          </w:p>
          <w:p w14:paraId="5A652F58" w14:textId="77777777" w:rsidR="00157328" w:rsidRPr="00381F1F" w:rsidRDefault="00157328" w:rsidP="004E79ED">
            <w:pPr>
              <w:jc w:val="center"/>
              <w:rPr>
                <w:rFonts w:ascii="Times New Roman" w:hAnsi="Times New Roman" w:cs="Times New Roman"/>
              </w:rPr>
            </w:pPr>
          </w:p>
          <w:p w14:paraId="6D8588B4" w14:textId="77777777" w:rsidR="00C02AE0" w:rsidRPr="00381F1F" w:rsidRDefault="00C02AE0" w:rsidP="004E79ED">
            <w:pPr>
              <w:jc w:val="center"/>
              <w:rPr>
                <w:rFonts w:ascii="Times New Roman" w:hAnsi="Times New Roman" w:cs="Times New Roman"/>
              </w:rPr>
            </w:pPr>
          </w:p>
          <w:p w14:paraId="7520B90C" w14:textId="46038636" w:rsidR="00343ADA" w:rsidRPr="00381F1F" w:rsidRDefault="00343ADA" w:rsidP="004E79ED">
            <w:pPr>
              <w:jc w:val="center"/>
              <w:rPr>
                <w:rFonts w:ascii="Times New Roman" w:hAnsi="Times New Roman" w:cs="Times New Roman"/>
              </w:rPr>
            </w:pPr>
            <w:r w:rsidRPr="00381F1F">
              <w:rPr>
                <w:rFonts w:ascii="Times New Roman" w:hAnsi="Times New Roman" w:cs="Times New Roman"/>
              </w:rPr>
              <w:t>3-12</w:t>
            </w:r>
          </w:p>
        </w:tc>
        <w:tc>
          <w:tcPr>
            <w:tcW w:w="1145" w:type="dxa"/>
            <w:tcBorders>
              <w:top w:val="nil"/>
              <w:left w:val="nil"/>
              <w:bottom w:val="nil"/>
              <w:right w:val="single" w:sz="4" w:space="0" w:color="7F7F7F"/>
            </w:tcBorders>
          </w:tcPr>
          <w:p w14:paraId="5CA0AC07" w14:textId="77777777" w:rsidR="007F33DD" w:rsidRPr="00381F1F" w:rsidRDefault="004E79ED" w:rsidP="004E79ED">
            <w:pPr>
              <w:jc w:val="center"/>
              <w:rPr>
                <w:rFonts w:ascii="Times New Roman" w:hAnsi="Times New Roman" w:cs="Times New Roman"/>
              </w:rPr>
            </w:pPr>
            <w:r w:rsidRPr="00381F1F">
              <w:rPr>
                <w:rFonts w:ascii="Times New Roman" w:hAnsi="Times New Roman" w:cs="Times New Roman"/>
              </w:rPr>
              <w:t>3</w:t>
            </w:r>
            <w:r w:rsidR="009B0371" w:rsidRPr="00381F1F">
              <w:rPr>
                <w:rFonts w:ascii="Times New Roman" w:hAnsi="Times New Roman" w:cs="Times New Roman"/>
              </w:rPr>
              <w:t>5</w:t>
            </w:r>
            <w:r w:rsidRPr="00381F1F">
              <w:rPr>
                <w:rFonts w:ascii="Times New Roman" w:hAnsi="Times New Roman" w:cs="Times New Roman"/>
              </w:rPr>
              <w:t>%</w:t>
            </w:r>
          </w:p>
          <w:p w14:paraId="5C41EEBB" w14:textId="530615E3" w:rsidR="007F33DD" w:rsidRPr="00381F1F" w:rsidRDefault="007F33DD" w:rsidP="007F33DD">
            <w:pPr>
              <w:jc w:val="center"/>
              <w:rPr>
                <w:rFonts w:ascii="Times New Roman" w:hAnsi="Times New Roman" w:cs="Times New Roman"/>
              </w:rPr>
            </w:pPr>
            <w:r w:rsidRPr="00381F1F">
              <w:rPr>
                <w:rFonts w:ascii="Times New Roman" w:hAnsi="Times New Roman" w:cs="Times New Roman"/>
              </w:rPr>
              <w:t>35%</w:t>
            </w:r>
          </w:p>
          <w:p w14:paraId="76D620A0" w14:textId="77777777" w:rsidR="00157328" w:rsidRPr="00381F1F" w:rsidRDefault="00157328" w:rsidP="004E79ED">
            <w:pPr>
              <w:jc w:val="center"/>
              <w:rPr>
                <w:rFonts w:ascii="Times New Roman" w:hAnsi="Times New Roman" w:cs="Times New Roman"/>
              </w:rPr>
            </w:pPr>
          </w:p>
          <w:p w14:paraId="36DA45F2" w14:textId="77777777" w:rsidR="00C02AE0" w:rsidRPr="00381F1F" w:rsidRDefault="00C02AE0" w:rsidP="004E79ED">
            <w:pPr>
              <w:jc w:val="center"/>
              <w:rPr>
                <w:rFonts w:ascii="Times New Roman" w:hAnsi="Times New Roman" w:cs="Times New Roman"/>
              </w:rPr>
            </w:pPr>
          </w:p>
          <w:p w14:paraId="0368016A" w14:textId="2C7B1496" w:rsidR="009B0371" w:rsidRPr="00381F1F" w:rsidRDefault="009B0371" w:rsidP="004E79ED">
            <w:pPr>
              <w:jc w:val="center"/>
              <w:rPr>
                <w:rFonts w:ascii="Times New Roman" w:hAnsi="Times New Roman" w:cs="Times New Roman"/>
              </w:rPr>
            </w:pPr>
            <w:r w:rsidRPr="00381F1F">
              <w:rPr>
                <w:rFonts w:ascii="Times New Roman" w:hAnsi="Times New Roman" w:cs="Times New Roman"/>
              </w:rPr>
              <w:t>10%</w:t>
            </w:r>
          </w:p>
        </w:tc>
      </w:tr>
      <w:tr w:rsidR="00381F1F" w:rsidRPr="00381F1F" w14:paraId="76E92486"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698B2306" w14:textId="77777777" w:rsidR="004E79ED" w:rsidRPr="00381F1F" w:rsidRDefault="004E79ED" w:rsidP="004E79ED">
            <w:pPr>
              <w:rPr>
                <w:rFonts w:ascii="Times New Roman" w:hAnsi="Times New Roman" w:cs="Times New Roman"/>
                <w:sz w:val="24"/>
                <w:szCs w:val="24"/>
              </w:rPr>
            </w:pPr>
          </w:p>
        </w:tc>
        <w:tc>
          <w:tcPr>
            <w:tcW w:w="3845" w:type="dxa"/>
            <w:tcBorders>
              <w:top w:val="nil"/>
              <w:left w:val="nil"/>
              <w:bottom w:val="nil"/>
              <w:right w:val="nil"/>
            </w:tcBorders>
          </w:tcPr>
          <w:p w14:paraId="19CB8CE7" w14:textId="0E5D51D0" w:rsidR="004E79ED" w:rsidRPr="00381F1F" w:rsidRDefault="004E79ED" w:rsidP="004E79ED">
            <w:pPr>
              <w:pStyle w:val="ListParagraph"/>
              <w:numPr>
                <w:ilvl w:val="0"/>
                <w:numId w:val="5"/>
              </w:numPr>
              <w:spacing w:after="0" w:line="240" w:lineRule="auto"/>
              <w:rPr>
                <w:rFonts w:ascii="Times New Roman" w:hAnsi="Times New Roman" w:cs="Times New Roman"/>
              </w:rPr>
            </w:pPr>
            <w:r w:rsidRPr="00381F1F">
              <w:rPr>
                <w:rFonts w:ascii="Times New Roman" w:hAnsi="Times New Roman" w:cs="Times New Roman"/>
              </w:rPr>
              <w:t>Final exam</w:t>
            </w:r>
            <w:r w:rsidR="00123FFA" w:rsidRPr="00381F1F">
              <w:rPr>
                <w:rFonts w:ascii="Times New Roman" w:hAnsi="Times New Roman" w:cs="Times New Roman"/>
              </w:rPr>
              <w:t xml:space="preserve"> </w:t>
            </w:r>
          </w:p>
        </w:tc>
        <w:tc>
          <w:tcPr>
            <w:tcW w:w="1258" w:type="dxa"/>
            <w:tcBorders>
              <w:top w:val="nil"/>
              <w:left w:val="nil"/>
              <w:bottom w:val="nil"/>
              <w:right w:val="nil"/>
            </w:tcBorders>
          </w:tcPr>
          <w:p w14:paraId="30E926BA" w14:textId="77777777" w:rsidR="004E79ED" w:rsidRPr="00381F1F" w:rsidRDefault="004E79ED" w:rsidP="004E79ED">
            <w:pPr>
              <w:jc w:val="center"/>
              <w:rPr>
                <w:rFonts w:ascii="Times New Roman" w:hAnsi="Times New Roman" w:cs="Times New Roman"/>
              </w:rPr>
            </w:pPr>
          </w:p>
        </w:tc>
        <w:tc>
          <w:tcPr>
            <w:tcW w:w="1287" w:type="dxa"/>
            <w:tcBorders>
              <w:top w:val="nil"/>
              <w:left w:val="nil"/>
              <w:bottom w:val="nil"/>
              <w:right w:val="nil"/>
            </w:tcBorders>
          </w:tcPr>
          <w:p w14:paraId="7B7F78DF" w14:textId="67F3D2E8" w:rsidR="004E79ED" w:rsidRPr="00381F1F" w:rsidRDefault="004E79ED" w:rsidP="004E79ED">
            <w:pPr>
              <w:jc w:val="center"/>
              <w:rPr>
                <w:rFonts w:ascii="Times New Roman" w:hAnsi="Times New Roman" w:cs="Times New Roman"/>
              </w:rPr>
            </w:pPr>
            <w:r w:rsidRPr="00381F1F">
              <w:rPr>
                <w:rFonts w:ascii="Times New Roman" w:hAnsi="Times New Roman" w:cs="Times New Roman"/>
              </w:rPr>
              <w:t>1</w:t>
            </w:r>
            <w:r w:rsidR="009B0371" w:rsidRPr="00381F1F">
              <w:rPr>
                <w:rFonts w:ascii="Times New Roman" w:hAnsi="Times New Roman" w:cs="Times New Roman"/>
              </w:rPr>
              <w:t>5</w:t>
            </w:r>
          </w:p>
        </w:tc>
        <w:tc>
          <w:tcPr>
            <w:tcW w:w="1145" w:type="dxa"/>
            <w:tcBorders>
              <w:top w:val="nil"/>
              <w:left w:val="nil"/>
              <w:bottom w:val="nil"/>
              <w:right w:val="single" w:sz="4" w:space="0" w:color="7F7F7F"/>
            </w:tcBorders>
          </w:tcPr>
          <w:p w14:paraId="644CF1E7" w14:textId="4B6B83A4" w:rsidR="004E79ED" w:rsidRPr="00381F1F" w:rsidRDefault="004E79ED" w:rsidP="004E79ED">
            <w:pPr>
              <w:jc w:val="center"/>
              <w:rPr>
                <w:rFonts w:ascii="Times New Roman" w:hAnsi="Times New Roman" w:cs="Times New Roman"/>
              </w:rPr>
            </w:pPr>
            <w:r w:rsidRPr="00381F1F">
              <w:rPr>
                <w:rFonts w:ascii="Times New Roman" w:hAnsi="Times New Roman" w:cs="Times New Roman"/>
              </w:rPr>
              <w:t>0</w:t>
            </w:r>
            <w:r w:rsidR="009B0371" w:rsidRPr="00381F1F">
              <w:rPr>
                <w:rFonts w:ascii="Times New Roman" w:hAnsi="Times New Roman" w:cs="Times New Roman"/>
              </w:rPr>
              <w:t>-100</w:t>
            </w:r>
            <w:r w:rsidRPr="00381F1F">
              <w:rPr>
                <w:rFonts w:ascii="Times New Roman" w:hAnsi="Times New Roman" w:cs="Times New Roman"/>
              </w:rPr>
              <w:t>%</w:t>
            </w:r>
          </w:p>
        </w:tc>
      </w:tr>
      <w:tr w:rsidR="00381F1F" w:rsidRPr="00381F1F" w14:paraId="14DC0F6C"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692B2150" w14:textId="77777777" w:rsidR="004E79ED" w:rsidRPr="00381F1F" w:rsidRDefault="004E79ED" w:rsidP="004E79ED">
            <w:pPr>
              <w:rPr>
                <w:rFonts w:ascii="Times New Roman" w:hAnsi="Times New Roman" w:cs="Times New Roman"/>
                <w:sz w:val="24"/>
                <w:szCs w:val="24"/>
              </w:rPr>
            </w:pPr>
          </w:p>
        </w:tc>
        <w:tc>
          <w:tcPr>
            <w:tcW w:w="3845" w:type="dxa"/>
            <w:tcBorders>
              <w:top w:val="nil"/>
              <w:left w:val="nil"/>
              <w:bottom w:val="nil"/>
              <w:right w:val="nil"/>
            </w:tcBorders>
          </w:tcPr>
          <w:p w14:paraId="36A9E4FC" w14:textId="77777777" w:rsidR="004E79ED" w:rsidRPr="00381F1F" w:rsidRDefault="004E79ED" w:rsidP="004E79ED">
            <w:pPr>
              <w:pStyle w:val="ListParagraph"/>
              <w:spacing w:after="0" w:line="240" w:lineRule="auto"/>
              <w:rPr>
                <w:rFonts w:ascii="Times New Roman" w:hAnsi="Times New Roman" w:cs="Times New Roman"/>
              </w:rPr>
            </w:pPr>
          </w:p>
        </w:tc>
        <w:tc>
          <w:tcPr>
            <w:tcW w:w="1258" w:type="dxa"/>
            <w:tcBorders>
              <w:top w:val="nil"/>
              <w:left w:val="nil"/>
              <w:bottom w:val="nil"/>
              <w:right w:val="nil"/>
            </w:tcBorders>
          </w:tcPr>
          <w:p w14:paraId="2EC2791B" w14:textId="77777777" w:rsidR="004E79ED" w:rsidRPr="00381F1F" w:rsidRDefault="004E79ED" w:rsidP="004E79ED">
            <w:pPr>
              <w:tabs>
                <w:tab w:val="center" w:pos="558"/>
                <w:tab w:val="left" w:pos="990"/>
              </w:tabs>
              <w:rPr>
                <w:rFonts w:ascii="Times New Roman" w:hAnsi="Times New Roman" w:cs="Times New Roman"/>
              </w:rPr>
            </w:pPr>
          </w:p>
        </w:tc>
        <w:tc>
          <w:tcPr>
            <w:tcW w:w="1287" w:type="dxa"/>
            <w:tcBorders>
              <w:top w:val="nil"/>
              <w:left w:val="nil"/>
              <w:bottom w:val="nil"/>
              <w:right w:val="nil"/>
            </w:tcBorders>
          </w:tcPr>
          <w:p w14:paraId="75ACC750" w14:textId="77777777" w:rsidR="004E79ED" w:rsidRPr="00381F1F" w:rsidRDefault="004E79ED" w:rsidP="004E79ED">
            <w:pPr>
              <w:jc w:val="center"/>
              <w:rPr>
                <w:rFonts w:ascii="Times New Roman" w:hAnsi="Times New Roman" w:cs="Times New Roman"/>
              </w:rPr>
            </w:pPr>
          </w:p>
        </w:tc>
        <w:tc>
          <w:tcPr>
            <w:tcW w:w="1145" w:type="dxa"/>
            <w:tcBorders>
              <w:top w:val="nil"/>
              <w:left w:val="nil"/>
              <w:bottom w:val="nil"/>
              <w:right w:val="single" w:sz="4" w:space="0" w:color="7F7F7F"/>
            </w:tcBorders>
          </w:tcPr>
          <w:p w14:paraId="00674559" w14:textId="77777777" w:rsidR="004E79ED" w:rsidRPr="00381F1F" w:rsidRDefault="004E79ED" w:rsidP="004E79ED">
            <w:pPr>
              <w:jc w:val="center"/>
              <w:rPr>
                <w:rFonts w:ascii="Times New Roman" w:hAnsi="Times New Roman" w:cs="Times New Roman"/>
              </w:rPr>
            </w:pPr>
          </w:p>
        </w:tc>
      </w:tr>
      <w:tr w:rsidR="00381F1F" w:rsidRPr="00381F1F" w14:paraId="09EE231D" w14:textId="77777777" w:rsidTr="00157328">
        <w:trPr>
          <w:trHeight w:val="280"/>
        </w:trPr>
        <w:tc>
          <w:tcPr>
            <w:tcW w:w="2363" w:type="dxa"/>
            <w:vMerge w:val="restart"/>
            <w:tcBorders>
              <w:top w:val="single" w:sz="4" w:space="0" w:color="7F7F7F"/>
              <w:left w:val="single" w:sz="4" w:space="0" w:color="7F7F7F"/>
              <w:bottom w:val="nil"/>
              <w:right w:val="nil"/>
            </w:tcBorders>
            <w:shd w:val="clear" w:color="auto" w:fill="DBEEF3"/>
            <w:vAlign w:val="center"/>
          </w:tcPr>
          <w:p w14:paraId="59485C87" w14:textId="429FAFAF" w:rsidR="004E79ED" w:rsidRPr="00381F1F" w:rsidRDefault="002D0A90" w:rsidP="004E79ED">
            <w:pPr>
              <w:rPr>
                <w:rFonts w:ascii="Times New Roman" w:hAnsi="Times New Roman" w:cs="Times New Roman"/>
                <w:b/>
                <w:sz w:val="24"/>
                <w:szCs w:val="24"/>
              </w:rPr>
            </w:pPr>
            <w:r w:rsidRPr="00381F1F">
              <w:rPr>
                <w:rFonts w:ascii="Times New Roman" w:hAnsi="Times New Roman" w:cs="Times New Roman"/>
                <w:b/>
                <w:sz w:val="24"/>
                <w:szCs w:val="24"/>
              </w:rPr>
              <w:t>Course resources and means of materialization</w:t>
            </w:r>
          </w:p>
        </w:tc>
        <w:tc>
          <w:tcPr>
            <w:tcW w:w="6390" w:type="dxa"/>
            <w:gridSpan w:val="3"/>
            <w:tcBorders>
              <w:top w:val="single" w:sz="4" w:space="0" w:color="7F7F7F"/>
              <w:left w:val="nil"/>
              <w:bottom w:val="nil"/>
              <w:right w:val="nil"/>
            </w:tcBorders>
            <w:shd w:val="clear" w:color="auto" w:fill="F2F2F2"/>
          </w:tcPr>
          <w:p w14:paraId="48129B63" w14:textId="77777777" w:rsidR="004E79ED" w:rsidRPr="00381F1F" w:rsidRDefault="004E79ED" w:rsidP="004E79ED">
            <w:pPr>
              <w:rPr>
                <w:rFonts w:ascii="Times New Roman" w:hAnsi="Times New Roman" w:cs="Times New Roman"/>
                <w:b/>
              </w:rPr>
            </w:pPr>
            <w:r w:rsidRPr="00381F1F">
              <w:rPr>
                <w:rFonts w:ascii="Times New Roman" w:hAnsi="Times New Roman" w:cs="Times New Roman"/>
                <w:b/>
              </w:rPr>
              <w:t>Resources</w:t>
            </w:r>
          </w:p>
        </w:tc>
        <w:tc>
          <w:tcPr>
            <w:tcW w:w="1145" w:type="dxa"/>
            <w:tcBorders>
              <w:top w:val="single" w:sz="4" w:space="0" w:color="7F7F7F"/>
              <w:left w:val="nil"/>
              <w:bottom w:val="nil"/>
              <w:right w:val="single" w:sz="4" w:space="0" w:color="7F7F7F"/>
            </w:tcBorders>
            <w:shd w:val="clear" w:color="auto" w:fill="F2F2F2"/>
          </w:tcPr>
          <w:p w14:paraId="0CE00A0C" w14:textId="77777777" w:rsidR="004E79ED" w:rsidRPr="00381F1F" w:rsidRDefault="004E79ED" w:rsidP="004E79ED">
            <w:pPr>
              <w:rPr>
                <w:rFonts w:ascii="Times New Roman" w:hAnsi="Times New Roman" w:cs="Times New Roman"/>
                <w:b/>
              </w:rPr>
            </w:pPr>
            <w:r w:rsidRPr="00381F1F">
              <w:rPr>
                <w:rFonts w:ascii="Times New Roman" w:hAnsi="Times New Roman" w:cs="Times New Roman"/>
                <w:b/>
              </w:rPr>
              <w:t>Number</w:t>
            </w:r>
          </w:p>
        </w:tc>
      </w:tr>
      <w:tr w:rsidR="00381F1F" w:rsidRPr="00381F1F" w14:paraId="31C955AF"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0FC5BE38" w14:textId="77777777" w:rsidR="004E79ED" w:rsidRPr="00381F1F" w:rsidRDefault="004E79ED" w:rsidP="004E79ED">
            <w:pPr>
              <w:rPr>
                <w:rFonts w:ascii="Times New Roman" w:hAnsi="Times New Roman" w:cs="Times New Roman"/>
                <w:b/>
                <w:sz w:val="24"/>
                <w:szCs w:val="24"/>
              </w:rPr>
            </w:pPr>
          </w:p>
        </w:tc>
        <w:tc>
          <w:tcPr>
            <w:tcW w:w="6390" w:type="dxa"/>
            <w:gridSpan w:val="3"/>
            <w:tcBorders>
              <w:top w:val="nil"/>
              <w:left w:val="nil"/>
              <w:bottom w:val="nil"/>
              <w:right w:val="nil"/>
            </w:tcBorders>
          </w:tcPr>
          <w:p w14:paraId="301F240A" w14:textId="77777777" w:rsidR="004E79ED" w:rsidRPr="00381F1F" w:rsidRDefault="004E79ED" w:rsidP="004E79ED">
            <w:pPr>
              <w:pStyle w:val="ListParagraph"/>
              <w:numPr>
                <w:ilvl w:val="0"/>
                <w:numId w:val="6"/>
              </w:numPr>
              <w:spacing w:after="0" w:line="240" w:lineRule="auto"/>
              <w:rPr>
                <w:rFonts w:ascii="Times New Roman" w:hAnsi="Times New Roman" w:cs="Times New Roman"/>
              </w:rPr>
            </w:pPr>
            <w:r w:rsidRPr="00381F1F">
              <w:rPr>
                <w:rFonts w:ascii="Times New Roman" w:hAnsi="Times New Roman" w:cs="Times New Roman"/>
              </w:rPr>
              <w:t>Class (</w:t>
            </w:r>
            <w:proofErr w:type="spellStart"/>
            <w:r w:rsidRPr="00381F1F">
              <w:rPr>
                <w:rFonts w:ascii="Times New Roman" w:hAnsi="Times New Roman" w:cs="Times New Roman"/>
              </w:rPr>
              <w:t>e.g</w:t>
            </w:r>
            <w:proofErr w:type="spellEnd"/>
            <w:r w:rsidRPr="00381F1F">
              <w:rPr>
                <w:rFonts w:ascii="Times New Roman" w:hAnsi="Times New Roman" w:cs="Times New Roman"/>
              </w:rPr>
              <w:t>)</w:t>
            </w:r>
          </w:p>
        </w:tc>
        <w:tc>
          <w:tcPr>
            <w:tcW w:w="1145" w:type="dxa"/>
            <w:tcBorders>
              <w:top w:val="nil"/>
              <w:left w:val="nil"/>
              <w:bottom w:val="nil"/>
              <w:right w:val="single" w:sz="4" w:space="0" w:color="7F7F7F"/>
            </w:tcBorders>
          </w:tcPr>
          <w:p w14:paraId="35B6683A" w14:textId="77777777" w:rsidR="004E79ED" w:rsidRPr="00381F1F" w:rsidRDefault="004E79ED" w:rsidP="004E79ED">
            <w:pPr>
              <w:jc w:val="center"/>
              <w:rPr>
                <w:rFonts w:ascii="Times New Roman" w:hAnsi="Times New Roman" w:cs="Times New Roman"/>
              </w:rPr>
            </w:pPr>
            <w:r w:rsidRPr="00381F1F">
              <w:rPr>
                <w:rFonts w:ascii="Times New Roman" w:hAnsi="Times New Roman" w:cs="Times New Roman"/>
              </w:rPr>
              <w:t>1</w:t>
            </w:r>
          </w:p>
        </w:tc>
      </w:tr>
      <w:tr w:rsidR="00381F1F" w:rsidRPr="00381F1F" w14:paraId="64EBDE92"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13E8E189" w14:textId="77777777" w:rsidR="004E79ED" w:rsidRPr="00381F1F" w:rsidRDefault="004E79ED" w:rsidP="004E79ED">
            <w:pPr>
              <w:rPr>
                <w:rFonts w:ascii="Times New Roman" w:hAnsi="Times New Roman" w:cs="Times New Roman"/>
                <w:sz w:val="24"/>
                <w:szCs w:val="24"/>
              </w:rPr>
            </w:pPr>
          </w:p>
        </w:tc>
        <w:tc>
          <w:tcPr>
            <w:tcW w:w="6390" w:type="dxa"/>
            <w:gridSpan w:val="3"/>
            <w:tcBorders>
              <w:top w:val="nil"/>
              <w:left w:val="nil"/>
              <w:bottom w:val="nil"/>
              <w:right w:val="nil"/>
            </w:tcBorders>
          </w:tcPr>
          <w:p w14:paraId="6820F8C5" w14:textId="5240160B" w:rsidR="004E79ED" w:rsidRPr="00381F1F" w:rsidRDefault="002D0A90" w:rsidP="004E79ED">
            <w:pPr>
              <w:pStyle w:val="ListParagraph"/>
              <w:numPr>
                <w:ilvl w:val="0"/>
                <w:numId w:val="6"/>
              </w:numPr>
              <w:spacing w:after="0" w:line="240" w:lineRule="auto"/>
              <w:rPr>
                <w:rFonts w:ascii="Times New Roman" w:hAnsi="Times New Roman" w:cs="Times New Roman"/>
              </w:rPr>
            </w:pPr>
            <w:r w:rsidRPr="00381F1F">
              <w:rPr>
                <w:rFonts w:ascii="Times New Roman" w:hAnsi="Times New Roman" w:cs="Times New Roman"/>
              </w:rPr>
              <w:t>Projector</w:t>
            </w:r>
          </w:p>
        </w:tc>
        <w:tc>
          <w:tcPr>
            <w:tcW w:w="1145" w:type="dxa"/>
            <w:tcBorders>
              <w:top w:val="nil"/>
              <w:left w:val="nil"/>
              <w:bottom w:val="nil"/>
              <w:right w:val="single" w:sz="4" w:space="0" w:color="7F7F7F"/>
            </w:tcBorders>
          </w:tcPr>
          <w:p w14:paraId="53F479A7" w14:textId="77777777" w:rsidR="004E79ED" w:rsidRPr="00381F1F" w:rsidRDefault="002B6EEC" w:rsidP="004E79ED">
            <w:pPr>
              <w:jc w:val="center"/>
              <w:rPr>
                <w:rFonts w:ascii="Times New Roman" w:hAnsi="Times New Roman" w:cs="Times New Roman"/>
              </w:rPr>
            </w:pPr>
            <w:r w:rsidRPr="00381F1F">
              <w:rPr>
                <w:rFonts w:ascii="Times New Roman" w:hAnsi="Times New Roman" w:cs="Times New Roman"/>
              </w:rPr>
              <w:t>1</w:t>
            </w:r>
          </w:p>
        </w:tc>
      </w:tr>
      <w:tr w:rsidR="00381F1F" w:rsidRPr="00381F1F" w14:paraId="2B0AB77B"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47C67E40" w14:textId="77777777" w:rsidR="004E79ED" w:rsidRPr="00381F1F" w:rsidRDefault="004E79ED" w:rsidP="004E79ED">
            <w:pPr>
              <w:rPr>
                <w:rFonts w:ascii="Times New Roman" w:hAnsi="Times New Roman" w:cs="Times New Roman"/>
                <w:sz w:val="24"/>
                <w:szCs w:val="24"/>
              </w:rPr>
            </w:pPr>
          </w:p>
        </w:tc>
        <w:tc>
          <w:tcPr>
            <w:tcW w:w="6390" w:type="dxa"/>
            <w:gridSpan w:val="3"/>
            <w:tcBorders>
              <w:top w:val="nil"/>
              <w:left w:val="nil"/>
              <w:bottom w:val="nil"/>
              <w:right w:val="nil"/>
            </w:tcBorders>
          </w:tcPr>
          <w:p w14:paraId="24E636B7" w14:textId="77777777" w:rsidR="004E79ED" w:rsidRPr="00381F1F" w:rsidRDefault="004E79ED" w:rsidP="004E79ED">
            <w:pPr>
              <w:pStyle w:val="ListParagraph"/>
              <w:numPr>
                <w:ilvl w:val="0"/>
                <w:numId w:val="6"/>
              </w:numPr>
              <w:spacing w:after="0" w:line="240" w:lineRule="auto"/>
              <w:rPr>
                <w:rFonts w:ascii="Times New Roman" w:hAnsi="Times New Roman" w:cs="Times New Roman"/>
              </w:rPr>
            </w:pPr>
            <w:r w:rsidRPr="00381F1F">
              <w:rPr>
                <w:rFonts w:ascii="Times New Roman" w:hAnsi="Times New Roman" w:cs="Times New Roman"/>
              </w:rPr>
              <w:t>Moodle</w:t>
            </w:r>
          </w:p>
        </w:tc>
        <w:tc>
          <w:tcPr>
            <w:tcW w:w="1145" w:type="dxa"/>
            <w:tcBorders>
              <w:top w:val="nil"/>
              <w:left w:val="nil"/>
              <w:bottom w:val="nil"/>
              <w:right w:val="single" w:sz="4" w:space="0" w:color="7F7F7F"/>
            </w:tcBorders>
          </w:tcPr>
          <w:p w14:paraId="2ECDDFAD" w14:textId="77777777" w:rsidR="004E79ED" w:rsidRPr="00381F1F" w:rsidRDefault="004E79ED" w:rsidP="004E79ED">
            <w:pPr>
              <w:jc w:val="center"/>
              <w:rPr>
                <w:rFonts w:ascii="Times New Roman" w:hAnsi="Times New Roman" w:cs="Times New Roman"/>
              </w:rPr>
            </w:pPr>
            <w:r w:rsidRPr="00381F1F">
              <w:rPr>
                <w:rFonts w:ascii="Times New Roman" w:hAnsi="Times New Roman" w:cs="Times New Roman"/>
              </w:rPr>
              <w:t>1</w:t>
            </w:r>
          </w:p>
        </w:tc>
      </w:tr>
      <w:tr w:rsidR="00381F1F" w:rsidRPr="00381F1F" w14:paraId="2F103817" w14:textId="77777777" w:rsidTr="00157328">
        <w:trPr>
          <w:trHeight w:val="280"/>
        </w:trPr>
        <w:tc>
          <w:tcPr>
            <w:tcW w:w="2363" w:type="dxa"/>
            <w:vMerge w:val="restart"/>
            <w:tcBorders>
              <w:top w:val="single" w:sz="4" w:space="0" w:color="7F7F7F"/>
              <w:left w:val="single" w:sz="4" w:space="0" w:color="7F7F7F"/>
              <w:bottom w:val="nil"/>
              <w:right w:val="nil"/>
            </w:tcBorders>
            <w:shd w:val="clear" w:color="auto" w:fill="DBEEF3"/>
            <w:vAlign w:val="center"/>
          </w:tcPr>
          <w:p w14:paraId="2F046AAE" w14:textId="77777777" w:rsidR="004E79ED" w:rsidRPr="00381F1F" w:rsidRDefault="004E79ED" w:rsidP="004E79ED">
            <w:pPr>
              <w:rPr>
                <w:rFonts w:ascii="Times New Roman" w:hAnsi="Times New Roman" w:cs="Times New Roman"/>
                <w:b/>
                <w:sz w:val="24"/>
                <w:szCs w:val="24"/>
              </w:rPr>
            </w:pPr>
            <w:r w:rsidRPr="00381F1F">
              <w:rPr>
                <w:rFonts w:ascii="Times New Roman" w:hAnsi="Times New Roman" w:cs="Times New Roman"/>
                <w:b/>
                <w:sz w:val="24"/>
                <w:szCs w:val="24"/>
              </w:rPr>
              <w:t>ECTS Workload</w:t>
            </w:r>
          </w:p>
        </w:tc>
        <w:tc>
          <w:tcPr>
            <w:tcW w:w="5103" w:type="dxa"/>
            <w:gridSpan w:val="2"/>
            <w:tcBorders>
              <w:top w:val="single" w:sz="4" w:space="0" w:color="7F7F7F"/>
              <w:left w:val="nil"/>
              <w:bottom w:val="nil"/>
              <w:right w:val="nil"/>
            </w:tcBorders>
            <w:shd w:val="clear" w:color="auto" w:fill="F2F2F2"/>
          </w:tcPr>
          <w:p w14:paraId="577D54E6" w14:textId="77777777" w:rsidR="004E79ED" w:rsidRPr="00381F1F" w:rsidRDefault="004E79ED" w:rsidP="004E79ED">
            <w:pPr>
              <w:rPr>
                <w:rFonts w:ascii="Times New Roman" w:hAnsi="Times New Roman" w:cs="Times New Roman"/>
                <w:b/>
              </w:rPr>
            </w:pPr>
            <w:r w:rsidRPr="00381F1F">
              <w:rPr>
                <w:rFonts w:ascii="Times New Roman" w:hAnsi="Times New Roman" w:cs="Times New Roman"/>
                <w:b/>
              </w:rPr>
              <w:t>Activity</w:t>
            </w:r>
          </w:p>
        </w:tc>
        <w:tc>
          <w:tcPr>
            <w:tcW w:w="1287" w:type="dxa"/>
            <w:tcBorders>
              <w:top w:val="single" w:sz="4" w:space="0" w:color="7F7F7F"/>
              <w:left w:val="nil"/>
              <w:bottom w:val="nil"/>
              <w:right w:val="nil"/>
            </w:tcBorders>
            <w:shd w:val="clear" w:color="auto" w:fill="F2F2F2"/>
          </w:tcPr>
          <w:p w14:paraId="7E2EE487" w14:textId="77777777" w:rsidR="004E79ED" w:rsidRPr="00381F1F" w:rsidRDefault="004E79ED" w:rsidP="004E79ED">
            <w:pPr>
              <w:rPr>
                <w:rFonts w:ascii="Times New Roman" w:hAnsi="Times New Roman" w:cs="Times New Roman"/>
                <w:b/>
              </w:rPr>
            </w:pPr>
            <w:r w:rsidRPr="00381F1F">
              <w:rPr>
                <w:rFonts w:ascii="Times New Roman" w:hAnsi="Times New Roman" w:cs="Times New Roman"/>
                <w:b/>
              </w:rPr>
              <w:t xml:space="preserve">Weekly </w:t>
            </w:r>
            <w:proofErr w:type="spellStart"/>
            <w:r w:rsidRPr="00381F1F">
              <w:rPr>
                <w:rFonts w:ascii="Times New Roman" w:hAnsi="Times New Roman" w:cs="Times New Roman"/>
                <w:b/>
              </w:rPr>
              <w:t>hrs</w:t>
            </w:r>
            <w:proofErr w:type="spellEnd"/>
          </w:p>
        </w:tc>
        <w:tc>
          <w:tcPr>
            <w:tcW w:w="1145" w:type="dxa"/>
            <w:tcBorders>
              <w:top w:val="single" w:sz="4" w:space="0" w:color="7F7F7F"/>
              <w:left w:val="nil"/>
              <w:bottom w:val="nil"/>
              <w:right w:val="single" w:sz="4" w:space="0" w:color="7F7F7F"/>
            </w:tcBorders>
            <w:shd w:val="clear" w:color="auto" w:fill="F2F2F2"/>
          </w:tcPr>
          <w:p w14:paraId="6801FB3D" w14:textId="77777777" w:rsidR="004E79ED" w:rsidRPr="00381F1F" w:rsidRDefault="004E79ED" w:rsidP="004E79ED">
            <w:pPr>
              <w:rPr>
                <w:rFonts w:ascii="Times New Roman" w:hAnsi="Times New Roman" w:cs="Times New Roman"/>
                <w:b/>
              </w:rPr>
            </w:pPr>
            <w:r w:rsidRPr="00381F1F">
              <w:rPr>
                <w:rFonts w:ascii="Times New Roman" w:hAnsi="Times New Roman" w:cs="Times New Roman"/>
                <w:b/>
              </w:rPr>
              <w:t>Total workload</w:t>
            </w:r>
          </w:p>
        </w:tc>
      </w:tr>
      <w:tr w:rsidR="00381F1F" w:rsidRPr="00381F1F" w14:paraId="41804C28"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1C449789" w14:textId="77777777" w:rsidR="004E79ED" w:rsidRPr="00381F1F" w:rsidRDefault="004E79ED" w:rsidP="004E79ED">
            <w:pPr>
              <w:rPr>
                <w:rFonts w:ascii="Times New Roman" w:hAnsi="Times New Roman" w:cs="Times New Roman"/>
                <w:b/>
                <w:sz w:val="24"/>
                <w:szCs w:val="24"/>
              </w:rPr>
            </w:pPr>
          </w:p>
        </w:tc>
        <w:tc>
          <w:tcPr>
            <w:tcW w:w="5103" w:type="dxa"/>
            <w:gridSpan w:val="2"/>
            <w:tcBorders>
              <w:top w:val="nil"/>
              <w:left w:val="nil"/>
              <w:bottom w:val="nil"/>
              <w:right w:val="nil"/>
            </w:tcBorders>
          </w:tcPr>
          <w:p w14:paraId="0E7619B2" w14:textId="77777777" w:rsidR="004E79ED" w:rsidRPr="00381F1F" w:rsidRDefault="004E79ED" w:rsidP="004E79ED">
            <w:pPr>
              <w:pStyle w:val="ListParagraph"/>
              <w:numPr>
                <w:ilvl w:val="0"/>
                <w:numId w:val="7"/>
              </w:numPr>
              <w:spacing w:after="0" w:line="240" w:lineRule="auto"/>
              <w:rPr>
                <w:rFonts w:ascii="Times New Roman" w:hAnsi="Times New Roman" w:cs="Times New Roman"/>
              </w:rPr>
            </w:pPr>
            <w:r w:rsidRPr="00381F1F">
              <w:rPr>
                <w:rFonts w:ascii="Times New Roman" w:hAnsi="Times New Roman" w:cs="Times New Roman"/>
              </w:rPr>
              <w:t>Lectures</w:t>
            </w:r>
          </w:p>
        </w:tc>
        <w:tc>
          <w:tcPr>
            <w:tcW w:w="1287" w:type="dxa"/>
            <w:tcBorders>
              <w:top w:val="nil"/>
              <w:left w:val="nil"/>
              <w:bottom w:val="nil"/>
              <w:right w:val="nil"/>
            </w:tcBorders>
          </w:tcPr>
          <w:p w14:paraId="63C47A9C" w14:textId="3E01F309" w:rsidR="004E79ED" w:rsidRPr="00381F1F" w:rsidRDefault="002D0A90" w:rsidP="004E79ED">
            <w:pPr>
              <w:jc w:val="center"/>
              <w:rPr>
                <w:rFonts w:ascii="Times New Roman" w:hAnsi="Times New Roman" w:cs="Times New Roman"/>
              </w:rPr>
            </w:pPr>
            <w:r w:rsidRPr="00381F1F">
              <w:rPr>
                <w:rFonts w:ascii="Times New Roman" w:hAnsi="Times New Roman" w:cs="Times New Roman"/>
              </w:rPr>
              <w:t>2</w:t>
            </w:r>
          </w:p>
        </w:tc>
        <w:tc>
          <w:tcPr>
            <w:tcW w:w="1145" w:type="dxa"/>
            <w:tcBorders>
              <w:top w:val="nil"/>
              <w:left w:val="nil"/>
              <w:bottom w:val="nil"/>
              <w:right w:val="single" w:sz="4" w:space="0" w:color="7F7F7F"/>
            </w:tcBorders>
          </w:tcPr>
          <w:p w14:paraId="03A08E50" w14:textId="5B46B24C" w:rsidR="004E79ED" w:rsidRPr="00381F1F" w:rsidRDefault="002D0A90" w:rsidP="004E79ED">
            <w:pPr>
              <w:jc w:val="center"/>
              <w:rPr>
                <w:rFonts w:ascii="Times New Roman" w:hAnsi="Times New Roman" w:cs="Times New Roman"/>
              </w:rPr>
            </w:pPr>
            <w:r w:rsidRPr="00381F1F">
              <w:rPr>
                <w:rFonts w:ascii="Times New Roman" w:hAnsi="Times New Roman" w:cs="Times New Roman"/>
              </w:rPr>
              <w:t>26</w:t>
            </w:r>
          </w:p>
        </w:tc>
      </w:tr>
      <w:tr w:rsidR="00381F1F" w:rsidRPr="00381F1F" w14:paraId="66AC34BE"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71F6841A" w14:textId="77777777" w:rsidR="004E79ED" w:rsidRPr="00381F1F" w:rsidRDefault="004E79ED" w:rsidP="004E79ED">
            <w:pPr>
              <w:rPr>
                <w:rFonts w:ascii="Times New Roman" w:hAnsi="Times New Roman" w:cs="Times New Roman"/>
                <w:sz w:val="24"/>
                <w:szCs w:val="24"/>
              </w:rPr>
            </w:pPr>
          </w:p>
        </w:tc>
        <w:tc>
          <w:tcPr>
            <w:tcW w:w="5103" w:type="dxa"/>
            <w:gridSpan w:val="2"/>
            <w:tcBorders>
              <w:top w:val="nil"/>
              <w:left w:val="nil"/>
              <w:bottom w:val="nil"/>
              <w:right w:val="nil"/>
            </w:tcBorders>
          </w:tcPr>
          <w:p w14:paraId="1936D707" w14:textId="77777777" w:rsidR="004E79ED" w:rsidRPr="00381F1F" w:rsidRDefault="004E79ED" w:rsidP="004E79ED">
            <w:pPr>
              <w:pStyle w:val="ListParagraph"/>
              <w:numPr>
                <w:ilvl w:val="0"/>
                <w:numId w:val="7"/>
              </w:numPr>
              <w:spacing w:after="0" w:line="240" w:lineRule="auto"/>
              <w:rPr>
                <w:rFonts w:ascii="Times New Roman" w:hAnsi="Times New Roman" w:cs="Times New Roman"/>
              </w:rPr>
            </w:pPr>
            <w:r w:rsidRPr="00381F1F">
              <w:rPr>
                <w:rFonts w:ascii="Times New Roman" w:hAnsi="Times New Roman" w:cs="Times New Roman"/>
              </w:rPr>
              <w:t>Seminars</w:t>
            </w:r>
          </w:p>
        </w:tc>
        <w:tc>
          <w:tcPr>
            <w:tcW w:w="1287" w:type="dxa"/>
            <w:tcBorders>
              <w:top w:val="nil"/>
              <w:left w:val="nil"/>
              <w:bottom w:val="nil"/>
              <w:right w:val="nil"/>
            </w:tcBorders>
          </w:tcPr>
          <w:p w14:paraId="67E3EB80" w14:textId="77777777" w:rsidR="004E79ED" w:rsidRPr="00381F1F" w:rsidRDefault="002B6EEC" w:rsidP="004E79ED">
            <w:pPr>
              <w:jc w:val="center"/>
              <w:rPr>
                <w:rFonts w:ascii="Times New Roman" w:hAnsi="Times New Roman" w:cs="Times New Roman"/>
              </w:rPr>
            </w:pPr>
            <w:r w:rsidRPr="00381F1F">
              <w:rPr>
                <w:rFonts w:ascii="Times New Roman" w:hAnsi="Times New Roman" w:cs="Times New Roman"/>
              </w:rPr>
              <w:t>1</w:t>
            </w:r>
          </w:p>
        </w:tc>
        <w:tc>
          <w:tcPr>
            <w:tcW w:w="1145" w:type="dxa"/>
            <w:tcBorders>
              <w:top w:val="nil"/>
              <w:left w:val="nil"/>
              <w:bottom w:val="nil"/>
              <w:right w:val="single" w:sz="4" w:space="0" w:color="7F7F7F"/>
            </w:tcBorders>
          </w:tcPr>
          <w:p w14:paraId="2DCE840A" w14:textId="3294F91E" w:rsidR="00570DF0" w:rsidRPr="00381F1F" w:rsidRDefault="002B6EEC" w:rsidP="00157328">
            <w:pPr>
              <w:jc w:val="center"/>
              <w:rPr>
                <w:rFonts w:ascii="Times New Roman" w:hAnsi="Times New Roman" w:cs="Times New Roman"/>
              </w:rPr>
            </w:pPr>
            <w:r w:rsidRPr="00381F1F">
              <w:rPr>
                <w:rFonts w:ascii="Times New Roman" w:hAnsi="Times New Roman" w:cs="Times New Roman"/>
              </w:rPr>
              <w:t>1</w:t>
            </w:r>
            <w:r w:rsidR="00157328" w:rsidRPr="00381F1F">
              <w:rPr>
                <w:rFonts w:ascii="Times New Roman" w:hAnsi="Times New Roman" w:cs="Times New Roman"/>
              </w:rPr>
              <w:t>3</w:t>
            </w:r>
          </w:p>
        </w:tc>
      </w:tr>
      <w:tr w:rsidR="00381F1F" w:rsidRPr="00381F1F" w14:paraId="527D04EF" w14:textId="77777777" w:rsidTr="00157328">
        <w:trPr>
          <w:trHeight w:val="280"/>
        </w:trPr>
        <w:tc>
          <w:tcPr>
            <w:tcW w:w="2363" w:type="dxa"/>
            <w:vMerge/>
            <w:tcBorders>
              <w:top w:val="single" w:sz="4" w:space="0" w:color="7F7F7F"/>
              <w:left w:val="single" w:sz="4" w:space="0" w:color="7F7F7F"/>
              <w:bottom w:val="nil"/>
              <w:right w:val="nil"/>
            </w:tcBorders>
            <w:shd w:val="clear" w:color="auto" w:fill="DBEEF3"/>
            <w:vAlign w:val="center"/>
          </w:tcPr>
          <w:p w14:paraId="3802865F" w14:textId="77777777" w:rsidR="004E79ED" w:rsidRPr="00381F1F" w:rsidRDefault="004E79ED" w:rsidP="004E79ED">
            <w:pPr>
              <w:rPr>
                <w:rFonts w:ascii="Times New Roman" w:hAnsi="Times New Roman" w:cs="Times New Roman"/>
                <w:sz w:val="24"/>
                <w:szCs w:val="24"/>
              </w:rPr>
            </w:pPr>
          </w:p>
        </w:tc>
        <w:tc>
          <w:tcPr>
            <w:tcW w:w="5103" w:type="dxa"/>
            <w:gridSpan w:val="2"/>
            <w:tcBorders>
              <w:top w:val="nil"/>
              <w:left w:val="nil"/>
              <w:bottom w:val="nil"/>
              <w:right w:val="nil"/>
            </w:tcBorders>
          </w:tcPr>
          <w:p w14:paraId="53E9AE05" w14:textId="3292AF69" w:rsidR="004E79ED" w:rsidRPr="00381F1F" w:rsidRDefault="004E79ED" w:rsidP="004E79ED">
            <w:pPr>
              <w:pStyle w:val="ListParagraph"/>
              <w:numPr>
                <w:ilvl w:val="0"/>
                <w:numId w:val="7"/>
              </w:numPr>
              <w:spacing w:after="0" w:line="240" w:lineRule="auto"/>
              <w:rPr>
                <w:rFonts w:ascii="Times New Roman" w:hAnsi="Times New Roman" w:cs="Times New Roman"/>
              </w:rPr>
            </w:pPr>
            <w:r w:rsidRPr="00381F1F">
              <w:rPr>
                <w:rFonts w:ascii="Times New Roman" w:hAnsi="Times New Roman" w:cs="Times New Roman"/>
              </w:rPr>
              <w:t xml:space="preserve">Practical work </w:t>
            </w:r>
          </w:p>
        </w:tc>
        <w:tc>
          <w:tcPr>
            <w:tcW w:w="1287" w:type="dxa"/>
            <w:tcBorders>
              <w:top w:val="nil"/>
              <w:left w:val="nil"/>
              <w:bottom w:val="nil"/>
              <w:right w:val="nil"/>
            </w:tcBorders>
          </w:tcPr>
          <w:p w14:paraId="46C5E8E8" w14:textId="77777777" w:rsidR="004E79ED" w:rsidRPr="00381F1F" w:rsidRDefault="004E79ED" w:rsidP="004E79ED">
            <w:pPr>
              <w:jc w:val="center"/>
              <w:rPr>
                <w:rFonts w:ascii="Times New Roman" w:hAnsi="Times New Roman" w:cs="Times New Roman"/>
              </w:rPr>
            </w:pPr>
          </w:p>
        </w:tc>
        <w:tc>
          <w:tcPr>
            <w:tcW w:w="1145" w:type="dxa"/>
            <w:tcBorders>
              <w:top w:val="nil"/>
              <w:left w:val="nil"/>
              <w:bottom w:val="nil"/>
              <w:right w:val="single" w:sz="4" w:space="0" w:color="7F7F7F"/>
            </w:tcBorders>
          </w:tcPr>
          <w:p w14:paraId="3184E61F" w14:textId="7C868683" w:rsidR="004E79ED" w:rsidRPr="00381F1F" w:rsidRDefault="002D0A90" w:rsidP="00157328">
            <w:pPr>
              <w:jc w:val="center"/>
              <w:rPr>
                <w:rFonts w:ascii="Times New Roman" w:hAnsi="Times New Roman" w:cs="Times New Roman"/>
              </w:rPr>
            </w:pPr>
            <w:r w:rsidRPr="00381F1F">
              <w:rPr>
                <w:rFonts w:ascii="Times New Roman" w:hAnsi="Times New Roman" w:cs="Times New Roman"/>
              </w:rPr>
              <w:t>1</w:t>
            </w:r>
            <w:r w:rsidR="00157328" w:rsidRPr="00381F1F">
              <w:rPr>
                <w:rFonts w:ascii="Times New Roman" w:hAnsi="Times New Roman" w:cs="Times New Roman"/>
              </w:rPr>
              <w:t>1</w:t>
            </w:r>
          </w:p>
        </w:tc>
      </w:tr>
      <w:tr w:rsidR="00381F1F" w:rsidRPr="00381F1F" w14:paraId="3EE1B146" w14:textId="77777777" w:rsidTr="00157328">
        <w:trPr>
          <w:trHeight w:val="280"/>
        </w:trPr>
        <w:tc>
          <w:tcPr>
            <w:tcW w:w="2363" w:type="dxa"/>
            <w:tcBorders>
              <w:top w:val="single" w:sz="4" w:space="0" w:color="7F7F7F"/>
              <w:left w:val="single" w:sz="4" w:space="0" w:color="7F7F7F"/>
              <w:bottom w:val="nil"/>
              <w:right w:val="nil"/>
            </w:tcBorders>
            <w:shd w:val="clear" w:color="auto" w:fill="DBEEF3"/>
            <w:vAlign w:val="center"/>
          </w:tcPr>
          <w:p w14:paraId="21331E37" w14:textId="77777777" w:rsidR="004E79ED" w:rsidRPr="00381F1F" w:rsidRDefault="004E79ED" w:rsidP="004E79ED">
            <w:pPr>
              <w:rPr>
                <w:rFonts w:ascii="Times New Roman" w:hAnsi="Times New Roman" w:cs="Times New Roman"/>
                <w:sz w:val="24"/>
                <w:szCs w:val="24"/>
              </w:rPr>
            </w:pPr>
          </w:p>
        </w:tc>
        <w:tc>
          <w:tcPr>
            <w:tcW w:w="5103" w:type="dxa"/>
            <w:gridSpan w:val="2"/>
            <w:tcBorders>
              <w:top w:val="nil"/>
              <w:left w:val="nil"/>
              <w:bottom w:val="nil"/>
              <w:right w:val="nil"/>
            </w:tcBorders>
          </w:tcPr>
          <w:p w14:paraId="411AF235" w14:textId="34651061" w:rsidR="004E79ED" w:rsidRPr="00381F1F" w:rsidRDefault="004E79ED" w:rsidP="004E79ED">
            <w:pPr>
              <w:pStyle w:val="ListParagraph"/>
              <w:numPr>
                <w:ilvl w:val="0"/>
                <w:numId w:val="7"/>
              </w:numPr>
              <w:spacing w:after="0" w:line="240" w:lineRule="auto"/>
              <w:rPr>
                <w:rFonts w:ascii="Times New Roman" w:hAnsi="Times New Roman" w:cs="Times New Roman"/>
              </w:rPr>
            </w:pPr>
            <w:r w:rsidRPr="00381F1F">
              <w:rPr>
                <w:rFonts w:ascii="Times New Roman" w:hAnsi="Times New Roman" w:cs="Times New Roman"/>
              </w:rPr>
              <w:t>Self-study</w:t>
            </w:r>
            <w:r w:rsidR="005F63CC" w:rsidRPr="00381F1F">
              <w:rPr>
                <w:rFonts w:ascii="Times New Roman" w:hAnsi="Times New Roman" w:cs="Times New Roman"/>
              </w:rPr>
              <w:t xml:space="preserve"> and readings</w:t>
            </w:r>
          </w:p>
        </w:tc>
        <w:tc>
          <w:tcPr>
            <w:tcW w:w="1287" w:type="dxa"/>
            <w:tcBorders>
              <w:top w:val="nil"/>
              <w:left w:val="nil"/>
              <w:bottom w:val="nil"/>
              <w:right w:val="nil"/>
            </w:tcBorders>
          </w:tcPr>
          <w:p w14:paraId="41CAA702" w14:textId="76D48B1A" w:rsidR="004E79ED" w:rsidRPr="00381F1F" w:rsidRDefault="005F63CC" w:rsidP="004E79ED">
            <w:pPr>
              <w:jc w:val="center"/>
              <w:rPr>
                <w:rFonts w:ascii="Times New Roman" w:hAnsi="Times New Roman" w:cs="Times New Roman"/>
              </w:rPr>
            </w:pPr>
            <w:r w:rsidRPr="00381F1F">
              <w:rPr>
                <w:rFonts w:ascii="Times New Roman" w:hAnsi="Times New Roman" w:cs="Times New Roman"/>
              </w:rPr>
              <w:t>2</w:t>
            </w:r>
          </w:p>
        </w:tc>
        <w:tc>
          <w:tcPr>
            <w:tcW w:w="1145" w:type="dxa"/>
            <w:tcBorders>
              <w:top w:val="nil"/>
              <w:left w:val="nil"/>
              <w:bottom w:val="nil"/>
              <w:right w:val="single" w:sz="4" w:space="0" w:color="7F7F7F"/>
            </w:tcBorders>
          </w:tcPr>
          <w:p w14:paraId="1675C3B5" w14:textId="34C3B6FF" w:rsidR="004E79ED" w:rsidRPr="00381F1F" w:rsidRDefault="00157328" w:rsidP="004E79ED">
            <w:pPr>
              <w:jc w:val="center"/>
              <w:rPr>
                <w:rFonts w:ascii="Times New Roman" w:hAnsi="Times New Roman" w:cs="Times New Roman"/>
              </w:rPr>
            </w:pPr>
            <w:r w:rsidRPr="00381F1F">
              <w:rPr>
                <w:rFonts w:ascii="Times New Roman" w:hAnsi="Times New Roman" w:cs="Times New Roman"/>
              </w:rPr>
              <w:t>3</w:t>
            </w:r>
            <w:r w:rsidR="002D0A90" w:rsidRPr="00381F1F">
              <w:rPr>
                <w:rFonts w:ascii="Times New Roman" w:hAnsi="Times New Roman" w:cs="Times New Roman"/>
              </w:rPr>
              <w:t>6</w:t>
            </w:r>
          </w:p>
        </w:tc>
      </w:tr>
      <w:tr w:rsidR="00381F1F" w:rsidRPr="00381F1F" w14:paraId="5E5DC16E" w14:textId="77777777" w:rsidTr="00157328">
        <w:trPr>
          <w:trHeight w:val="280"/>
        </w:trPr>
        <w:tc>
          <w:tcPr>
            <w:tcW w:w="2363" w:type="dxa"/>
            <w:tcBorders>
              <w:top w:val="single" w:sz="4" w:space="0" w:color="7F7F7F"/>
              <w:left w:val="single" w:sz="4" w:space="0" w:color="7F7F7F"/>
              <w:bottom w:val="nil"/>
              <w:right w:val="nil"/>
            </w:tcBorders>
            <w:shd w:val="clear" w:color="auto" w:fill="DBEEF3"/>
            <w:vAlign w:val="center"/>
          </w:tcPr>
          <w:p w14:paraId="0019FFFD" w14:textId="77777777" w:rsidR="00570DF0" w:rsidRPr="00381F1F" w:rsidRDefault="00570DF0" w:rsidP="004E79ED">
            <w:pPr>
              <w:rPr>
                <w:rFonts w:ascii="Times New Roman" w:hAnsi="Times New Roman" w:cs="Times New Roman"/>
                <w:sz w:val="24"/>
                <w:szCs w:val="24"/>
              </w:rPr>
            </w:pPr>
          </w:p>
        </w:tc>
        <w:tc>
          <w:tcPr>
            <w:tcW w:w="5103" w:type="dxa"/>
            <w:gridSpan w:val="2"/>
            <w:tcBorders>
              <w:top w:val="nil"/>
              <w:left w:val="nil"/>
              <w:bottom w:val="nil"/>
              <w:right w:val="nil"/>
            </w:tcBorders>
          </w:tcPr>
          <w:p w14:paraId="007E35C0" w14:textId="64B89E2E" w:rsidR="00570DF0" w:rsidRPr="00381F1F" w:rsidRDefault="00D45C1D" w:rsidP="004E79ED">
            <w:pPr>
              <w:pStyle w:val="ListParagraph"/>
              <w:numPr>
                <w:ilvl w:val="0"/>
                <w:numId w:val="7"/>
              </w:numPr>
              <w:spacing w:after="0" w:line="240" w:lineRule="auto"/>
              <w:rPr>
                <w:rFonts w:ascii="Times New Roman" w:hAnsi="Times New Roman" w:cs="Times New Roman"/>
              </w:rPr>
            </w:pPr>
            <w:r w:rsidRPr="00381F1F">
              <w:rPr>
                <w:rFonts w:ascii="Times New Roman" w:hAnsi="Times New Roman" w:cs="Times New Roman"/>
              </w:rPr>
              <w:t>Case study preparation</w:t>
            </w:r>
          </w:p>
        </w:tc>
        <w:tc>
          <w:tcPr>
            <w:tcW w:w="1287" w:type="dxa"/>
            <w:tcBorders>
              <w:top w:val="nil"/>
              <w:left w:val="nil"/>
              <w:bottom w:val="nil"/>
              <w:right w:val="nil"/>
            </w:tcBorders>
          </w:tcPr>
          <w:p w14:paraId="04E0BA02" w14:textId="19992920" w:rsidR="00570DF0" w:rsidRPr="00381F1F" w:rsidRDefault="00D45C1D" w:rsidP="004E79ED">
            <w:pPr>
              <w:jc w:val="center"/>
              <w:rPr>
                <w:rFonts w:ascii="Times New Roman" w:hAnsi="Times New Roman" w:cs="Times New Roman"/>
              </w:rPr>
            </w:pPr>
            <w:r w:rsidRPr="00381F1F">
              <w:rPr>
                <w:rFonts w:ascii="Times New Roman" w:hAnsi="Times New Roman" w:cs="Times New Roman"/>
              </w:rPr>
              <w:t>1</w:t>
            </w:r>
          </w:p>
        </w:tc>
        <w:tc>
          <w:tcPr>
            <w:tcW w:w="1145" w:type="dxa"/>
            <w:tcBorders>
              <w:top w:val="nil"/>
              <w:left w:val="nil"/>
              <w:bottom w:val="nil"/>
              <w:right w:val="single" w:sz="4" w:space="0" w:color="7F7F7F"/>
            </w:tcBorders>
          </w:tcPr>
          <w:p w14:paraId="3C4C8381" w14:textId="7CE587B6" w:rsidR="00570DF0" w:rsidRPr="00381F1F" w:rsidRDefault="00157328" w:rsidP="00157328">
            <w:pPr>
              <w:jc w:val="center"/>
              <w:rPr>
                <w:rFonts w:ascii="Times New Roman" w:hAnsi="Times New Roman" w:cs="Times New Roman"/>
              </w:rPr>
            </w:pPr>
            <w:r w:rsidRPr="00381F1F">
              <w:rPr>
                <w:rFonts w:ascii="Times New Roman" w:hAnsi="Times New Roman" w:cs="Times New Roman"/>
              </w:rPr>
              <w:t>14</w:t>
            </w:r>
          </w:p>
        </w:tc>
      </w:tr>
      <w:tr w:rsidR="00381F1F" w:rsidRPr="00381F1F" w14:paraId="5D395173" w14:textId="77777777" w:rsidTr="00157328">
        <w:trPr>
          <w:trHeight w:val="280"/>
        </w:trPr>
        <w:tc>
          <w:tcPr>
            <w:tcW w:w="2363" w:type="dxa"/>
            <w:tcBorders>
              <w:top w:val="single" w:sz="4" w:space="0" w:color="7F7F7F"/>
              <w:left w:val="single" w:sz="4" w:space="0" w:color="7F7F7F"/>
              <w:bottom w:val="nil"/>
              <w:right w:val="nil"/>
            </w:tcBorders>
            <w:shd w:val="clear" w:color="auto" w:fill="DBEEF3"/>
            <w:vAlign w:val="center"/>
          </w:tcPr>
          <w:p w14:paraId="351EAD4F" w14:textId="77777777" w:rsidR="00A80BB1" w:rsidRPr="00381F1F" w:rsidRDefault="00A80BB1" w:rsidP="004E79ED">
            <w:pPr>
              <w:rPr>
                <w:rFonts w:ascii="Times New Roman" w:hAnsi="Times New Roman" w:cs="Times New Roman"/>
                <w:sz w:val="24"/>
                <w:szCs w:val="24"/>
              </w:rPr>
            </w:pPr>
          </w:p>
        </w:tc>
        <w:tc>
          <w:tcPr>
            <w:tcW w:w="5103" w:type="dxa"/>
            <w:gridSpan w:val="2"/>
            <w:tcBorders>
              <w:top w:val="nil"/>
              <w:left w:val="nil"/>
              <w:bottom w:val="nil"/>
              <w:right w:val="nil"/>
            </w:tcBorders>
          </w:tcPr>
          <w:p w14:paraId="74EB8BDC" w14:textId="776A215E" w:rsidR="00A80BB1" w:rsidRPr="00381F1F" w:rsidRDefault="00157328" w:rsidP="004E79ED">
            <w:pPr>
              <w:pStyle w:val="ListParagraph"/>
              <w:numPr>
                <w:ilvl w:val="0"/>
                <w:numId w:val="7"/>
              </w:numPr>
              <w:spacing w:after="0" w:line="240" w:lineRule="auto"/>
              <w:rPr>
                <w:rFonts w:ascii="Times New Roman" w:hAnsi="Times New Roman" w:cs="Times New Roman"/>
              </w:rPr>
            </w:pPr>
            <w:r w:rsidRPr="00381F1F">
              <w:rPr>
                <w:rFonts w:ascii="Times New Roman" w:hAnsi="Times New Roman" w:cs="Times New Roman"/>
                <w:shd w:val="clear" w:color="auto" w:fill="FFFFFF"/>
              </w:rPr>
              <w:t>Easiest Victim Advocacy Problem Solving</w:t>
            </w:r>
          </w:p>
        </w:tc>
        <w:tc>
          <w:tcPr>
            <w:tcW w:w="1287" w:type="dxa"/>
            <w:tcBorders>
              <w:top w:val="nil"/>
              <w:left w:val="nil"/>
              <w:bottom w:val="nil"/>
              <w:right w:val="nil"/>
            </w:tcBorders>
          </w:tcPr>
          <w:p w14:paraId="0B6160CD" w14:textId="2F68EBF6" w:rsidR="00A80BB1" w:rsidRPr="00381F1F" w:rsidRDefault="00A80BB1" w:rsidP="004E79ED">
            <w:pPr>
              <w:jc w:val="center"/>
              <w:rPr>
                <w:rFonts w:ascii="Times New Roman" w:hAnsi="Times New Roman" w:cs="Times New Roman"/>
              </w:rPr>
            </w:pPr>
            <w:r w:rsidRPr="00381F1F">
              <w:rPr>
                <w:rFonts w:ascii="Times New Roman" w:hAnsi="Times New Roman" w:cs="Times New Roman"/>
              </w:rPr>
              <w:t>1</w:t>
            </w:r>
          </w:p>
        </w:tc>
        <w:tc>
          <w:tcPr>
            <w:tcW w:w="1145" w:type="dxa"/>
            <w:tcBorders>
              <w:top w:val="nil"/>
              <w:left w:val="nil"/>
              <w:bottom w:val="nil"/>
              <w:right w:val="single" w:sz="4" w:space="0" w:color="7F7F7F"/>
            </w:tcBorders>
          </w:tcPr>
          <w:p w14:paraId="31CB3EE9" w14:textId="1AFE2EDE" w:rsidR="00A80BB1" w:rsidRPr="00381F1F" w:rsidRDefault="00157328" w:rsidP="004E79ED">
            <w:pPr>
              <w:jc w:val="center"/>
              <w:rPr>
                <w:rFonts w:ascii="Times New Roman" w:hAnsi="Times New Roman" w:cs="Times New Roman"/>
              </w:rPr>
            </w:pPr>
            <w:r w:rsidRPr="00381F1F">
              <w:rPr>
                <w:rFonts w:ascii="Times New Roman" w:hAnsi="Times New Roman" w:cs="Times New Roman"/>
              </w:rPr>
              <w:t>12</w:t>
            </w:r>
          </w:p>
        </w:tc>
      </w:tr>
      <w:tr w:rsidR="00381F1F" w:rsidRPr="00381F1F" w14:paraId="0E28A64B" w14:textId="77777777" w:rsidTr="00157328">
        <w:trPr>
          <w:trHeight w:val="280"/>
        </w:trPr>
        <w:tc>
          <w:tcPr>
            <w:tcW w:w="2363" w:type="dxa"/>
            <w:tcBorders>
              <w:top w:val="single" w:sz="4" w:space="0" w:color="7F7F7F"/>
              <w:left w:val="single" w:sz="4" w:space="0" w:color="7F7F7F"/>
              <w:bottom w:val="nil"/>
              <w:right w:val="nil"/>
            </w:tcBorders>
            <w:shd w:val="clear" w:color="auto" w:fill="DBEEF3"/>
            <w:vAlign w:val="center"/>
          </w:tcPr>
          <w:p w14:paraId="55A72076" w14:textId="77777777" w:rsidR="005F63CC" w:rsidRPr="00381F1F" w:rsidRDefault="005F63CC" w:rsidP="004E79ED">
            <w:pPr>
              <w:rPr>
                <w:rFonts w:ascii="Times New Roman" w:hAnsi="Times New Roman" w:cs="Times New Roman"/>
                <w:sz w:val="24"/>
                <w:szCs w:val="24"/>
              </w:rPr>
            </w:pPr>
          </w:p>
        </w:tc>
        <w:tc>
          <w:tcPr>
            <w:tcW w:w="5103" w:type="dxa"/>
            <w:gridSpan w:val="2"/>
            <w:tcBorders>
              <w:top w:val="nil"/>
              <w:left w:val="nil"/>
              <w:bottom w:val="nil"/>
              <w:right w:val="nil"/>
            </w:tcBorders>
          </w:tcPr>
          <w:p w14:paraId="07953D17" w14:textId="634712D0" w:rsidR="005F63CC" w:rsidRPr="00381F1F" w:rsidRDefault="005F63CC" w:rsidP="004E79ED">
            <w:pPr>
              <w:pStyle w:val="ListParagraph"/>
              <w:numPr>
                <w:ilvl w:val="0"/>
                <w:numId w:val="7"/>
              </w:numPr>
              <w:spacing w:after="0" w:line="240" w:lineRule="auto"/>
              <w:rPr>
                <w:rFonts w:ascii="Times New Roman" w:hAnsi="Times New Roman" w:cs="Times New Roman"/>
              </w:rPr>
            </w:pPr>
            <w:r w:rsidRPr="00381F1F">
              <w:rPr>
                <w:rFonts w:ascii="Times New Roman" w:hAnsi="Times New Roman" w:cs="Times New Roman"/>
              </w:rPr>
              <w:t>Preparation for final exam</w:t>
            </w:r>
          </w:p>
        </w:tc>
        <w:tc>
          <w:tcPr>
            <w:tcW w:w="1287" w:type="dxa"/>
            <w:tcBorders>
              <w:top w:val="nil"/>
              <w:left w:val="nil"/>
              <w:bottom w:val="nil"/>
              <w:right w:val="nil"/>
            </w:tcBorders>
          </w:tcPr>
          <w:p w14:paraId="03555641" w14:textId="38A9A847" w:rsidR="005F63CC" w:rsidRPr="00381F1F" w:rsidRDefault="005F63CC" w:rsidP="004E79ED">
            <w:pPr>
              <w:jc w:val="center"/>
              <w:rPr>
                <w:rFonts w:ascii="Times New Roman" w:hAnsi="Times New Roman" w:cs="Times New Roman"/>
              </w:rPr>
            </w:pPr>
            <w:r w:rsidRPr="00381F1F">
              <w:rPr>
                <w:rFonts w:ascii="Times New Roman" w:hAnsi="Times New Roman" w:cs="Times New Roman"/>
              </w:rPr>
              <w:t>1</w:t>
            </w:r>
          </w:p>
        </w:tc>
        <w:tc>
          <w:tcPr>
            <w:tcW w:w="1145" w:type="dxa"/>
            <w:tcBorders>
              <w:top w:val="nil"/>
              <w:left w:val="nil"/>
              <w:bottom w:val="nil"/>
              <w:right w:val="single" w:sz="4" w:space="0" w:color="7F7F7F"/>
            </w:tcBorders>
          </w:tcPr>
          <w:p w14:paraId="7BDAA63F" w14:textId="5FA98927" w:rsidR="005F63CC" w:rsidRPr="00381F1F" w:rsidRDefault="005F63CC" w:rsidP="004E79ED">
            <w:pPr>
              <w:jc w:val="center"/>
              <w:rPr>
                <w:rFonts w:ascii="Times New Roman" w:hAnsi="Times New Roman" w:cs="Times New Roman"/>
              </w:rPr>
            </w:pPr>
            <w:r w:rsidRPr="00381F1F">
              <w:rPr>
                <w:rFonts w:ascii="Times New Roman" w:hAnsi="Times New Roman" w:cs="Times New Roman"/>
              </w:rPr>
              <w:t>7</w:t>
            </w:r>
          </w:p>
        </w:tc>
      </w:tr>
      <w:tr w:rsidR="00381F1F" w:rsidRPr="00381F1F" w14:paraId="0039BC99" w14:textId="77777777" w:rsidTr="00157328">
        <w:trPr>
          <w:trHeight w:val="280"/>
        </w:trPr>
        <w:tc>
          <w:tcPr>
            <w:tcW w:w="2363" w:type="dxa"/>
            <w:tcBorders>
              <w:top w:val="single" w:sz="4" w:space="0" w:color="7F7F7F"/>
              <w:left w:val="single" w:sz="4" w:space="0" w:color="7F7F7F"/>
              <w:bottom w:val="nil"/>
              <w:right w:val="nil"/>
            </w:tcBorders>
            <w:shd w:val="clear" w:color="auto" w:fill="DBEEF3"/>
            <w:vAlign w:val="center"/>
          </w:tcPr>
          <w:p w14:paraId="735A9EF2" w14:textId="77777777" w:rsidR="004E79ED" w:rsidRPr="00381F1F" w:rsidRDefault="004E79ED" w:rsidP="004E79ED">
            <w:pPr>
              <w:rPr>
                <w:rFonts w:ascii="Times New Roman" w:hAnsi="Times New Roman" w:cs="Times New Roman"/>
                <w:sz w:val="24"/>
                <w:szCs w:val="24"/>
              </w:rPr>
            </w:pPr>
          </w:p>
        </w:tc>
        <w:tc>
          <w:tcPr>
            <w:tcW w:w="5103" w:type="dxa"/>
            <w:gridSpan w:val="2"/>
            <w:tcBorders>
              <w:top w:val="nil"/>
              <w:left w:val="nil"/>
              <w:bottom w:val="nil"/>
              <w:right w:val="nil"/>
            </w:tcBorders>
          </w:tcPr>
          <w:p w14:paraId="7690A5EB" w14:textId="77777777" w:rsidR="004E79ED" w:rsidRPr="00381F1F" w:rsidRDefault="004E79ED" w:rsidP="004E79ED">
            <w:pPr>
              <w:pStyle w:val="ListParagraph"/>
              <w:numPr>
                <w:ilvl w:val="0"/>
                <w:numId w:val="7"/>
              </w:numPr>
              <w:spacing w:after="0" w:line="240" w:lineRule="auto"/>
              <w:rPr>
                <w:rFonts w:ascii="Times New Roman" w:hAnsi="Times New Roman" w:cs="Times New Roman"/>
              </w:rPr>
            </w:pPr>
            <w:r w:rsidRPr="00381F1F">
              <w:rPr>
                <w:rFonts w:ascii="Times New Roman" w:hAnsi="Times New Roman" w:cs="Times New Roman"/>
              </w:rPr>
              <w:t>Exams</w:t>
            </w:r>
          </w:p>
        </w:tc>
        <w:tc>
          <w:tcPr>
            <w:tcW w:w="1287" w:type="dxa"/>
            <w:tcBorders>
              <w:top w:val="nil"/>
              <w:left w:val="nil"/>
              <w:bottom w:val="nil"/>
              <w:right w:val="nil"/>
            </w:tcBorders>
          </w:tcPr>
          <w:p w14:paraId="263A19E4" w14:textId="77777777" w:rsidR="004E79ED" w:rsidRPr="00381F1F" w:rsidRDefault="004E79ED" w:rsidP="004E79ED">
            <w:pPr>
              <w:jc w:val="center"/>
              <w:rPr>
                <w:rFonts w:ascii="Times New Roman" w:hAnsi="Times New Roman" w:cs="Times New Roman"/>
              </w:rPr>
            </w:pPr>
            <w:r w:rsidRPr="00381F1F">
              <w:rPr>
                <w:rFonts w:ascii="Times New Roman" w:hAnsi="Times New Roman" w:cs="Times New Roman"/>
              </w:rPr>
              <w:t>3</w:t>
            </w:r>
          </w:p>
        </w:tc>
        <w:tc>
          <w:tcPr>
            <w:tcW w:w="1145" w:type="dxa"/>
            <w:tcBorders>
              <w:top w:val="nil"/>
              <w:left w:val="nil"/>
              <w:bottom w:val="nil"/>
              <w:right w:val="single" w:sz="4" w:space="0" w:color="7F7F7F"/>
            </w:tcBorders>
          </w:tcPr>
          <w:p w14:paraId="1DFFFA80" w14:textId="68911B9D" w:rsidR="004E79ED" w:rsidRPr="00381F1F" w:rsidRDefault="002D0A90" w:rsidP="004E79ED">
            <w:pPr>
              <w:jc w:val="center"/>
              <w:rPr>
                <w:rFonts w:ascii="Times New Roman" w:hAnsi="Times New Roman" w:cs="Times New Roman"/>
              </w:rPr>
            </w:pPr>
            <w:r w:rsidRPr="00381F1F">
              <w:rPr>
                <w:rFonts w:ascii="Times New Roman" w:hAnsi="Times New Roman" w:cs="Times New Roman"/>
              </w:rPr>
              <w:t>6</w:t>
            </w:r>
          </w:p>
        </w:tc>
      </w:tr>
      <w:tr w:rsidR="00381F1F" w:rsidRPr="00381F1F" w14:paraId="4171FFA5" w14:textId="77777777" w:rsidTr="00157328">
        <w:trPr>
          <w:trHeight w:val="3384"/>
        </w:trPr>
        <w:tc>
          <w:tcPr>
            <w:tcW w:w="2363" w:type="dxa"/>
            <w:tcBorders>
              <w:top w:val="single" w:sz="4" w:space="0" w:color="7F7F7F"/>
              <w:left w:val="single" w:sz="4" w:space="0" w:color="7F7F7F"/>
              <w:bottom w:val="single" w:sz="4" w:space="0" w:color="auto"/>
              <w:right w:val="nil"/>
            </w:tcBorders>
            <w:shd w:val="clear" w:color="auto" w:fill="DBEEF3"/>
            <w:vAlign w:val="center"/>
          </w:tcPr>
          <w:p w14:paraId="4204E09F" w14:textId="77777777" w:rsidR="002B6EEC" w:rsidRPr="00381F1F" w:rsidRDefault="002B6EEC" w:rsidP="002B6EEC">
            <w:pPr>
              <w:rPr>
                <w:rFonts w:ascii="Times New Roman" w:hAnsi="Times New Roman" w:cs="Times New Roman"/>
                <w:b/>
              </w:rPr>
            </w:pPr>
            <w:r w:rsidRPr="00381F1F">
              <w:rPr>
                <w:rFonts w:ascii="Times New Roman" w:hAnsi="Times New Roman" w:cs="Times New Roman"/>
                <w:b/>
              </w:rPr>
              <w:lastRenderedPageBreak/>
              <w:t>Literature/References</w:t>
            </w:r>
          </w:p>
        </w:tc>
        <w:tc>
          <w:tcPr>
            <w:tcW w:w="7535" w:type="dxa"/>
            <w:gridSpan w:val="4"/>
            <w:tcBorders>
              <w:top w:val="single" w:sz="4" w:space="0" w:color="7F7F7F"/>
              <w:left w:val="nil"/>
              <w:bottom w:val="single" w:sz="4" w:space="0" w:color="auto"/>
              <w:right w:val="single" w:sz="4" w:space="0" w:color="7F7F7F"/>
            </w:tcBorders>
          </w:tcPr>
          <w:p w14:paraId="3648D105" w14:textId="331853EF" w:rsidR="004013EA" w:rsidRPr="00381F1F" w:rsidRDefault="004013EA" w:rsidP="00157328">
            <w:pPr>
              <w:pStyle w:val="NoSpacing"/>
              <w:numPr>
                <w:ilvl w:val="0"/>
                <w:numId w:val="21"/>
              </w:numPr>
              <w:rPr>
                <w:rFonts w:ascii="Times New Roman" w:hAnsi="Times New Roman"/>
                <w:b/>
                <w:bCs/>
              </w:rPr>
            </w:pPr>
            <w:r w:rsidRPr="00381F1F">
              <w:rPr>
                <w:rFonts w:ascii="Times New Roman" w:hAnsi="Times New Roman"/>
                <w:b/>
                <w:bCs/>
              </w:rPr>
              <w:t>Basic literature:</w:t>
            </w:r>
          </w:p>
          <w:p w14:paraId="4758CB4B" w14:textId="77777777" w:rsidR="004440D6" w:rsidRPr="00381F1F" w:rsidRDefault="004440D6" w:rsidP="004440D6">
            <w:pPr>
              <w:pStyle w:val="NoSpacing"/>
              <w:ind w:left="360"/>
              <w:rPr>
                <w:rFonts w:ascii="Times New Roman" w:hAnsi="Times New Roman"/>
                <w:b/>
                <w:bCs/>
              </w:rPr>
            </w:pPr>
          </w:p>
          <w:p w14:paraId="2C78A899" w14:textId="77777777" w:rsidR="00157328" w:rsidRPr="00381F1F" w:rsidRDefault="00157328" w:rsidP="00157328">
            <w:pPr>
              <w:pStyle w:val="NoSpacing"/>
              <w:numPr>
                <w:ilvl w:val="0"/>
                <w:numId w:val="32"/>
              </w:numPr>
              <w:jc w:val="both"/>
              <w:rPr>
                <w:rFonts w:ascii="Times New Roman" w:hAnsi="Times New Roman"/>
                <w:sz w:val="24"/>
                <w:szCs w:val="24"/>
              </w:rPr>
            </w:pPr>
            <w:proofErr w:type="spellStart"/>
            <w:r w:rsidRPr="00381F1F">
              <w:rPr>
                <w:rFonts w:ascii="Times New Roman" w:hAnsi="Times New Roman"/>
                <w:sz w:val="24"/>
                <w:szCs w:val="24"/>
              </w:rPr>
              <w:t>Halili</w:t>
            </w:r>
            <w:proofErr w:type="gramStart"/>
            <w:r w:rsidRPr="00381F1F">
              <w:rPr>
                <w:rFonts w:ascii="Times New Roman" w:hAnsi="Times New Roman"/>
                <w:sz w:val="24"/>
                <w:szCs w:val="24"/>
              </w:rPr>
              <w:t>,Ragip</w:t>
            </w:r>
            <w:proofErr w:type="spellEnd"/>
            <w:proofErr w:type="gramEnd"/>
            <w:r w:rsidRPr="00381F1F">
              <w:rPr>
                <w:rFonts w:ascii="Times New Roman" w:hAnsi="Times New Roman"/>
                <w:sz w:val="24"/>
                <w:szCs w:val="24"/>
              </w:rPr>
              <w:t xml:space="preserve">. (2011) </w:t>
            </w:r>
            <w:proofErr w:type="spellStart"/>
            <w:r w:rsidRPr="00381F1F">
              <w:rPr>
                <w:rFonts w:ascii="Times New Roman" w:hAnsi="Times New Roman"/>
                <w:sz w:val="24"/>
                <w:szCs w:val="24"/>
              </w:rPr>
              <w:t>Viktimologjia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Prishtinë</w:t>
            </w:r>
            <w:proofErr w:type="spellEnd"/>
            <w:r w:rsidRPr="00381F1F">
              <w:rPr>
                <w:rFonts w:ascii="Times New Roman" w:hAnsi="Times New Roman"/>
                <w:sz w:val="24"/>
                <w:szCs w:val="24"/>
              </w:rPr>
              <w:t>.</w:t>
            </w:r>
          </w:p>
          <w:p w14:paraId="2BE8C89B" w14:textId="77777777" w:rsidR="00157328" w:rsidRPr="00381F1F" w:rsidRDefault="00157328" w:rsidP="00157328">
            <w:pPr>
              <w:pStyle w:val="NoSpacing"/>
              <w:numPr>
                <w:ilvl w:val="0"/>
                <w:numId w:val="32"/>
              </w:numPr>
              <w:jc w:val="both"/>
              <w:rPr>
                <w:rFonts w:ascii="Times New Roman" w:hAnsi="Times New Roman"/>
                <w:sz w:val="24"/>
                <w:szCs w:val="24"/>
              </w:rPr>
            </w:pPr>
            <w:r w:rsidRPr="00381F1F">
              <w:rPr>
                <w:rFonts w:ascii="Times New Roman" w:hAnsi="Times New Roman"/>
                <w:sz w:val="24"/>
                <w:szCs w:val="24"/>
              </w:rPr>
              <w:t xml:space="preserve">Maloku, Ahmet (2019). </w:t>
            </w:r>
            <w:proofErr w:type="spellStart"/>
            <w:r w:rsidRPr="00381F1F">
              <w:rPr>
                <w:rFonts w:ascii="Times New Roman" w:hAnsi="Times New Roman"/>
                <w:sz w:val="24"/>
                <w:szCs w:val="24"/>
              </w:rPr>
              <w:t>Fjalori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terminologjik</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viktimologjisë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Prishtinë</w:t>
            </w:r>
            <w:proofErr w:type="spellEnd"/>
            <w:r w:rsidRPr="00381F1F">
              <w:rPr>
                <w:rFonts w:ascii="Times New Roman" w:hAnsi="Times New Roman"/>
                <w:sz w:val="24"/>
                <w:szCs w:val="24"/>
              </w:rPr>
              <w:t>.</w:t>
            </w:r>
          </w:p>
          <w:p w14:paraId="1C649FAD" w14:textId="77777777" w:rsidR="00157328" w:rsidRPr="00381F1F" w:rsidRDefault="00157328" w:rsidP="00157328">
            <w:pPr>
              <w:pStyle w:val="NoSpacing"/>
              <w:numPr>
                <w:ilvl w:val="0"/>
                <w:numId w:val="32"/>
              </w:numPr>
              <w:jc w:val="both"/>
              <w:rPr>
                <w:rFonts w:ascii="Times New Roman" w:hAnsi="Times New Roman"/>
                <w:sz w:val="24"/>
                <w:szCs w:val="24"/>
              </w:rPr>
            </w:pPr>
            <w:r w:rsidRPr="00381F1F">
              <w:rPr>
                <w:rFonts w:ascii="Times New Roman" w:hAnsi="Times New Roman"/>
                <w:sz w:val="24"/>
                <w:szCs w:val="24"/>
              </w:rPr>
              <w:t xml:space="preserve">Clevenger, Shelly; Navarro, </w:t>
            </w:r>
            <w:proofErr w:type="spellStart"/>
            <w:r w:rsidRPr="00381F1F">
              <w:rPr>
                <w:rFonts w:ascii="Times New Roman" w:hAnsi="Times New Roman"/>
                <w:sz w:val="24"/>
                <w:szCs w:val="24"/>
              </w:rPr>
              <w:t>Jordana</w:t>
            </w:r>
            <w:proofErr w:type="spellEnd"/>
            <w:r w:rsidRPr="00381F1F">
              <w:rPr>
                <w:rFonts w:ascii="Times New Roman" w:hAnsi="Times New Roman"/>
                <w:sz w:val="24"/>
                <w:szCs w:val="24"/>
              </w:rPr>
              <w:t xml:space="preserve">; Marcum, Catherine and Higgins, George. (2018). Understanding Victimology </w:t>
            </w:r>
            <w:proofErr w:type="gramStart"/>
            <w:r w:rsidRPr="00381F1F">
              <w:rPr>
                <w:rFonts w:ascii="Times New Roman" w:hAnsi="Times New Roman"/>
                <w:sz w:val="24"/>
                <w:szCs w:val="24"/>
              </w:rPr>
              <w:t>An</w:t>
            </w:r>
            <w:proofErr w:type="gramEnd"/>
            <w:r w:rsidRPr="00381F1F">
              <w:rPr>
                <w:rFonts w:ascii="Times New Roman" w:hAnsi="Times New Roman"/>
                <w:sz w:val="24"/>
                <w:szCs w:val="24"/>
              </w:rPr>
              <w:t xml:space="preserve"> Active-Learning Approach. Taylor &amp; Francis Group. New York</w:t>
            </w:r>
            <w:proofErr w:type="gramStart"/>
            <w:r w:rsidRPr="00381F1F">
              <w:rPr>
                <w:rFonts w:ascii="Times New Roman" w:hAnsi="Times New Roman"/>
                <w:sz w:val="24"/>
                <w:szCs w:val="24"/>
              </w:rPr>
              <w:t>,.</w:t>
            </w:r>
            <w:proofErr w:type="gramEnd"/>
          </w:p>
          <w:p w14:paraId="01FEA7BF" w14:textId="77777777" w:rsidR="00157328" w:rsidRPr="00381F1F" w:rsidRDefault="00157328" w:rsidP="00157328">
            <w:pPr>
              <w:pStyle w:val="NoSpacing"/>
              <w:numPr>
                <w:ilvl w:val="0"/>
                <w:numId w:val="32"/>
              </w:numPr>
              <w:jc w:val="both"/>
              <w:rPr>
                <w:rFonts w:ascii="Times New Roman" w:hAnsi="Times New Roman"/>
                <w:sz w:val="24"/>
                <w:szCs w:val="24"/>
              </w:rPr>
            </w:pPr>
            <w:proofErr w:type="spellStart"/>
            <w:proofErr w:type="gramStart"/>
            <w:r w:rsidRPr="00381F1F">
              <w:rPr>
                <w:rFonts w:ascii="Times New Roman" w:hAnsi="Times New Roman"/>
                <w:sz w:val="24"/>
                <w:szCs w:val="24"/>
              </w:rPr>
              <w:t>Walklate</w:t>
            </w:r>
            <w:proofErr w:type="spellEnd"/>
            <w:r w:rsidRPr="00381F1F">
              <w:rPr>
                <w:rFonts w:ascii="Times New Roman" w:hAnsi="Times New Roman"/>
                <w:sz w:val="24"/>
                <w:szCs w:val="24"/>
              </w:rPr>
              <w:t xml:space="preserve"> ,</w:t>
            </w:r>
            <w:proofErr w:type="gramEnd"/>
            <w:r w:rsidRPr="00381F1F">
              <w:rPr>
                <w:rFonts w:ascii="Times New Roman" w:hAnsi="Times New Roman"/>
                <w:sz w:val="24"/>
                <w:szCs w:val="24"/>
              </w:rPr>
              <w:t xml:space="preserve"> Sandra. (2017).Handbook of Victims and Victimology, </w:t>
            </w:r>
            <w:r w:rsidRPr="00381F1F">
              <w:rPr>
                <w:rFonts w:ascii="Times New Roman" w:hAnsi="Times New Roman"/>
                <w:spacing w:val="5"/>
                <w:sz w:val="24"/>
                <w:szCs w:val="24"/>
                <w:shd w:val="clear" w:color="auto" w:fill="FFFFFF"/>
              </w:rPr>
              <w:t>Routledge, London.</w:t>
            </w:r>
          </w:p>
          <w:p w14:paraId="1F790D44" w14:textId="77777777" w:rsidR="00157328" w:rsidRPr="00381F1F" w:rsidRDefault="00157328" w:rsidP="00157328">
            <w:pPr>
              <w:pStyle w:val="NoSpacing"/>
              <w:ind w:left="720"/>
              <w:jc w:val="both"/>
              <w:rPr>
                <w:rFonts w:ascii="Times New Roman" w:hAnsi="Times New Roman"/>
                <w:sz w:val="24"/>
                <w:szCs w:val="24"/>
              </w:rPr>
            </w:pPr>
          </w:p>
          <w:p w14:paraId="7F20A7E9" w14:textId="77777777" w:rsidR="00C62FE8" w:rsidRPr="00381F1F" w:rsidRDefault="00C62FE8" w:rsidP="00C62FE8">
            <w:pPr>
              <w:pStyle w:val="NoSpacing"/>
              <w:ind w:left="360"/>
              <w:rPr>
                <w:rFonts w:ascii="Times New Roman" w:hAnsi="Times New Roman"/>
                <w:sz w:val="24"/>
                <w:szCs w:val="24"/>
              </w:rPr>
            </w:pPr>
          </w:p>
          <w:p w14:paraId="6D9CAEA3" w14:textId="058C0651" w:rsidR="004440D6" w:rsidRPr="00381F1F" w:rsidRDefault="004440D6" w:rsidP="00157328">
            <w:pPr>
              <w:pStyle w:val="NoSpacing"/>
              <w:numPr>
                <w:ilvl w:val="0"/>
                <w:numId w:val="21"/>
              </w:numPr>
              <w:rPr>
                <w:rFonts w:ascii="Times New Roman" w:hAnsi="Times New Roman"/>
                <w:b/>
                <w:bCs/>
                <w:sz w:val="24"/>
                <w:szCs w:val="24"/>
              </w:rPr>
            </w:pPr>
            <w:r w:rsidRPr="00381F1F">
              <w:rPr>
                <w:rFonts w:ascii="Times New Roman" w:hAnsi="Times New Roman"/>
                <w:b/>
                <w:bCs/>
                <w:sz w:val="24"/>
                <w:szCs w:val="24"/>
              </w:rPr>
              <w:t>The legal framework</w:t>
            </w:r>
          </w:p>
          <w:p w14:paraId="67DB0546" w14:textId="77777777" w:rsidR="00F952D7" w:rsidRPr="00381F1F" w:rsidRDefault="00F952D7" w:rsidP="00F952D7">
            <w:pPr>
              <w:pStyle w:val="NoSpacing"/>
              <w:rPr>
                <w:rFonts w:ascii="Times New Roman" w:hAnsi="Times New Roman"/>
                <w:b/>
                <w:bCs/>
                <w:sz w:val="24"/>
                <w:szCs w:val="24"/>
              </w:rPr>
            </w:pPr>
          </w:p>
          <w:p w14:paraId="58260AE2" w14:textId="7131E164"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Kushtetuta</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Republikës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së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Kosovës</w:t>
            </w:r>
            <w:proofErr w:type="spellEnd"/>
            <w:r w:rsidRPr="00381F1F">
              <w:rPr>
                <w:rFonts w:ascii="Times New Roman" w:hAnsi="Times New Roman"/>
                <w:sz w:val="24"/>
                <w:szCs w:val="24"/>
              </w:rPr>
              <w:t>.</w:t>
            </w:r>
          </w:p>
          <w:p w14:paraId="2679C293"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Kodi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Procedurës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Penale</w:t>
            </w:r>
            <w:proofErr w:type="spellEnd"/>
            <w:r w:rsidRPr="00381F1F">
              <w:rPr>
                <w:rFonts w:ascii="Times New Roman" w:hAnsi="Times New Roman"/>
                <w:sz w:val="24"/>
                <w:szCs w:val="24"/>
              </w:rPr>
              <w:t xml:space="preserve">, nr. 04/L-123 I. </w:t>
            </w:r>
            <w:proofErr w:type="spellStart"/>
            <w:r w:rsidRPr="00381F1F">
              <w:rPr>
                <w:rFonts w:ascii="Times New Roman" w:hAnsi="Times New Roman"/>
                <w:sz w:val="24"/>
                <w:szCs w:val="24"/>
              </w:rPr>
              <w:t>Gazeta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Zyrtare</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Republikës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së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Kosovës</w:t>
            </w:r>
            <w:proofErr w:type="spellEnd"/>
            <w:r w:rsidRPr="00381F1F">
              <w:rPr>
                <w:rFonts w:ascii="Times New Roman" w:hAnsi="Times New Roman"/>
                <w:sz w:val="24"/>
                <w:szCs w:val="24"/>
              </w:rPr>
              <w:t xml:space="preserve"> / </w:t>
            </w:r>
            <w:proofErr w:type="spellStart"/>
            <w:r w:rsidRPr="00381F1F">
              <w:rPr>
                <w:rFonts w:ascii="Times New Roman" w:hAnsi="Times New Roman"/>
                <w:sz w:val="24"/>
                <w:szCs w:val="24"/>
              </w:rPr>
              <w:t>Nr</w:t>
            </w:r>
            <w:proofErr w:type="spellEnd"/>
            <w:r w:rsidRPr="00381F1F">
              <w:rPr>
                <w:rFonts w:ascii="Times New Roman" w:hAnsi="Times New Roman"/>
                <w:sz w:val="24"/>
                <w:szCs w:val="24"/>
              </w:rPr>
              <w:t xml:space="preserve">. 37 / 28 </w:t>
            </w:r>
            <w:proofErr w:type="spellStart"/>
            <w:r w:rsidRPr="00381F1F">
              <w:rPr>
                <w:rFonts w:ascii="Times New Roman" w:hAnsi="Times New Roman"/>
                <w:sz w:val="24"/>
                <w:szCs w:val="24"/>
              </w:rPr>
              <w:t>dhjetor</w:t>
            </w:r>
            <w:proofErr w:type="spellEnd"/>
            <w:r w:rsidRPr="00381F1F">
              <w:rPr>
                <w:rFonts w:ascii="Times New Roman" w:hAnsi="Times New Roman"/>
                <w:sz w:val="24"/>
                <w:szCs w:val="24"/>
              </w:rPr>
              <w:t xml:space="preserve"> 2012, </w:t>
            </w:r>
            <w:proofErr w:type="spellStart"/>
            <w:r w:rsidRPr="00381F1F">
              <w:rPr>
                <w:rFonts w:ascii="Times New Roman" w:hAnsi="Times New Roman"/>
                <w:sz w:val="24"/>
                <w:szCs w:val="24"/>
              </w:rPr>
              <w:t>Prishtinë</w:t>
            </w:r>
            <w:proofErr w:type="spellEnd"/>
            <w:r w:rsidRPr="00381F1F">
              <w:rPr>
                <w:rFonts w:ascii="Times New Roman" w:hAnsi="Times New Roman"/>
                <w:sz w:val="24"/>
                <w:szCs w:val="24"/>
              </w:rPr>
              <w:t>.</w:t>
            </w:r>
          </w:p>
          <w:p w14:paraId="282A4630"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Kodi</w:t>
            </w:r>
            <w:proofErr w:type="spellEnd"/>
            <w:r w:rsidRPr="00381F1F">
              <w:rPr>
                <w:rFonts w:ascii="Times New Roman" w:hAnsi="Times New Roman"/>
                <w:sz w:val="24"/>
                <w:szCs w:val="24"/>
              </w:rPr>
              <w:t xml:space="preserve"> Penal </w:t>
            </w:r>
            <w:proofErr w:type="spellStart"/>
            <w:r w:rsidRPr="00381F1F">
              <w:rPr>
                <w:rFonts w:ascii="Times New Roman" w:hAnsi="Times New Roman"/>
                <w:sz w:val="24"/>
                <w:szCs w:val="24"/>
              </w:rPr>
              <w:t>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Republikës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së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Kosovës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nr</w:t>
            </w:r>
            <w:proofErr w:type="spellEnd"/>
            <w:r w:rsidRPr="00381F1F">
              <w:rPr>
                <w:rFonts w:ascii="Times New Roman" w:hAnsi="Times New Roman"/>
                <w:sz w:val="24"/>
                <w:szCs w:val="24"/>
              </w:rPr>
              <w:t xml:space="preserve">. 06/L-074. </w:t>
            </w:r>
            <w:proofErr w:type="spellStart"/>
            <w:r w:rsidRPr="00381F1F">
              <w:rPr>
                <w:rFonts w:ascii="Times New Roman" w:hAnsi="Times New Roman"/>
                <w:sz w:val="24"/>
                <w:szCs w:val="24"/>
              </w:rPr>
              <w:t>Gazeta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Zyrtare</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Republikës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së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Kosovës</w:t>
            </w:r>
            <w:proofErr w:type="spellEnd"/>
            <w:r w:rsidRPr="00381F1F">
              <w:rPr>
                <w:rFonts w:ascii="Times New Roman" w:hAnsi="Times New Roman"/>
                <w:sz w:val="24"/>
                <w:szCs w:val="24"/>
              </w:rPr>
              <w:t xml:space="preserve"> / </w:t>
            </w:r>
            <w:proofErr w:type="spellStart"/>
            <w:r w:rsidRPr="00381F1F">
              <w:rPr>
                <w:rFonts w:ascii="Times New Roman" w:hAnsi="Times New Roman"/>
                <w:sz w:val="24"/>
                <w:szCs w:val="24"/>
              </w:rPr>
              <w:t>Nr</w:t>
            </w:r>
            <w:proofErr w:type="spellEnd"/>
            <w:r w:rsidRPr="00381F1F">
              <w:rPr>
                <w:rFonts w:ascii="Times New Roman" w:hAnsi="Times New Roman"/>
                <w:sz w:val="24"/>
                <w:szCs w:val="24"/>
              </w:rPr>
              <w:t xml:space="preserve">. 2 / 14 </w:t>
            </w:r>
            <w:proofErr w:type="spellStart"/>
            <w:r w:rsidRPr="00381F1F">
              <w:rPr>
                <w:rFonts w:ascii="Times New Roman" w:hAnsi="Times New Roman"/>
                <w:sz w:val="24"/>
                <w:szCs w:val="24"/>
              </w:rPr>
              <w:t>janar</w:t>
            </w:r>
            <w:proofErr w:type="spellEnd"/>
            <w:r w:rsidRPr="00381F1F">
              <w:rPr>
                <w:rFonts w:ascii="Times New Roman" w:hAnsi="Times New Roman"/>
                <w:sz w:val="24"/>
                <w:szCs w:val="24"/>
              </w:rPr>
              <w:t xml:space="preserve"> 2019, </w:t>
            </w:r>
            <w:proofErr w:type="spellStart"/>
            <w:r w:rsidRPr="00381F1F">
              <w:rPr>
                <w:rFonts w:ascii="Times New Roman" w:hAnsi="Times New Roman"/>
                <w:sz w:val="24"/>
                <w:szCs w:val="24"/>
              </w:rPr>
              <w:t>Prishtinë</w:t>
            </w:r>
            <w:proofErr w:type="spellEnd"/>
            <w:r w:rsidRPr="00381F1F">
              <w:rPr>
                <w:rFonts w:ascii="Times New Roman" w:hAnsi="Times New Roman"/>
                <w:sz w:val="24"/>
                <w:szCs w:val="24"/>
              </w:rPr>
              <w:t>.</w:t>
            </w:r>
          </w:p>
          <w:p w14:paraId="78D36F88"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Kodi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Drejtësisë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për</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Mitur</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nr</w:t>
            </w:r>
            <w:proofErr w:type="spellEnd"/>
            <w:r w:rsidRPr="00381F1F">
              <w:rPr>
                <w:rFonts w:ascii="Times New Roman" w:hAnsi="Times New Roman"/>
                <w:sz w:val="24"/>
                <w:szCs w:val="24"/>
              </w:rPr>
              <w:t xml:space="preserve">. 03/L-193. </w:t>
            </w:r>
            <w:proofErr w:type="spellStart"/>
            <w:r w:rsidRPr="00381F1F">
              <w:rPr>
                <w:rFonts w:ascii="Times New Roman" w:hAnsi="Times New Roman"/>
                <w:sz w:val="24"/>
                <w:szCs w:val="24"/>
              </w:rPr>
              <w:t>Gazeta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Zyrtare</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Republikës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së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Kosovës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viti</w:t>
            </w:r>
            <w:proofErr w:type="spellEnd"/>
            <w:r w:rsidRPr="00381F1F">
              <w:rPr>
                <w:rFonts w:ascii="Times New Roman" w:hAnsi="Times New Roman"/>
                <w:sz w:val="24"/>
                <w:szCs w:val="24"/>
              </w:rPr>
              <w:t xml:space="preserve"> V / Nr. 78 / 20 </w:t>
            </w:r>
            <w:proofErr w:type="spellStart"/>
            <w:r w:rsidRPr="00381F1F">
              <w:rPr>
                <w:rFonts w:ascii="Times New Roman" w:hAnsi="Times New Roman"/>
                <w:sz w:val="24"/>
                <w:szCs w:val="24"/>
              </w:rPr>
              <w:t>gusht</w:t>
            </w:r>
            <w:proofErr w:type="spellEnd"/>
            <w:r w:rsidRPr="00381F1F">
              <w:rPr>
                <w:rFonts w:ascii="Times New Roman" w:hAnsi="Times New Roman"/>
                <w:sz w:val="24"/>
                <w:szCs w:val="24"/>
              </w:rPr>
              <w:t xml:space="preserve"> 2010. </w:t>
            </w:r>
            <w:proofErr w:type="spellStart"/>
            <w:r w:rsidRPr="00381F1F">
              <w:rPr>
                <w:rFonts w:ascii="Times New Roman" w:hAnsi="Times New Roman"/>
                <w:sz w:val="24"/>
                <w:szCs w:val="24"/>
              </w:rPr>
              <w:t>Prishtinë</w:t>
            </w:r>
            <w:r w:rsidRPr="00381F1F">
              <w:rPr>
                <w:rFonts w:ascii="Times New Roman" w:hAnsi="Times New Roman"/>
                <w:sz w:val="24"/>
                <w:szCs w:val="24"/>
                <w:shd w:val="clear" w:color="auto" w:fill="FFFFFF"/>
              </w:rPr>
              <w:t>Konventa</w:t>
            </w:r>
            <w:proofErr w:type="spellEnd"/>
            <w:r w:rsidRPr="00381F1F">
              <w:rPr>
                <w:rFonts w:ascii="Times New Roman" w:hAnsi="Times New Roman"/>
                <w:sz w:val="24"/>
                <w:szCs w:val="24"/>
                <w:shd w:val="clear" w:color="auto" w:fill="FFFFFF"/>
              </w:rPr>
              <w:t xml:space="preserve"> e </w:t>
            </w:r>
            <w:proofErr w:type="spellStart"/>
            <w:r w:rsidRPr="00381F1F">
              <w:rPr>
                <w:rFonts w:ascii="Times New Roman" w:hAnsi="Times New Roman"/>
                <w:sz w:val="24"/>
                <w:szCs w:val="24"/>
                <w:shd w:val="clear" w:color="auto" w:fill="FFFFFF"/>
              </w:rPr>
              <w:t>Gjenevës</w:t>
            </w:r>
            <w:proofErr w:type="spellEnd"/>
            <w:r w:rsidRPr="00381F1F">
              <w:rPr>
                <w:rFonts w:ascii="Times New Roman" w:hAnsi="Times New Roman"/>
                <w:sz w:val="24"/>
                <w:szCs w:val="24"/>
                <w:shd w:val="clear" w:color="auto" w:fill="FFFFFF"/>
              </w:rPr>
              <w:t xml:space="preserve"> </w:t>
            </w:r>
            <w:proofErr w:type="spellStart"/>
            <w:r w:rsidRPr="00381F1F">
              <w:rPr>
                <w:rFonts w:ascii="Times New Roman" w:hAnsi="Times New Roman"/>
                <w:sz w:val="24"/>
                <w:szCs w:val="24"/>
                <w:shd w:val="clear" w:color="auto" w:fill="FFFFFF"/>
              </w:rPr>
              <w:t>për</w:t>
            </w:r>
            <w:proofErr w:type="spellEnd"/>
            <w:r w:rsidRPr="00381F1F">
              <w:rPr>
                <w:rFonts w:ascii="Times New Roman" w:hAnsi="Times New Roman"/>
                <w:sz w:val="24"/>
                <w:szCs w:val="24"/>
                <w:shd w:val="clear" w:color="auto" w:fill="FFFFFF"/>
              </w:rPr>
              <w:t xml:space="preserve"> </w:t>
            </w:r>
            <w:proofErr w:type="spellStart"/>
            <w:r w:rsidRPr="00381F1F">
              <w:rPr>
                <w:rFonts w:ascii="Times New Roman" w:hAnsi="Times New Roman"/>
                <w:sz w:val="24"/>
                <w:szCs w:val="24"/>
                <w:shd w:val="clear" w:color="auto" w:fill="FFFFFF"/>
              </w:rPr>
              <w:t>refugjatë</w:t>
            </w:r>
            <w:proofErr w:type="spellEnd"/>
            <w:r w:rsidRPr="00381F1F">
              <w:rPr>
                <w:rFonts w:ascii="Times New Roman" w:hAnsi="Times New Roman"/>
                <w:sz w:val="24"/>
                <w:szCs w:val="24"/>
                <w:shd w:val="clear" w:color="auto" w:fill="FFFFFF"/>
              </w:rPr>
              <w:t>.</w:t>
            </w:r>
          </w:p>
          <w:p w14:paraId="626ABB47"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iCs/>
                <w:sz w:val="24"/>
                <w:szCs w:val="24"/>
              </w:rPr>
              <w:t>Konventa</w:t>
            </w:r>
            <w:proofErr w:type="spellEnd"/>
            <w:r w:rsidRPr="00381F1F">
              <w:rPr>
                <w:rFonts w:ascii="Times New Roman" w:hAnsi="Times New Roman"/>
                <w:iCs/>
                <w:sz w:val="24"/>
                <w:szCs w:val="24"/>
              </w:rPr>
              <w:t xml:space="preserve"> e KB-</w:t>
            </w:r>
            <w:proofErr w:type="spellStart"/>
            <w:r w:rsidRPr="00381F1F">
              <w:rPr>
                <w:rFonts w:ascii="Times New Roman" w:hAnsi="Times New Roman"/>
                <w:iCs/>
                <w:sz w:val="24"/>
                <w:szCs w:val="24"/>
              </w:rPr>
              <w:t>së</w:t>
            </w:r>
            <w:proofErr w:type="spellEnd"/>
            <w:r w:rsidRPr="00381F1F">
              <w:rPr>
                <w:rFonts w:ascii="Times New Roman" w:hAnsi="Times New Roman"/>
                <w:iCs/>
                <w:sz w:val="24"/>
                <w:szCs w:val="24"/>
              </w:rPr>
              <w:t xml:space="preserve">, </w:t>
            </w:r>
            <w:proofErr w:type="spellStart"/>
            <w:r w:rsidRPr="00381F1F">
              <w:rPr>
                <w:rFonts w:ascii="Times New Roman" w:hAnsi="Times New Roman"/>
                <w:iCs/>
                <w:sz w:val="24"/>
                <w:szCs w:val="24"/>
              </w:rPr>
              <w:t>mbi</w:t>
            </w:r>
            <w:proofErr w:type="spellEnd"/>
            <w:r w:rsidRPr="00381F1F">
              <w:rPr>
                <w:rFonts w:ascii="Times New Roman" w:hAnsi="Times New Roman"/>
                <w:iCs/>
                <w:sz w:val="24"/>
                <w:szCs w:val="24"/>
              </w:rPr>
              <w:t xml:space="preserve"> </w:t>
            </w:r>
            <w:proofErr w:type="spellStart"/>
            <w:r w:rsidRPr="00381F1F">
              <w:rPr>
                <w:rFonts w:ascii="Times New Roman" w:hAnsi="Times New Roman"/>
                <w:iCs/>
                <w:sz w:val="24"/>
                <w:szCs w:val="24"/>
              </w:rPr>
              <w:t>Parandalimin</w:t>
            </w:r>
            <w:proofErr w:type="spellEnd"/>
            <w:r w:rsidRPr="00381F1F">
              <w:rPr>
                <w:rFonts w:ascii="Times New Roman" w:hAnsi="Times New Roman"/>
                <w:iCs/>
                <w:sz w:val="24"/>
                <w:szCs w:val="24"/>
              </w:rPr>
              <w:t xml:space="preserve"> </w:t>
            </w:r>
            <w:proofErr w:type="spellStart"/>
            <w:r w:rsidRPr="00381F1F">
              <w:rPr>
                <w:rFonts w:ascii="Times New Roman" w:hAnsi="Times New Roman"/>
                <w:iCs/>
                <w:sz w:val="24"/>
                <w:szCs w:val="24"/>
              </w:rPr>
              <w:t>dhe</w:t>
            </w:r>
            <w:proofErr w:type="spellEnd"/>
            <w:r w:rsidRPr="00381F1F">
              <w:rPr>
                <w:rFonts w:ascii="Times New Roman" w:hAnsi="Times New Roman"/>
                <w:iCs/>
                <w:sz w:val="24"/>
                <w:szCs w:val="24"/>
              </w:rPr>
              <w:t xml:space="preserve"> </w:t>
            </w:r>
            <w:proofErr w:type="spellStart"/>
            <w:r w:rsidRPr="00381F1F">
              <w:rPr>
                <w:rFonts w:ascii="Times New Roman" w:hAnsi="Times New Roman"/>
                <w:iCs/>
                <w:sz w:val="24"/>
                <w:szCs w:val="24"/>
              </w:rPr>
              <w:t>Dënimin</w:t>
            </w:r>
            <w:proofErr w:type="spellEnd"/>
            <w:r w:rsidRPr="00381F1F">
              <w:rPr>
                <w:rFonts w:ascii="Times New Roman" w:hAnsi="Times New Roman"/>
                <w:iCs/>
                <w:sz w:val="24"/>
                <w:szCs w:val="24"/>
              </w:rPr>
              <w:t xml:space="preserve"> e </w:t>
            </w:r>
            <w:proofErr w:type="spellStart"/>
            <w:r w:rsidRPr="00381F1F">
              <w:rPr>
                <w:rFonts w:ascii="Times New Roman" w:hAnsi="Times New Roman"/>
                <w:iCs/>
                <w:sz w:val="24"/>
                <w:szCs w:val="24"/>
              </w:rPr>
              <w:t>Krimit</w:t>
            </w:r>
            <w:proofErr w:type="spellEnd"/>
            <w:r w:rsidRPr="00381F1F">
              <w:rPr>
                <w:rFonts w:ascii="Times New Roman" w:hAnsi="Times New Roman"/>
                <w:iCs/>
                <w:sz w:val="24"/>
                <w:szCs w:val="24"/>
              </w:rPr>
              <w:t xml:space="preserve"> </w:t>
            </w:r>
            <w:proofErr w:type="spellStart"/>
            <w:r w:rsidRPr="00381F1F">
              <w:rPr>
                <w:rFonts w:ascii="Times New Roman" w:hAnsi="Times New Roman"/>
                <w:iCs/>
                <w:sz w:val="24"/>
                <w:szCs w:val="24"/>
              </w:rPr>
              <w:t>dhe</w:t>
            </w:r>
            <w:proofErr w:type="spellEnd"/>
            <w:r w:rsidRPr="00381F1F">
              <w:rPr>
                <w:rFonts w:ascii="Times New Roman" w:hAnsi="Times New Roman"/>
                <w:iCs/>
                <w:sz w:val="24"/>
                <w:szCs w:val="24"/>
              </w:rPr>
              <w:t xml:space="preserve"> </w:t>
            </w:r>
            <w:proofErr w:type="spellStart"/>
            <w:r w:rsidRPr="00381F1F">
              <w:rPr>
                <w:rFonts w:ascii="Times New Roman" w:hAnsi="Times New Roman"/>
                <w:iCs/>
                <w:sz w:val="24"/>
                <w:szCs w:val="24"/>
              </w:rPr>
              <w:t>Gjenocidit</w:t>
            </w:r>
            <w:proofErr w:type="spellEnd"/>
            <w:r w:rsidRPr="00381F1F">
              <w:rPr>
                <w:rFonts w:ascii="Times New Roman" w:hAnsi="Times New Roman"/>
                <w:sz w:val="24"/>
                <w:szCs w:val="24"/>
              </w:rPr>
              <w:t xml:space="preserve">. </w:t>
            </w:r>
          </w:p>
          <w:p w14:paraId="339F6AD6"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Konventa</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Këshillit</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Evropës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për</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Masat</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Kundër</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Trafikimit</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Qenieve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Njerëzore</w:t>
            </w:r>
            <w:proofErr w:type="spellEnd"/>
            <w:r w:rsidRPr="00381F1F">
              <w:rPr>
                <w:rFonts w:ascii="Times New Roman" w:hAnsi="Times New Roman"/>
                <w:sz w:val="24"/>
                <w:szCs w:val="24"/>
              </w:rPr>
              <w:t>.</w:t>
            </w:r>
          </w:p>
          <w:p w14:paraId="05D257A2"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Konventa</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Këshillit</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Evropës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për</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Parandalimin</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dhe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Luftimin</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Dhunës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Kundër</w:t>
            </w:r>
            <w:proofErr w:type="spellEnd"/>
            <w:r w:rsidRPr="00381F1F">
              <w:rPr>
                <w:rFonts w:ascii="Times New Roman" w:hAnsi="Times New Roman"/>
                <w:sz w:val="24"/>
                <w:szCs w:val="24"/>
              </w:rPr>
              <w:t xml:space="preserve"> Grave </w:t>
            </w:r>
            <w:proofErr w:type="spellStart"/>
            <w:r w:rsidRPr="00381F1F">
              <w:rPr>
                <w:rFonts w:ascii="Times New Roman" w:hAnsi="Times New Roman"/>
                <w:sz w:val="24"/>
                <w:szCs w:val="24"/>
              </w:rPr>
              <w:t>dhe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Dhunës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Familje</w:t>
            </w:r>
            <w:proofErr w:type="spellEnd"/>
            <w:r w:rsidRPr="00381F1F">
              <w:rPr>
                <w:rFonts w:ascii="Times New Roman" w:hAnsi="Times New Roman"/>
                <w:sz w:val="24"/>
                <w:szCs w:val="24"/>
              </w:rPr>
              <w:t>.</w:t>
            </w:r>
          </w:p>
          <w:p w14:paraId="717884B1" w14:textId="77777777" w:rsidR="00157328" w:rsidRPr="00381F1F" w:rsidRDefault="00157328" w:rsidP="00157328">
            <w:pPr>
              <w:pStyle w:val="NoSpacing"/>
              <w:numPr>
                <w:ilvl w:val="0"/>
                <w:numId w:val="31"/>
              </w:numPr>
              <w:jc w:val="both"/>
              <w:rPr>
                <w:rFonts w:ascii="Times New Roman" w:hAnsi="Times New Roman"/>
                <w:iCs/>
                <w:sz w:val="24"/>
                <w:szCs w:val="24"/>
                <w:shd w:val="clear" w:color="auto" w:fill="FFFFFF"/>
              </w:rPr>
            </w:pPr>
            <w:proofErr w:type="spellStart"/>
            <w:r w:rsidRPr="00381F1F">
              <w:rPr>
                <w:rFonts w:ascii="Times New Roman" w:hAnsi="Times New Roman"/>
                <w:sz w:val="24"/>
                <w:szCs w:val="24"/>
              </w:rPr>
              <w:t>Konventa</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Kombeve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Bashkuara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Kundër</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Torturës</w:t>
            </w:r>
            <w:proofErr w:type="spellEnd"/>
            <w:r w:rsidRPr="00381F1F">
              <w:rPr>
                <w:rFonts w:ascii="Times New Roman" w:hAnsi="Times New Roman"/>
                <w:sz w:val="24"/>
                <w:szCs w:val="24"/>
              </w:rPr>
              <w:t>.</w:t>
            </w:r>
          </w:p>
          <w:p w14:paraId="378765E6"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Konventa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Kundër</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Torturës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dhe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Trajtimeve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apo</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Dënimeve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tjera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Mizore</w:t>
            </w:r>
            <w:proofErr w:type="spellEnd"/>
            <w:r w:rsidRPr="00381F1F">
              <w:rPr>
                <w:rFonts w:ascii="Times New Roman" w:hAnsi="Times New Roman"/>
                <w:sz w:val="24"/>
                <w:szCs w:val="24"/>
              </w:rPr>
              <w:t>.</w:t>
            </w:r>
          </w:p>
          <w:p w14:paraId="605CFC19"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Konventa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mbi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drejtat</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fëmijës</w:t>
            </w:r>
            <w:proofErr w:type="spellEnd"/>
            <w:r w:rsidRPr="00381F1F">
              <w:rPr>
                <w:rFonts w:ascii="Times New Roman" w:hAnsi="Times New Roman"/>
                <w:sz w:val="24"/>
                <w:szCs w:val="24"/>
              </w:rPr>
              <w:t>.</w:t>
            </w:r>
            <w:r w:rsidRPr="00381F1F">
              <w:rPr>
                <w:rFonts w:ascii="Times New Roman" w:hAnsi="Times New Roman"/>
                <w:sz w:val="24"/>
                <w:szCs w:val="24"/>
              </w:rPr>
              <w:fldChar w:fldCharType="begin"/>
            </w:r>
            <w:r w:rsidRPr="00381F1F">
              <w:rPr>
                <w:rFonts w:ascii="Times New Roman" w:hAnsi="Times New Roman"/>
                <w:sz w:val="24"/>
                <w:szCs w:val="24"/>
              </w:rPr>
              <w:instrText xml:space="preserve"> XE "KONVENTA MBI TË DREJTAT E FËMIJËS" </w:instrText>
            </w:r>
            <w:r w:rsidRPr="00381F1F">
              <w:rPr>
                <w:rFonts w:ascii="Times New Roman" w:hAnsi="Times New Roman"/>
                <w:sz w:val="24"/>
                <w:szCs w:val="24"/>
              </w:rPr>
              <w:fldChar w:fldCharType="end"/>
            </w:r>
          </w:p>
          <w:p w14:paraId="6A403939"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Konventa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Evropiane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mbi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kompensimin</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viktimave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krimeve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dhunës</w:t>
            </w:r>
            <w:proofErr w:type="spellEnd"/>
            <w:r w:rsidRPr="00381F1F">
              <w:rPr>
                <w:rFonts w:ascii="Times New Roman" w:hAnsi="Times New Roman"/>
                <w:sz w:val="24"/>
                <w:szCs w:val="24"/>
              </w:rPr>
              <w:t xml:space="preserve">, Strasburg, 24.XI.1983. </w:t>
            </w:r>
          </w:p>
          <w:p w14:paraId="3CE0405C"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Rekomandimi</w:t>
            </w:r>
            <w:proofErr w:type="spellEnd"/>
            <w:r w:rsidRPr="00381F1F">
              <w:rPr>
                <w:rFonts w:ascii="Times New Roman" w:hAnsi="Times New Roman"/>
                <w:sz w:val="24"/>
                <w:szCs w:val="24"/>
              </w:rPr>
              <w:t xml:space="preserve"> nr.2006/08 </w:t>
            </w:r>
            <w:proofErr w:type="spellStart"/>
            <w:r w:rsidRPr="00381F1F">
              <w:rPr>
                <w:rFonts w:ascii="Times New Roman" w:hAnsi="Times New Roman"/>
                <w:sz w:val="24"/>
                <w:szCs w:val="24"/>
              </w:rPr>
              <w:t>mbi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ndihmën</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ndaj</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viktimave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krimit</w:t>
            </w:r>
            <w:proofErr w:type="spellEnd"/>
            <w:r w:rsidRPr="00381F1F">
              <w:rPr>
                <w:rFonts w:ascii="Times New Roman" w:hAnsi="Times New Roman"/>
                <w:sz w:val="24"/>
                <w:szCs w:val="24"/>
              </w:rPr>
              <w:t xml:space="preserve">. </w:t>
            </w:r>
          </w:p>
          <w:p w14:paraId="0211DE8B"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Ligji</w:t>
            </w:r>
            <w:proofErr w:type="spellEnd"/>
            <w:r w:rsidRPr="00381F1F">
              <w:rPr>
                <w:rFonts w:ascii="Times New Roman" w:hAnsi="Times New Roman"/>
                <w:sz w:val="24"/>
                <w:szCs w:val="24"/>
              </w:rPr>
              <w:t xml:space="preserve"> nr.04/L-218 “</w:t>
            </w:r>
            <w:proofErr w:type="spellStart"/>
            <w:r w:rsidRPr="00381F1F">
              <w:rPr>
                <w:rFonts w:ascii="Times New Roman" w:hAnsi="Times New Roman"/>
                <w:sz w:val="24"/>
                <w:szCs w:val="24"/>
              </w:rPr>
              <w:t>Për</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parandalimin</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dhe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luftimin</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trafikimit</w:t>
            </w:r>
            <w:proofErr w:type="spellEnd"/>
            <w:r w:rsidRPr="00381F1F">
              <w:rPr>
                <w:rFonts w:ascii="Times New Roman" w:hAnsi="Times New Roman"/>
                <w:sz w:val="24"/>
                <w:szCs w:val="24"/>
              </w:rPr>
              <w:t xml:space="preserve"> me </w:t>
            </w:r>
            <w:proofErr w:type="spellStart"/>
            <w:r w:rsidRPr="00381F1F">
              <w:rPr>
                <w:rFonts w:ascii="Times New Roman" w:hAnsi="Times New Roman"/>
                <w:sz w:val="24"/>
                <w:szCs w:val="24"/>
              </w:rPr>
              <w:t>njerëz</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dhe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mbrojtja</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viktimave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trafikimit</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Gazeta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Zyrtare</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Republikës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së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Kosovës</w:t>
            </w:r>
            <w:proofErr w:type="spellEnd"/>
            <w:r w:rsidRPr="00381F1F">
              <w:rPr>
                <w:rFonts w:ascii="Times New Roman" w:hAnsi="Times New Roman"/>
                <w:sz w:val="24"/>
                <w:szCs w:val="24"/>
              </w:rPr>
              <w:t xml:space="preserve">, nr.34, </w:t>
            </w:r>
            <w:proofErr w:type="spellStart"/>
            <w:r w:rsidRPr="00381F1F">
              <w:rPr>
                <w:rFonts w:ascii="Times New Roman" w:hAnsi="Times New Roman"/>
                <w:sz w:val="24"/>
                <w:szCs w:val="24"/>
              </w:rPr>
              <w:t>Prishtinë</w:t>
            </w:r>
            <w:proofErr w:type="spellEnd"/>
            <w:r w:rsidRPr="00381F1F">
              <w:rPr>
                <w:rFonts w:ascii="Times New Roman" w:hAnsi="Times New Roman"/>
                <w:sz w:val="24"/>
                <w:szCs w:val="24"/>
              </w:rPr>
              <w:t xml:space="preserve">, 2013. </w:t>
            </w:r>
          </w:p>
          <w:p w14:paraId="02933B2A"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Ligji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për</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Barazi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Gjinore</w:t>
            </w:r>
            <w:proofErr w:type="spellEnd"/>
            <w:r w:rsidRPr="00381F1F">
              <w:rPr>
                <w:rFonts w:ascii="Times New Roman" w:hAnsi="Times New Roman"/>
                <w:sz w:val="24"/>
                <w:szCs w:val="24"/>
              </w:rPr>
              <w:t xml:space="preserve">, nr. 05/L -020. </w:t>
            </w:r>
            <w:proofErr w:type="spellStart"/>
            <w:r w:rsidRPr="00381F1F">
              <w:rPr>
                <w:rFonts w:ascii="Times New Roman" w:hAnsi="Times New Roman"/>
                <w:sz w:val="24"/>
                <w:szCs w:val="24"/>
              </w:rPr>
              <w:t>Gazeta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Zyrtare</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Republikës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së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Kosovë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nr</w:t>
            </w:r>
            <w:proofErr w:type="spellEnd"/>
            <w:r w:rsidRPr="00381F1F">
              <w:rPr>
                <w:rFonts w:ascii="Times New Roman" w:hAnsi="Times New Roman"/>
                <w:sz w:val="24"/>
                <w:szCs w:val="24"/>
              </w:rPr>
              <w:t xml:space="preserve">. 16 / 26 </w:t>
            </w:r>
            <w:proofErr w:type="spellStart"/>
            <w:r w:rsidRPr="00381F1F">
              <w:rPr>
                <w:rFonts w:ascii="Times New Roman" w:hAnsi="Times New Roman"/>
                <w:sz w:val="24"/>
                <w:szCs w:val="24"/>
              </w:rPr>
              <w:t>qershor</w:t>
            </w:r>
            <w:proofErr w:type="spellEnd"/>
            <w:r w:rsidRPr="00381F1F">
              <w:rPr>
                <w:rFonts w:ascii="Times New Roman" w:hAnsi="Times New Roman"/>
                <w:sz w:val="24"/>
                <w:szCs w:val="24"/>
              </w:rPr>
              <w:t xml:space="preserve"> 2015, </w:t>
            </w:r>
            <w:proofErr w:type="spellStart"/>
            <w:r w:rsidRPr="00381F1F">
              <w:rPr>
                <w:rFonts w:ascii="Times New Roman" w:hAnsi="Times New Roman"/>
                <w:sz w:val="24"/>
                <w:szCs w:val="24"/>
              </w:rPr>
              <w:t>Prishtinë</w:t>
            </w:r>
            <w:proofErr w:type="spellEnd"/>
            <w:r w:rsidRPr="00381F1F">
              <w:rPr>
                <w:rFonts w:ascii="Times New Roman" w:hAnsi="Times New Roman"/>
                <w:sz w:val="24"/>
                <w:szCs w:val="24"/>
              </w:rPr>
              <w:t>.</w:t>
            </w:r>
          </w:p>
          <w:p w14:paraId="6551645E"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Ligji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për</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Kompensimin</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Viktimave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Krimit</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nr</w:t>
            </w:r>
            <w:proofErr w:type="spellEnd"/>
            <w:r w:rsidRPr="00381F1F">
              <w:rPr>
                <w:rFonts w:ascii="Times New Roman" w:hAnsi="Times New Roman"/>
                <w:sz w:val="24"/>
                <w:szCs w:val="24"/>
              </w:rPr>
              <w:t xml:space="preserve">. 05/L -036. </w:t>
            </w:r>
            <w:proofErr w:type="spellStart"/>
            <w:r w:rsidRPr="00381F1F">
              <w:rPr>
                <w:rFonts w:ascii="Times New Roman" w:hAnsi="Times New Roman"/>
                <w:sz w:val="24"/>
                <w:szCs w:val="24"/>
              </w:rPr>
              <w:t>Gazeta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Zyrtare</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Republikës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së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Kosovë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nr</w:t>
            </w:r>
            <w:proofErr w:type="spellEnd"/>
            <w:r w:rsidRPr="00381F1F">
              <w:rPr>
                <w:rFonts w:ascii="Times New Roman" w:hAnsi="Times New Roman"/>
                <w:sz w:val="24"/>
                <w:szCs w:val="24"/>
              </w:rPr>
              <w:t xml:space="preserve">. 17 / 30 </w:t>
            </w:r>
            <w:proofErr w:type="spellStart"/>
            <w:r w:rsidRPr="00381F1F">
              <w:rPr>
                <w:rFonts w:ascii="Times New Roman" w:hAnsi="Times New Roman"/>
                <w:sz w:val="24"/>
                <w:szCs w:val="24"/>
              </w:rPr>
              <w:t>qershor</w:t>
            </w:r>
            <w:proofErr w:type="spellEnd"/>
            <w:r w:rsidRPr="00381F1F">
              <w:rPr>
                <w:rFonts w:ascii="Times New Roman" w:hAnsi="Times New Roman"/>
                <w:sz w:val="24"/>
                <w:szCs w:val="24"/>
              </w:rPr>
              <w:t xml:space="preserve"> 2015, </w:t>
            </w:r>
            <w:proofErr w:type="spellStart"/>
            <w:r w:rsidRPr="00381F1F">
              <w:rPr>
                <w:rFonts w:ascii="Times New Roman" w:hAnsi="Times New Roman"/>
                <w:sz w:val="24"/>
                <w:szCs w:val="24"/>
              </w:rPr>
              <w:t>Prishtinë</w:t>
            </w:r>
            <w:proofErr w:type="spellEnd"/>
            <w:r w:rsidRPr="00381F1F">
              <w:rPr>
                <w:rFonts w:ascii="Times New Roman" w:hAnsi="Times New Roman"/>
                <w:sz w:val="24"/>
                <w:szCs w:val="24"/>
              </w:rPr>
              <w:t>.</w:t>
            </w:r>
          </w:p>
          <w:p w14:paraId="7E845E21"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Ligji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për</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Mbrojtje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nga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Diskriminimi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Nr</w:t>
            </w:r>
            <w:proofErr w:type="spellEnd"/>
            <w:r w:rsidRPr="00381F1F">
              <w:rPr>
                <w:rFonts w:ascii="Times New Roman" w:hAnsi="Times New Roman"/>
                <w:sz w:val="24"/>
                <w:szCs w:val="24"/>
              </w:rPr>
              <w:t xml:space="preserve">. 05/L -021. </w:t>
            </w:r>
            <w:proofErr w:type="spellStart"/>
            <w:r w:rsidRPr="00381F1F">
              <w:rPr>
                <w:rFonts w:ascii="Times New Roman" w:hAnsi="Times New Roman"/>
                <w:sz w:val="24"/>
                <w:szCs w:val="24"/>
              </w:rPr>
              <w:t>Gazeta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Zyrtare</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Republikës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së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Kosovë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nr</w:t>
            </w:r>
            <w:proofErr w:type="spellEnd"/>
            <w:r w:rsidRPr="00381F1F">
              <w:rPr>
                <w:rFonts w:ascii="Times New Roman" w:hAnsi="Times New Roman"/>
                <w:sz w:val="24"/>
                <w:szCs w:val="24"/>
              </w:rPr>
              <w:t xml:space="preserve">. 16 / 26 </w:t>
            </w:r>
            <w:proofErr w:type="spellStart"/>
            <w:r w:rsidRPr="00381F1F">
              <w:rPr>
                <w:rFonts w:ascii="Times New Roman" w:hAnsi="Times New Roman"/>
                <w:sz w:val="24"/>
                <w:szCs w:val="24"/>
              </w:rPr>
              <w:t>qershor</w:t>
            </w:r>
            <w:proofErr w:type="spellEnd"/>
            <w:r w:rsidRPr="00381F1F">
              <w:rPr>
                <w:rFonts w:ascii="Times New Roman" w:hAnsi="Times New Roman"/>
                <w:sz w:val="24"/>
                <w:szCs w:val="24"/>
              </w:rPr>
              <w:t xml:space="preserve"> 2015, </w:t>
            </w:r>
            <w:proofErr w:type="spellStart"/>
            <w:r w:rsidRPr="00381F1F">
              <w:rPr>
                <w:rFonts w:ascii="Times New Roman" w:hAnsi="Times New Roman"/>
                <w:sz w:val="24"/>
                <w:szCs w:val="24"/>
              </w:rPr>
              <w:t>Prishtinë</w:t>
            </w:r>
            <w:proofErr w:type="spellEnd"/>
            <w:r w:rsidRPr="00381F1F">
              <w:rPr>
                <w:rFonts w:ascii="Times New Roman" w:hAnsi="Times New Roman"/>
                <w:sz w:val="24"/>
                <w:szCs w:val="24"/>
              </w:rPr>
              <w:t>.</w:t>
            </w:r>
          </w:p>
          <w:p w14:paraId="371C1771"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Ligji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për</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Mbrojtje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nga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Dhuna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Familje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nr</w:t>
            </w:r>
            <w:proofErr w:type="spellEnd"/>
            <w:r w:rsidRPr="00381F1F">
              <w:rPr>
                <w:rFonts w:ascii="Times New Roman" w:hAnsi="Times New Roman"/>
                <w:sz w:val="24"/>
                <w:szCs w:val="24"/>
              </w:rPr>
              <w:t xml:space="preserve">. 03/L-182. </w:t>
            </w:r>
            <w:proofErr w:type="spellStart"/>
            <w:r w:rsidRPr="00381F1F">
              <w:rPr>
                <w:rFonts w:ascii="Times New Roman" w:hAnsi="Times New Roman"/>
                <w:sz w:val="24"/>
                <w:szCs w:val="24"/>
              </w:rPr>
              <w:t>Gazeta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Zyrtare</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Republikës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së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Kosovë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viti</w:t>
            </w:r>
            <w:proofErr w:type="spellEnd"/>
            <w:r w:rsidRPr="00381F1F">
              <w:rPr>
                <w:rFonts w:ascii="Times New Roman" w:hAnsi="Times New Roman"/>
                <w:sz w:val="24"/>
                <w:szCs w:val="24"/>
              </w:rPr>
              <w:t xml:space="preserve"> V / Nr. 76 / 10 </w:t>
            </w:r>
            <w:proofErr w:type="spellStart"/>
            <w:r w:rsidRPr="00381F1F">
              <w:rPr>
                <w:rFonts w:ascii="Times New Roman" w:hAnsi="Times New Roman"/>
                <w:sz w:val="24"/>
                <w:szCs w:val="24"/>
              </w:rPr>
              <w:t>Gusht</w:t>
            </w:r>
            <w:proofErr w:type="spellEnd"/>
            <w:r w:rsidRPr="00381F1F">
              <w:rPr>
                <w:rFonts w:ascii="Times New Roman" w:hAnsi="Times New Roman"/>
                <w:sz w:val="24"/>
                <w:szCs w:val="24"/>
              </w:rPr>
              <w:t xml:space="preserve"> 2010. </w:t>
            </w:r>
            <w:proofErr w:type="spellStart"/>
            <w:r w:rsidRPr="00381F1F">
              <w:rPr>
                <w:rFonts w:ascii="Times New Roman" w:hAnsi="Times New Roman"/>
                <w:sz w:val="24"/>
                <w:szCs w:val="24"/>
              </w:rPr>
              <w:t>Prishtinë</w:t>
            </w:r>
            <w:proofErr w:type="spellEnd"/>
            <w:r w:rsidRPr="00381F1F">
              <w:rPr>
                <w:rFonts w:ascii="Times New Roman" w:hAnsi="Times New Roman"/>
                <w:sz w:val="24"/>
                <w:szCs w:val="24"/>
              </w:rPr>
              <w:t>.</w:t>
            </w:r>
          </w:p>
          <w:p w14:paraId="4BBC22D7"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Rregullore</w:t>
            </w:r>
            <w:proofErr w:type="spellEnd"/>
            <w:r w:rsidRPr="00381F1F">
              <w:rPr>
                <w:rFonts w:ascii="Times New Roman" w:hAnsi="Times New Roman"/>
                <w:sz w:val="24"/>
                <w:szCs w:val="24"/>
              </w:rPr>
              <w:t xml:space="preserve"> e UNMIK-</w:t>
            </w:r>
            <w:proofErr w:type="spellStart"/>
            <w:r w:rsidRPr="00381F1F">
              <w:rPr>
                <w:rFonts w:ascii="Times New Roman" w:hAnsi="Times New Roman"/>
                <w:sz w:val="24"/>
                <w:szCs w:val="24"/>
              </w:rPr>
              <w:t>ut</w:t>
            </w:r>
            <w:proofErr w:type="spellEnd"/>
            <w:r w:rsidRPr="00381F1F">
              <w:rPr>
                <w:rFonts w:ascii="Times New Roman" w:hAnsi="Times New Roman"/>
                <w:sz w:val="24"/>
                <w:szCs w:val="24"/>
              </w:rPr>
              <w:t xml:space="preserve"> nr.2001/4 </w:t>
            </w:r>
            <w:proofErr w:type="spellStart"/>
            <w:r w:rsidRPr="00381F1F">
              <w:rPr>
                <w:rFonts w:ascii="Times New Roman" w:hAnsi="Times New Roman"/>
                <w:sz w:val="24"/>
                <w:szCs w:val="24"/>
              </w:rPr>
              <w:t>mbi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ndalimin</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trafikimit</w:t>
            </w:r>
            <w:proofErr w:type="spellEnd"/>
            <w:r w:rsidRPr="00381F1F">
              <w:rPr>
                <w:rFonts w:ascii="Times New Roman" w:hAnsi="Times New Roman"/>
                <w:sz w:val="24"/>
                <w:szCs w:val="24"/>
              </w:rPr>
              <w:t xml:space="preserve"> me </w:t>
            </w:r>
            <w:proofErr w:type="spellStart"/>
            <w:r w:rsidRPr="00381F1F">
              <w:rPr>
                <w:rFonts w:ascii="Times New Roman" w:hAnsi="Times New Roman"/>
                <w:sz w:val="24"/>
                <w:szCs w:val="24"/>
              </w:rPr>
              <w:t>njerëz</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Kosovë</w:t>
            </w:r>
            <w:proofErr w:type="spellEnd"/>
            <w:r w:rsidRPr="00381F1F">
              <w:rPr>
                <w:rFonts w:ascii="Times New Roman" w:hAnsi="Times New Roman"/>
                <w:sz w:val="24"/>
                <w:szCs w:val="24"/>
              </w:rPr>
              <w:t>.</w:t>
            </w:r>
          </w:p>
          <w:p w14:paraId="1F778E64" w14:textId="77777777" w:rsidR="0015732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lastRenderedPageBreak/>
              <w:t>Rregullorja</w:t>
            </w:r>
            <w:proofErr w:type="spellEnd"/>
            <w:r w:rsidRPr="00381F1F">
              <w:rPr>
                <w:rFonts w:ascii="Times New Roman" w:hAnsi="Times New Roman"/>
                <w:sz w:val="24"/>
                <w:szCs w:val="24"/>
              </w:rPr>
              <w:t xml:space="preserve"> e UNMIK-</w:t>
            </w:r>
            <w:proofErr w:type="spellStart"/>
            <w:r w:rsidRPr="00381F1F">
              <w:rPr>
                <w:rFonts w:ascii="Times New Roman" w:hAnsi="Times New Roman"/>
                <w:sz w:val="24"/>
                <w:szCs w:val="24"/>
              </w:rPr>
              <w:t>ut</w:t>
            </w:r>
            <w:proofErr w:type="spellEnd"/>
            <w:r w:rsidRPr="00381F1F">
              <w:rPr>
                <w:rFonts w:ascii="Times New Roman" w:hAnsi="Times New Roman"/>
                <w:sz w:val="24"/>
                <w:szCs w:val="24"/>
              </w:rPr>
              <w:t xml:space="preserve"> nr.2001/20 </w:t>
            </w:r>
            <w:proofErr w:type="spellStart"/>
            <w:r w:rsidRPr="00381F1F">
              <w:rPr>
                <w:rFonts w:ascii="Times New Roman" w:hAnsi="Times New Roman"/>
                <w:sz w:val="24"/>
                <w:szCs w:val="24"/>
              </w:rPr>
              <w:t>mbi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mbrojtjen</w:t>
            </w:r>
            <w:proofErr w:type="spellEnd"/>
            <w:r w:rsidRPr="00381F1F">
              <w:rPr>
                <w:rFonts w:ascii="Times New Roman" w:hAnsi="Times New Roman"/>
                <w:sz w:val="24"/>
                <w:szCs w:val="24"/>
              </w:rPr>
              <w:t xml:space="preserve"> e </w:t>
            </w:r>
            <w:proofErr w:type="spellStart"/>
            <w:r w:rsidRPr="00381F1F">
              <w:rPr>
                <w:rFonts w:ascii="Times New Roman" w:hAnsi="Times New Roman"/>
                <w:sz w:val="24"/>
                <w:szCs w:val="24"/>
              </w:rPr>
              <w:t>palëve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dëmtuara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dhe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dëshmitarëve</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procedurën</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penale</w:t>
            </w:r>
            <w:proofErr w:type="spellEnd"/>
            <w:r w:rsidRPr="00381F1F">
              <w:rPr>
                <w:rFonts w:ascii="Times New Roman" w:hAnsi="Times New Roman"/>
                <w:sz w:val="24"/>
                <w:szCs w:val="24"/>
              </w:rPr>
              <w:t xml:space="preserve">. </w:t>
            </w:r>
          </w:p>
          <w:p w14:paraId="52DB3A2B" w14:textId="489E4F18" w:rsidR="00C62FE8" w:rsidRPr="00381F1F" w:rsidRDefault="00157328" w:rsidP="00157328">
            <w:pPr>
              <w:pStyle w:val="NoSpacing"/>
              <w:numPr>
                <w:ilvl w:val="0"/>
                <w:numId w:val="31"/>
              </w:numPr>
              <w:jc w:val="both"/>
              <w:rPr>
                <w:rFonts w:ascii="Times New Roman" w:hAnsi="Times New Roman"/>
                <w:sz w:val="24"/>
                <w:szCs w:val="24"/>
              </w:rPr>
            </w:pPr>
            <w:proofErr w:type="spellStart"/>
            <w:r w:rsidRPr="00381F1F">
              <w:rPr>
                <w:rFonts w:ascii="Times New Roman" w:hAnsi="Times New Roman"/>
                <w:sz w:val="24"/>
                <w:szCs w:val="24"/>
              </w:rPr>
              <w:t>Rregullorja</w:t>
            </w:r>
            <w:proofErr w:type="spellEnd"/>
            <w:r w:rsidRPr="00381F1F">
              <w:rPr>
                <w:rFonts w:ascii="Times New Roman" w:hAnsi="Times New Roman"/>
                <w:sz w:val="24"/>
                <w:szCs w:val="24"/>
              </w:rPr>
              <w:t xml:space="preserve"> e UNMIK-</w:t>
            </w:r>
            <w:proofErr w:type="spellStart"/>
            <w:r w:rsidRPr="00381F1F">
              <w:rPr>
                <w:rFonts w:ascii="Times New Roman" w:hAnsi="Times New Roman"/>
                <w:sz w:val="24"/>
                <w:szCs w:val="24"/>
              </w:rPr>
              <w:t>ut</w:t>
            </w:r>
            <w:proofErr w:type="spellEnd"/>
            <w:r w:rsidRPr="00381F1F">
              <w:rPr>
                <w:rFonts w:ascii="Times New Roman" w:hAnsi="Times New Roman"/>
                <w:sz w:val="24"/>
                <w:szCs w:val="24"/>
              </w:rPr>
              <w:t xml:space="preserve"> nr.2004/29 </w:t>
            </w:r>
            <w:proofErr w:type="spellStart"/>
            <w:r w:rsidRPr="00381F1F">
              <w:rPr>
                <w:rFonts w:ascii="Times New Roman" w:hAnsi="Times New Roman"/>
                <w:sz w:val="24"/>
                <w:szCs w:val="24"/>
              </w:rPr>
              <w:t>mbi</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mbrojtjen</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kundër</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rrëmbimit</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ndërkombëtar</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të</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fëmijëve</w:t>
            </w:r>
            <w:proofErr w:type="spellEnd"/>
            <w:r w:rsidRPr="00381F1F">
              <w:rPr>
                <w:rFonts w:ascii="Times New Roman" w:hAnsi="Times New Roman"/>
                <w:sz w:val="24"/>
                <w:szCs w:val="24"/>
              </w:rPr>
              <w:t>.</w:t>
            </w:r>
          </w:p>
          <w:p w14:paraId="4954B6D2" w14:textId="77777777" w:rsidR="00157328" w:rsidRPr="00381F1F" w:rsidRDefault="00157328" w:rsidP="00157328">
            <w:pPr>
              <w:pStyle w:val="NoSpacing"/>
              <w:ind w:left="360"/>
              <w:rPr>
                <w:rFonts w:ascii="Times New Roman" w:hAnsi="Times New Roman"/>
                <w:sz w:val="24"/>
                <w:szCs w:val="24"/>
              </w:rPr>
            </w:pPr>
          </w:p>
          <w:p w14:paraId="465F5868" w14:textId="188A675E" w:rsidR="004440D6" w:rsidRPr="00381F1F" w:rsidRDefault="004013EA" w:rsidP="00157328">
            <w:pPr>
              <w:pStyle w:val="NoSpacing"/>
              <w:numPr>
                <w:ilvl w:val="0"/>
                <w:numId w:val="21"/>
              </w:numPr>
              <w:rPr>
                <w:rFonts w:ascii="Times New Roman" w:hAnsi="Times New Roman"/>
                <w:b/>
                <w:bCs/>
                <w:sz w:val="24"/>
                <w:szCs w:val="24"/>
              </w:rPr>
            </w:pPr>
            <w:r w:rsidRPr="00381F1F">
              <w:rPr>
                <w:rFonts w:ascii="Times New Roman" w:hAnsi="Times New Roman"/>
                <w:b/>
                <w:bCs/>
                <w:sz w:val="24"/>
                <w:szCs w:val="24"/>
              </w:rPr>
              <w:t xml:space="preserve">Additional literature: </w:t>
            </w:r>
          </w:p>
          <w:p w14:paraId="01684FC6" w14:textId="77777777" w:rsidR="00157328" w:rsidRPr="00381F1F" w:rsidRDefault="00157328" w:rsidP="00157328">
            <w:pPr>
              <w:pStyle w:val="NoSpacing"/>
              <w:numPr>
                <w:ilvl w:val="0"/>
                <w:numId w:val="33"/>
              </w:numPr>
              <w:jc w:val="both"/>
              <w:rPr>
                <w:rFonts w:ascii="Times New Roman" w:hAnsi="Times New Roman"/>
                <w:sz w:val="24"/>
                <w:szCs w:val="24"/>
              </w:rPr>
            </w:pPr>
            <w:proofErr w:type="spellStart"/>
            <w:r w:rsidRPr="00381F1F">
              <w:rPr>
                <w:rFonts w:ascii="Times New Roman" w:hAnsi="Times New Roman"/>
                <w:sz w:val="24"/>
                <w:szCs w:val="24"/>
              </w:rPr>
              <w:t>Doerner</w:t>
            </w:r>
            <w:proofErr w:type="spellEnd"/>
            <w:r w:rsidRPr="00381F1F">
              <w:rPr>
                <w:rFonts w:ascii="Times New Roman" w:hAnsi="Times New Roman"/>
                <w:sz w:val="24"/>
                <w:szCs w:val="24"/>
              </w:rPr>
              <w:t>, William and Lab, Steven</w:t>
            </w:r>
            <w:proofErr w:type="gramStart"/>
            <w:r w:rsidRPr="00381F1F">
              <w:rPr>
                <w:rFonts w:ascii="Times New Roman" w:hAnsi="Times New Roman"/>
                <w:sz w:val="24"/>
                <w:szCs w:val="24"/>
              </w:rPr>
              <w:t>.(</w:t>
            </w:r>
            <w:proofErr w:type="gramEnd"/>
            <w:r w:rsidRPr="00381F1F">
              <w:rPr>
                <w:rFonts w:ascii="Times New Roman" w:hAnsi="Times New Roman"/>
                <w:sz w:val="24"/>
                <w:szCs w:val="24"/>
              </w:rPr>
              <w:t>2012). Victimology Sixth Edition. Anderson Publishing is an imprint of Elsevier. USA.</w:t>
            </w:r>
          </w:p>
          <w:p w14:paraId="19C90F30" w14:textId="77777777" w:rsidR="00157328" w:rsidRPr="00381F1F" w:rsidRDefault="00157328" w:rsidP="00157328">
            <w:pPr>
              <w:pStyle w:val="NoSpacing"/>
              <w:numPr>
                <w:ilvl w:val="0"/>
                <w:numId w:val="33"/>
              </w:numPr>
              <w:jc w:val="both"/>
              <w:rPr>
                <w:rFonts w:ascii="Times New Roman" w:hAnsi="Times New Roman"/>
                <w:sz w:val="24"/>
                <w:szCs w:val="24"/>
              </w:rPr>
            </w:pPr>
            <w:r w:rsidRPr="00381F1F">
              <w:rPr>
                <w:rFonts w:ascii="Times New Roman" w:hAnsi="Times New Roman"/>
                <w:sz w:val="24"/>
                <w:szCs w:val="24"/>
              </w:rPr>
              <w:t xml:space="preserve">Davies, Pamela. (2011). Gender, Crime and </w:t>
            </w:r>
            <w:proofErr w:type="spellStart"/>
            <w:r w:rsidRPr="00381F1F">
              <w:rPr>
                <w:rFonts w:ascii="Times New Roman" w:hAnsi="Times New Roman"/>
                <w:sz w:val="24"/>
                <w:szCs w:val="24"/>
              </w:rPr>
              <w:t>Victimisation.Sage</w:t>
            </w:r>
            <w:proofErr w:type="spellEnd"/>
            <w:r w:rsidRPr="00381F1F">
              <w:rPr>
                <w:rFonts w:ascii="Times New Roman" w:hAnsi="Times New Roman"/>
                <w:sz w:val="24"/>
                <w:szCs w:val="24"/>
              </w:rPr>
              <w:t xml:space="preserve"> Publication. London.</w:t>
            </w:r>
          </w:p>
          <w:p w14:paraId="51585704" w14:textId="77777777" w:rsidR="00157328" w:rsidRPr="00381F1F" w:rsidRDefault="00157328" w:rsidP="00157328">
            <w:pPr>
              <w:pStyle w:val="NoSpacing"/>
              <w:numPr>
                <w:ilvl w:val="0"/>
                <w:numId w:val="33"/>
              </w:numPr>
              <w:jc w:val="both"/>
              <w:rPr>
                <w:rFonts w:ascii="Times New Roman" w:hAnsi="Times New Roman"/>
                <w:sz w:val="24"/>
                <w:szCs w:val="24"/>
              </w:rPr>
            </w:pPr>
            <w:r w:rsidRPr="00381F1F">
              <w:rPr>
                <w:rFonts w:ascii="Times New Roman" w:hAnsi="Times New Roman"/>
                <w:sz w:val="24"/>
                <w:szCs w:val="24"/>
              </w:rPr>
              <w:t xml:space="preserve">Maloku, A. &amp; Maloku, E. (2020). </w:t>
            </w:r>
            <w:hyperlink r:id="rId6" w:history="1">
              <w:r w:rsidRPr="00381F1F">
                <w:rPr>
                  <w:rStyle w:val="Hyperlink"/>
                  <w:rFonts w:ascii="Times New Roman" w:hAnsi="Times New Roman"/>
                  <w:color w:val="auto"/>
                  <w:sz w:val="24"/>
                  <w:szCs w:val="24"/>
                </w:rPr>
                <w:t>Protection of Human Trafficking Victims and Functionalization of Institutional Mechanisms in Kosovo</w:t>
              </w:r>
            </w:hyperlink>
            <w:r w:rsidRPr="00381F1F">
              <w:rPr>
                <w:rFonts w:ascii="Times New Roman" w:hAnsi="Times New Roman"/>
                <w:sz w:val="24"/>
                <w:szCs w:val="24"/>
              </w:rPr>
              <w:t xml:space="preserve">. </w:t>
            </w:r>
            <w:proofErr w:type="spellStart"/>
            <w:r w:rsidRPr="00381F1F">
              <w:rPr>
                <w:rFonts w:ascii="Times New Roman" w:hAnsi="Times New Roman"/>
                <w:sz w:val="24"/>
                <w:szCs w:val="24"/>
              </w:rPr>
              <w:t>Acta</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Universitatis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Danubius</w:t>
            </w:r>
            <w:proofErr w:type="spellEnd"/>
            <w:r w:rsidRPr="00381F1F">
              <w:rPr>
                <w:rFonts w:ascii="Times New Roman" w:hAnsi="Times New Roman"/>
                <w:sz w:val="24"/>
                <w:szCs w:val="24"/>
              </w:rPr>
              <w:t xml:space="preserve">. </w:t>
            </w:r>
            <w:proofErr w:type="spellStart"/>
            <w:r w:rsidRPr="00381F1F">
              <w:rPr>
                <w:rFonts w:ascii="Times New Roman" w:hAnsi="Times New Roman"/>
                <w:sz w:val="24"/>
                <w:szCs w:val="24"/>
              </w:rPr>
              <w:t>Juridica</w:t>
            </w:r>
            <w:proofErr w:type="spellEnd"/>
            <w:r w:rsidRPr="00381F1F">
              <w:rPr>
                <w:rFonts w:ascii="Times New Roman" w:hAnsi="Times New Roman"/>
                <w:sz w:val="24"/>
                <w:szCs w:val="24"/>
              </w:rPr>
              <w:t>, volume 16, issue 1, p. 21 – 44</w:t>
            </w:r>
          </w:p>
          <w:p w14:paraId="450F0ABC" w14:textId="06C50BF5" w:rsidR="00157328" w:rsidRPr="00381F1F" w:rsidRDefault="00157328" w:rsidP="00157328">
            <w:pPr>
              <w:pStyle w:val="NoSpacing"/>
              <w:numPr>
                <w:ilvl w:val="0"/>
                <w:numId w:val="33"/>
              </w:numPr>
              <w:jc w:val="both"/>
              <w:rPr>
                <w:rFonts w:ascii="Times New Roman" w:hAnsi="Times New Roman"/>
                <w:sz w:val="24"/>
                <w:szCs w:val="24"/>
              </w:rPr>
            </w:pPr>
            <w:r w:rsidRPr="00381F1F">
              <w:rPr>
                <w:rFonts w:ascii="Times New Roman" w:hAnsi="Times New Roman"/>
                <w:sz w:val="24"/>
                <w:szCs w:val="24"/>
              </w:rPr>
              <w:t xml:space="preserve">Maloku. A. (2015). Fear of Violence and Criminality in the Region of </w:t>
            </w:r>
            <w:proofErr w:type="spellStart"/>
            <w:r w:rsidRPr="00381F1F">
              <w:rPr>
                <w:rFonts w:ascii="Times New Roman" w:hAnsi="Times New Roman"/>
                <w:sz w:val="24"/>
                <w:szCs w:val="24"/>
              </w:rPr>
              <w:t>Gjilan</w:t>
            </w:r>
            <w:proofErr w:type="spellEnd"/>
            <w:r w:rsidRPr="00381F1F">
              <w:rPr>
                <w:rFonts w:ascii="Times New Roman" w:hAnsi="Times New Roman"/>
                <w:sz w:val="24"/>
                <w:szCs w:val="24"/>
              </w:rPr>
              <w:t>. Kosovo. Mediterranean Journal of Social Sciences, volume 6, issue 2, p. 29 – 36.</w:t>
            </w:r>
          </w:p>
          <w:p w14:paraId="1026F42C" w14:textId="4B547062" w:rsidR="00B0542E" w:rsidRPr="00381F1F" w:rsidRDefault="00B0542E" w:rsidP="00157328">
            <w:pPr>
              <w:pStyle w:val="NoSpacing"/>
              <w:ind w:left="360"/>
              <w:rPr>
                <w:rFonts w:ascii="Times New Roman" w:hAnsi="Times New Roman"/>
              </w:rPr>
            </w:pPr>
          </w:p>
        </w:tc>
      </w:tr>
      <w:tr w:rsidR="00381F1F" w:rsidRPr="00381F1F" w14:paraId="150E4F87" w14:textId="77777777" w:rsidTr="00157328">
        <w:trPr>
          <w:trHeight w:val="372"/>
        </w:trPr>
        <w:tc>
          <w:tcPr>
            <w:tcW w:w="2363" w:type="dxa"/>
            <w:tcBorders>
              <w:top w:val="single" w:sz="4" w:space="0" w:color="auto"/>
              <w:left w:val="single" w:sz="4" w:space="0" w:color="7F7F7F"/>
              <w:bottom w:val="single" w:sz="4" w:space="0" w:color="7F7F7F"/>
              <w:right w:val="nil"/>
            </w:tcBorders>
            <w:shd w:val="clear" w:color="auto" w:fill="DBEEF3"/>
            <w:vAlign w:val="center"/>
          </w:tcPr>
          <w:p w14:paraId="10360D82" w14:textId="336F3552" w:rsidR="00AA29E9" w:rsidRPr="00381F1F" w:rsidRDefault="00AA29E9" w:rsidP="002B6EEC">
            <w:pPr>
              <w:rPr>
                <w:rFonts w:ascii="Times New Roman" w:hAnsi="Times New Roman" w:cs="Times New Roman"/>
                <w:b/>
                <w:sz w:val="24"/>
                <w:szCs w:val="24"/>
              </w:rPr>
            </w:pPr>
            <w:r w:rsidRPr="00381F1F">
              <w:rPr>
                <w:rFonts w:ascii="Times New Roman" w:hAnsi="Times New Roman" w:cs="Times New Roman"/>
                <w:b/>
                <w:sz w:val="24"/>
                <w:szCs w:val="24"/>
              </w:rPr>
              <w:lastRenderedPageBreak/>
              <w:t xml:space="preserve">Contact </w:t>
            </w:r>
          </w:p>
        </w:tc>
        <w:tc>
          <w:tcPr>
            <w:tcW w:w="7535" w:type="dxa"/>
            <w:gridSpan w:val="4"/>
            <w:tcBorders>
              <w:top w:val="single" w:sz="4" w:space="0" w:color="auto"/>
              <w:left w:val="nil"/>
              <w:bottom w:val="single" w:sz="4" w:space="0" w:color="7F7F7F"/>
              <w:right w:val="single" w:sz="4" w:space="0" w:color="7F7F7F"/>
            </w:tcBorders>
          </w:tcPr>
          <w:p w14:paraId="04B0FE09" w14:textId="5A95EF19" w:rsidR="00AA29E9" w:rsidRPr="00381F1F" w:rsidRDefault="00AA29E9" w:rsidP="00157328">
            <w:pPr>
              <w:pStyle w:val="NoSpacing"/>
              <w:ind w:left="360"/>
              <w:rPr>
                <w:rFonts w:ascii="Times New Roman" w:hAnsi="Times New Roman"/>
                <w:b/>
                <w:bCs/>
                <w:sz w:val="24"/>
                <w:szCs w:val="24"/>
              </w:rPr>
            </w:pPr>
            <w:r w:rsidRPr="00381F1F">
              <w:rPr>
                <w:rFonts w:ascii="Times New Roman" w:hAnsi="Times New Roman"/>
                <w:sz w:val="24"/>
                <w:szCs w:val="24"/>
              </w:rPr>
              <w:t xml:space="preserve">E-mail: </w:t>
            </w:r>
            <w:hyperlink r:id="rId7" w:history="1">
              <w:r w:rsidR="00157328" w:rsidRPr="00381F1F">
                <w:rPr>
                  <w:rStyle w:val="Hyperlink"/>
                  <w:rFonts w:ascii="Times New Roman" w:hAnsi="Times New Roman"/>
                  <w:color w:val="auto"/>
                  <w:sz w:val="24"/>
                  <w:szCs w:val="24"/>
                </w:rPr>
                <w:t>ahmet.maloku@ubt-uni.net</w:t>
              </w:r>
            </w:hyperlink>
          </w:p>
        </w:tc>
      </w:tr>
    </w:tbl>
    <w:p w14:paraId="4D69379B" w14:textId="77777777" w:rsidR="00FF7FD3" w:rsidRPr="00381F1F" w:rsidRDefault="00FF7FD3">
      <w:pPr>
        <w:rPr>
          <w:rFonts w:ascii="Times New Roman" w:hAnsi="Times New Roman" w:cs="Times New Roman"/>
        </w:rPr>
      </w:pPr>
    </w:p>
    <w:sectPr w:rsidR="00FF7FD3" w:rsidRPr="00381F1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D9"/>
    <w:multiLevelType w:val="hybridMultilevel"/>
    <w:tmpl w:val="D5A6E6F4"/>
    <w:lvl w:ilvl="0" w:tplc="FFFFFFFF">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3C82"/>
    <w:multiLevelType w:val="hybridMultilevel"/>
    <w:tmpl w:val="1DD03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50DE1"/>
    <w:multiLevelType w:val="hybridMultilevel"/>
    <w:tmpl w:val="34D08132"/>
    <w:lvl w:ilvl="0" w:tplc="3DB81AD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A69CB"/>
    <w:multiLevelType w:val="hybridMultilevel"/>
    <w:tmpl w:val="C2445340"/>
    <w:lvl w:ilvl="0" w:tplc="FFFFFFFF">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E5568"/>
    <w:multiLevelType w:val="hybridMultilevel"/>
    <w:tmpl w:val="64207AC6"/>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B50FF"/>
    <w:multiLevelType w:val="multilevel"/>
    <w:tmpl w:val="FEA6B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16439"/>
    <w:multiLevelType w:val="hybridMultilevel"/>
    <w:tmpl w:val="475C0D1A"/>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21BCD"/>
    <w:multiLevelType w:val="hybridMultilevel"/>
    <w:tmpl w:val="642EA094"/>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01BA7"/>
    <w:multiLevelType w:val="hybridMultilevel"/>
    <w:tmpl w:val="43043DB4"/>
    <w:lvl w:ilvl="0" w:tplc="36B89218">
      <w:start w:val="2"/>
      <w:numFmt w:val="bullet"/>
      <w:lvlText w:val="-"/>
      <w:lvlJc w:val="left"/>
      <w:pPr>
        <w:ind w:left="465" w:hanging="360"/>
      </w:pPr>
      <w:rPr>
        <w:rFonts w:ascii="Arial" w:eastAsia="Calibri"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2" w15:restartNumberingAfterBreak="0">
    <w:nsid w:val="381072E9"/>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B3763F3"/>
    <w:multiLevelType w:val="hybridMultilevel"/>
    <w:tmpl w:val="568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7730B"/>
    <w:multiLevelType w:val="hybridMultilevel"/>
    <w:tmpl w:val="91864610"/>
    <w:lvl w:ilvl="0" w:tplc="5316CD6C">
      <w:start w:val="30"/>
      <w:numFmt w:val="bullet"/>
      <w:lvlText w:val="-"/>
      <w:lvlJc w:val="left"/>
      <w:pPr>
        <w:ind w:left="1440" w:hanging="72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D405B"/>
    <w:multiLevelType w:val="hybridMultilevel"/>
    <w:tmpl w:val="BBA8C774"/>
    <w:lvl w:ilvl="0" w:tplc="1FA8E312">
      <w:start w:val="2"/>
      <w:numFmt w:val="bullet"/>
      <w:lvlText w:val="-"/>
      <w:lvlJc w:val="left"/>
      <w:pPr>
        <w:ind w:left="450" w:hanging="360"/>
      </w:pPr>
      <w:rPr>
        <w:rFonts w:ascii="Arial" w:eastAsia="Calibr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93DFD"/>
    <w:multiLevelType w:val="hybridMultilevel"/>
    <w:tmpl w:val="9CE22FB2"/>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B3081"/>
    <w:multiLevelType w:val="multilevel"/>
    <w:tmpl w:val="1720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8342D3"/>
    <w:multiLevelType w:val="multilevel"/>
    <w:tmpl w:val="A732A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613270"/>
    <w:multiLevelType w:val="hybridMultilevel"/>
    <w:tmpl w:val="3F98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91FCE"/>
    <w:multiLevelType w:val="hybridMultilevel"/>
    <w:tmpl w:val="997483D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257D"/>
    <w:multiLevelType w:val="hybridMultilevel"/>
    <w:tmpl w:val="BE9019C6"/>
    <w:lvl w:ilvl="0" w:tplc="FFFFFFFF">
      <w:start w:val="8"/>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46D65"/>
    <w:multiLevelType w:val="hybridMultilevel"/>
    <w:tmpl w:val="1A2C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250F8"/>
    <w:multiLevelType w:val="hybridMultilevel"/>
    <w:tmpl w:val="F29C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A167F"/>
    <w:multiLevelType w:val="hybridMultilevel"/>
    <w:tmpl w:val="77E88B40"/>
    <w:lvl w:ilvl="0" w:tplc="FFFFFFFF">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65ED1"/>
    <w:multiLevelType w:val="hybridMultilevel"/>
    <w:tmpl w:val="73E45A0A"/>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0E7EA0"/>
    <w:multiLevelType w:val="multilevel"/>
    <w:tmpl w:val="40BE3A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9" w15:restartNumberingAfterBreak="0">
    <w:nsid w:val="647079E0"/>
    <w:multiLevelType w:val="hybridMultilevel"/>
    <w:tmpl w:val="C598CF24"/>
    <w:lvl w:ilvl="0" w:tplc="FFFFFFFF">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45CA3"/>
    <w:multiLevelType w:val="hybridMultilevel"/>
    <w:tmpl w:val="3606F5EA"/>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66D11"/>
    <w:multiLevelType w:val="hybridMultilevel"/>
    <w:tmpl w:val="B5F63AC2"/>
    <w:lvl w:ilvl="0" w:tplc="A6AE0FB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19"/>
  </w:num>
  <w:num w:numId="4">
    <w:abstractNumId w:val="25"/>
  </w:num>
  <w:num w:numId="5">
    <w:abstractNumId w:val="8"/>
  </w:num>
  <w:num w:numId="6">
    <w:abstractNumId w:val="1"/>
  </w:num>
  <w:num w:numId="7">
    <w:abstractNumId w:val="16"/>
  </w:num>
  <w:num w:numId="8">
    <w:abstractNumId w:val="14"/>
  </w:num>
  <w:num w:numId="9">
    <w:abstractNumId w:val="30"/>
  </w:num>
  <w:num w:numId="10">
    <w:abstractNumId w:val="2"/>
  </w:num>
  <w:num w:numId="11">
    <w:abstractNumId w:val="24"/>
  </w:num>
  <w:num w:numId="12">
    <w:abstractNumId w:val="3"/>
  </w:num>
  <w:num w:numId="13">
    <w:abstractNumId w:val="22"/>
  </w:num>
  <w:num w:numId="14">
    <w:abstractNumId w:val="5"/>
  </w:num>
  <w:num w:numId="15">
    <w:abstractNumId w:val="9"/>
  </w:num>
  <w:num w:numId="16">
    <w:abstractNumId w:val="10"/>
  </w:num>
  <w:num w:numId="17">
    <w:abstractNumId w:val="27"/>
  </w:num>
  <w:num w:numId="18">
    <w:abstractNumId w:val="7"/>
  </w:num>
  <w:num w:numId="19">
    <w:abstractNumId w:val="31"/>
  </w:num>
  <w:num w:numId="20">
    <w:abstractNumId w:val="17"/>
  </w:num>
  <w:num w:numId="21">
    <w:abstractNumId w:val="6"/>
  </w:num>
  <w:num w:numId="22">
    <w:abstractNumId w:val="13"/>
  </w:num>
  <w:num w:numId="23">
    <w:abstractNumId w:val="32"/>
  </w:num>
  <w:num w:numId="24">
    <w:abstractNumId w:val="23"/>
  </w:num>
  <w:num w:numId="25">
    <w:abstractNumId w:val="12"/>
  </w:num>
  <w:num w:numId="26">
    <w:abstractNumId w:val="11"/>
  </w:num>
  <w:num w:numId="27">
    <w:abstractNumId w:val="15"/>
  </w:num>
  <w:num w:numId="28">
    <w:abstractNumId w:val="20"/>
  </w:num>
  <w:num w:numId="29">
    <w:abstractNumId w:val="29"/>
  </w:num>
  <w:num w:numId="30">
    <w:abstractNumId w:val="21"/>
  </w:num>
  <w:num w:numId="31">
    <w:abstractNumId w:val="0"/>
  </w:num>
  <w:num w:numId="32">
    <w:abstractNumId w:val="2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31"/>
    <w:rsid w:val="0003093D"/>
    <w:rsid w:val="000353FF"/>
    <w:rsid w:val="000364EC"/>
    <w:rsid w:val="00041278"/>
    <w:rsid w:val="00053B08"/>
    <w:rsid w:val="000629AB"/>
    <w:rsid w:val="000B0074"/>
    <w:rsid w:val="000B5466"/>
    <w:rsid w:val="000D5BE7"/>
    <w:rsid w:val="000E439D"/>
    <w:rsid w:val="000F1177"/>
    <w:rsid w:val="000F24A6"/>
    <w:rsid w:val="00123FFA"/>
    <w:rsid w:val="001345BE"/>
    <w:rsid w:val="001428A0"/>
    <w:rsid w:val="001503FD"/>
    <w:rsid w:val="00157328"/>
    <w:rsid w:val="001812C9"/>
    <w:rsid w:val="001B454E"/>
    <w:rsid w:val="001B6656"/>
    <w:rsid w:val="001E1280"/>
    <w:rsid w:val="001F55C8"/>
    <w:rsid w:val="00204A14"/>
    <w:rsid w:val="00214BAC"/>
    <w:rsid w:val="00255B88"/>
    <w:rsid w:val="0026296B"/>
    <w:rsid w:val="00266DD2"/>
    <w:rsid w:val="00290D04"/>
    <w:rsid w:val="002B4D8A"/>
    <w:rsid w:val="002B6EEC"/>
    <w:rsid w:val="002B740C"/>
    <w:rsid w:val="002D0A90"/>
    <w:rsid w:val="00304691"/>
    <w:rsid w:val="00324017"/>
    <w:rsid w:val="003439E8"/>
    <w:rsid w:val="00343ADA"/>
    <w:rsid w:val="00381F1F"/>
    <w:rsid w:val="0038433A"/>
    <w:rsid w:val="00394703"/>
    <w:rsid w:val="003A68D3"/>
    <w:rsid w:val="003F0B0C"/>
    <w:rsid w:val="004013EA"/>
    <w:rsid w:val="0040300A"/>
    <w:rsid w:val="00412F3E"/>
    <w:rsid w:val="0042632D"/>
    <w:rsid w:val="004440D6"/>
    <w:rsid w:val="004725A7"/>
    <w:rsid w:val="004835DA"/>
    <w:rsid w:val="004B1EAF"/>
    <w:rsid w:val="004C2C8E"/>
    <w:rsid w:val="004C35C3"/>
    <w:rsid w:val="004E79ED"/>
    <w:rsid w:val="0051747B"/>
    <w:rsid w:val="00545CCF"/>
    <w:rsid w:val="00554814"/>
    <w:rsid w:val="00570DF0"/>
    <w:rsid w:val="00576D08"/>
    <w:rsid w:val="00591FA9"/>
    <w:rsid w:val="005A3B1A"/>
    <w:rsid w:val="005E0B02"/>
    <w:rsid w:val="005F63CC"/>
    <w:rsid w:val="0066486B"/>
    <w:rsid w:val="00666F2A"/>
    <w:rsid w:val="006C69D6"/>
    <w:rsid w:val="006D4731"/>
    <w:rsid w:val="00707A25"/>
    <w:rsid w:val="007374A0"/>
    <w:rsid w:val="007429E6"/>
    <w:rsid w:val="00746EA1"/>
    <w:rsid w:val="007A0E13"/>
    <w:rsid w:val="007F221D"/>
    <w:rsid w:val="007F33DD"/>
    <w:rsid w:val="008166BD"/>
    <w:rsid w:val="00834B00"/>
    <w:rsid w:val="008479DE"/>
    <w:rsid w:val="0086351C"/>
    <w:rsid w:val="008A3690"/>
    <w:rsid w:val="008E753B"/>
    <w:rsid w:val="008F09B6"/>
    <w:rsid w:val="00927537"/>
    <w:rsid w:val="0094105C"/>
    <w:rsid w:val="009A42BC"/>
    <w:rsid w:val="009B0371"/>
    <w:rsid w:val="009C24F7"/>
    <w:rsid w:val="00A26C1F"/>
    <w:rsid w:val="00A26C28"/>
    <w:rsid w:val="00A55887"/>
    <w:rsid w:val="00A643CB"/>
    <w:rsid w:val="00A7084F"/>
    <w:rsid w:val="00A80BB1"/>
    <w:rsid w:val="00A86063"/>
    <w:rsid w:val="00AA29E9"/>
    <w:rsid w:val="00AE4045"/>
    <w:rsid w:val="00B0542E"/>
    <w:rsid w:val="00B10002"/>
    <w:rsid w:val="00B14AD8"/>
    <w:rsid w:val="00BD1765"/>
    <w:rsid w:val="00BF054F"/>
    <w:rsid w:val="00C00B9F"/>
    <w:rsid w:val="00C02AE0"/>
    <w:rsid w:val="00C158BD"/>
    <w:rsid w:val="00C16956"/>
    <w:rsid w:val="00C2152B"/>
    <w:rsid w:val="00C429CB"/>
    <w:rsid w:val="00C62FE8"/>
    <w:rsid w:val="00C87E59"/>
    <w:rsid w:val="00CB1E14"/>
    <w:rsid w:val="00D06737"/>
    <w:rsid w:val="00D2643C"/>
    <w:rsid w:val="00D45C1D"/>
    <w:rsid w:val="00D46AA9"/>
    <w:rsid w:val="00D90CB3"/>
    <w:rsid w:val="00DC3885"/>
    <w:rsid w:val="00DE47AD"/>
    <w:rsid w:val="00DE5F03"/>
    <w:rsid w:val="00DE754E"/>
    <w:rsid w:val="00E44BCB"/>
    <w:rsid w:val="00E70F58"/>
    <w:rsid w:val="00EC1092"/>
    <w:rsid w:val="00F12BEE"/>
    <w:rsid w:val="00F30B32"/>
    <w:rsid w:val="00F952D7"/>
    <w:rsid w:val="00FB4BB7"/>
    <w:rsid w:val="00FB546C"/>
    <w:rsid w:val="00FD0887"/>
    <w:rsid w:val="00FF49B0"/>
    <w:rsid w:val="00FF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C4B4"/>
  <w15:docId w15:val="{4640A0AC-02F9-4468-8E52-C8A3FE63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73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
    <w:basedOn w:val="Normal"/>
    <w:link w:val="ListParagraphChar"/>
    <w:uiPriority w:val="34"/>
    <w:qFormat/>
    <w:rsid w:val="0038433A"/>
    <w:pPr>
      <w:ind w:left="720"/>
      <w:contextualSpacing/>
    </w:pPr>
  </w:style>
  <w:style w:type="character" w:customStyle="1" w:styleId="apple-converted-space">
    <w:name w:val="apple-converted-space"/>
    <w:basedOn w:val="DefaultParagraphFont"/>
    <w:rsid w:val="00266DD2"/>
    <w:rPr>
      <w:rFonts w:cs="Times New Roman"/>
    </w:rPr>
  </w:style>
  <w:style w:type="paragraph" w:styleId="NoSpacing">
    <w:name w:val="No Spacing"/>
    <w:link w:val="NoSpacingChar"/>
    <w:uiPriority w:val="1"/>
    <w:qFormat/>
    <w:rsid w:val="008479DE"/>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8479DE"/>
    <w:rPr>
      <w:rFonts w:ascii="Calibri" w:eastAsia="Calibri" w:hAnsi="Calibri" w:cs="Times New Roman"/>
      <w:lang w:val="en-US"/>
    </w:rPr>
  </w:style>
  <w:style w:type="character" w:styleId="Hyperlink">
    <w:name w:val="Hyperlink"/>
    <w:basedOn w:val="DefaultParagraphFont"/>
    <w:uiPriority w:val="99"/>
    <w:unhideWhenUsed/>
    <w:rsid w:val="004E79ED"/>
    <w:rPr>
      <w:color w:val="0563C1" w:themeColor="hyperlink"/>
      <w:u w:val="single"/>
    </w:rPr>
  </w:style>
  <w:style w:type="paragraph" w:styleId="Title">
    <w:name w:val="Title"/>
    <w:basedOn w:val="Normal"/>
    <w:link w:val="TitleChar1"/>
    <w:qFormat/>
    <w:rsid w:val="00576D08"/>
    <w:pPr>
      <w:spacing w:after="0" w:line="240" w:lineRule="auto"/>
      <w:ind w:firstLine="720"/>
      <w:jc w:val="center"/>
    </w:pPr>
    <w:rPr>
      <w:rFonts w:ascii="Arial" w:eastAsia="Times New Roman" w:hAnsi="Arial" w:cs="Arial"/>
      <w:b/>
      <w:sz w:val="24"/>
      <w:szCs w:val="20"/>
    </w:rPr>
  </w:style>
  <w:style w:type="character" w:customStyle="1" w:styleId="TitleChar">
    <w:name w:val="Title Char"/>
    <w:basedOn w:val="DefaultParagraphFont"/>
    <w:uiPriority w:val="10"/>
    <w:rsid w:val="00576D08"/>
    <w:rPr>
      <w:rFonts w:asciiTheme="majorHAnsi" w:eastAsiaTheme="majorEastAsia" w:hAnsiTheme="majorHAnsi" w:cstheme="majorBidi"/>
      <w:spacing w:val="-10"/>
      <w:kern w:val="28"/>
      <w:sz w:val="56"/>
      <w:szCs w:val="56"/>
      <w:lang w:val="en-US"/>
    </w:rPr>
  </w:style>
  <w:style w:type="character" w:customStyle="1" w:styleId="TitleChar1">
    <w:name w:val="Title Char1"/>
    <w:basedOn w:val="DefaultParagraphFont"/>
    <w:link w:val="Title"/>
    <w:rsid w:val="00576D08"/>
    <w:rPr>
      <w:rFonts w:ascii="Arial" w:eastAsia="Times New Roman" w:hAnsi="Arial" w:cs="Arial"/>
      <w:b/>
      <w:sz w:val="24"/>
      <w:szCs w:val="20"/>
      <w:lang w:val="en-US"/>
    </w:rPr>
  </w:style>
  <w:style w:type="character" w:customStyle="1" w:styleId="UnresolvedMention1">
    <w:name w:val="Unresolved Mention1"/>
    <w:basedOn w:val="DefaultParagraphFont"/>
    <w:uiPriority w:val="99"/>
    <w:semiHidden/>
    <w:unhideWhenUsed/>
    <w:rsid w:val="000D5BE7"/>
    <w:rPr>
      <w:color w:val="605E5C"/>
      <w:shd w:val="clear" w:color="auto" w:fill="E1DFDD"/>
    </w:rPr>
  </w:style>
  <w:style w:type="character" w:customStyle="1" w:styleId="ListParagraphChar">
    <w:name w:val="List Paragraph Char"/>
    <w:aliases w:val="Litertatu ne tab Char"/>
    <w:link w:val="ListParagraph"/>
    <w:uiPriority w:val="34"/>
    <w:rsid w:val="006C69D6"/>
    <w:rPr>
      <w:lang w:val="en-US"/>
    </w:rPr>
  </w:style>
  <w:style w:type="paragraph" w:customStyle="1" w:styleId="Default">
    <w:name w:val="Default"/>
    <w:rsid w:val="006C69D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690">
      <w:bodyDiv w:val="1"/>
      <w:marLeft w:val="0"/>
      <w:marRight w:val="0"/>
      <w:marTop w:val="0"/>
      <w:marBottom w:val="0"/>
      <w:divBdr>
        <w:top w:val="none" w:sz="0" w:space="0" w:color="auto"/>
        <w:left w:val="none" w:sz="0" w:space="0" w:color="auto"/>
        <w:bottom w:val="none" w:sz="0" w:space="0" w:color="auto"/>
        <w:right w:val="none" w:sz="0" w:space="0" w:color="auto"/>
      </w:divBdr>
    </w:div>
    <w:div w:id="75590425">
      <w:bodyDiv w:val="1"/>
      <w:marLeft w:val="0"/>
      <w:marRight w:val="0"/>
      <w:marTop w:val="0"/>
      <w:marBottom w:val="0"/>
      <w:divBdr>
        <w:top w:val="none" w:sz="0" w:space="0" w:color="auto"/>
        <w:left w:val="none" w:sz="0" w:space="0" w:color="auto"/>
        <w:bottom w:val="none" w:sz="0" w:space="0" w:color="auto"/>
        <w:right w:val="none" w:sz="0" w:space="0" w:color="auto"/>
      </w:divBdr>
      <w:divsChild>
        <w:div w:id="47847209">
          <w:marLeft w:val="0"/>
          <w:marRight w:val="0"/>
          <w:marTop w:val="0"/>
          <w:marBottom w:val="0"/>
          <w:divBdr>
            <w:top w:val="none" w:sz="0" w:space="0" w:color="auto"/>
            <w:left w:val="none" w:sz="0" w:space="0" w:color="auto"/>
            <w:bottom w:val="none" w:sz="0" w:space="0" w:color="auto"/>
            <w:right w:val="none" w:sz="0" w:space="0" w:color="auto"/>
          </w:divBdr>
        </w:div>
        <w:div w:id="2082942122">
          <w:marLeft w:val="0"/>
          <w:marRight w:val="0"/>
          <w:marTop w:val="0"/>
          <w:marBottom w:val="0"/>
          <w:divBdr>
            <w:top w:val="none" w:sz="0" w:space="0" w:color="auto"/>
            <w:left w:val="none" w:sz="0" w:space="0" w:color="auto"/>
            <w:bottom w:val="none" w:sz="0" w:space="0" w:color="auto"/>
            <w:right w:val="none" w:sz="0" w:space="0" w:color="auto"/>
          </w:divBdr>
        </w:div>
      </w:divsChild>
    </w:div>
    <w:div w:id="217254400">
      <w:bodyDiv w:val="1"/>
      <w:marLeft w:val="0"/>
      <w:marRight w:val="0"/>
      <w:marTop w:val="0"/>
      <w:marBottom w:val="0"/>
      <w:divBdr>
        <w:top w:val="none" w:sz="0" w:space="0" w:color="auto"/>
        <w:left w:val="none" w:sz="0" w:space="0" w:color="auto"/>
        <w:bottom w:val="none" w:sz="0" w:space="0" w:color="auto"/>
        <w:right w:val="none" w:sz="0" w:space="0" w:color="auto"/>
      </w:divBdr>
    </w:div>
    <w:div w:id="396785075">
      <w:bodyDiv w:val="1"/>
      <w:marLeft w:val="0"/>
      <w:marRight w:val="0"/>
      <w:marTop w:val="0"/>
      <w:marBottom w:val="0"/>
      <w:divBdr>
        <w:top w:val="none" w:sz="0" w:space="0" w:color="auto"/>
        <w:left w:val="none" w:sz="0" w:space="0" w:color="auto"/>
        <w:bottom w:val="none" w:sz="0" w:space="0" w:color="auto"/>
        <w:right w:val="none" w:sz="0" w:space="0" w:color="auto"/>
      </w:divBdr>
    </w:div>
    <w:div w:id="408112808">
      <w:bodyDiv w:val="1"/>
      <w:marLeft w:val="0"/>
      <w:marRight w:val="0"/>
      <w:marTop w:val="0"/>
      <w:marBottom w:val="0"/>
      <w:divBdr>
        <w:top w:val="none" w:sz="0" w:space="0" w:color="auto"/>
        <w:left w:val="none" w:sz="0" w:space="0" w:color="auto"/>
        <w:bottom w:val="none" w:sz="0" w:space="0" w:color="auto"/>
        <w:right w:val="none" w:sz="0" w:space="0" w:color="auto"/>
      </w:divBdr>
    </w:div>
    <w:div w:id="480198164">
      <w:bodyDiv w:val="1"/>
      <w:marLeft w:val="0"/>
      <w:marRight w:val="0"/>
      <w:marTop w:val="0"/>
      <w:marBottom w:val="0"/>
      <w:divBdr>
        <w:top w:val="none" w:sz="0" w:space="0" w:color="auto"/>
        <w:left w:val="none" w:sz="0" w:space="0" w:color="auto"/>
        <w:bottom w:val="none" w:sz="0" w:space="0" w:color="auto"/>
        <w:right w:val="none" w:sz="0" w:space="0" w:color="auto"/>
      </w:divBdr>
    </w:div>
    <w:div w:id="733352968">
      <w:bodyDiv w:val="1"/>
      <w:marLeft w:val="0"/>
      <w:marRight w:val="0"/>
      <w:marTop w:val="0"/>
      <w:marBottom w:val="0"/>
      <w:divBdr>
        <w:top w:val="none" w:sz="0" w:space="0" w:color="auto"/>
        <w:left w:val="none" w:sz="0" w:space="0" w:color="auto"/>
        <w:bottom w:val="none" w:sz="0" w:space="0" w:color="auto"/>
        <w:right w:val="none" w:sz="0" w:space="0" w:color="auto"/>
      </w:divBdr>
    </w:div>
    <w:div w:id="1459372893">
      <w:bodyDiv w:val="1"/>
      <w:marLeft w:val="0"/>
      <w:marRight w:val="0"/>
      <w:marTop w:val="0"/>
      <w:marBottom w:val="0"/>
      <w:divBdr>
        <w:top w:val="none" w:sz="0" w:space="0" w:color="auto"/>
        <w:left w:val="none" w:sz="0" w:space="0" w:color="auto"/>
        <w:bottom w:val="none" w:sz="0" w:space="0" w:color="auto"/>
        <w:right w:val="none" w:sz="0" w:space="0" w:color="auto"/>
      </w:divBdr>
    </w:div>
    <w:div w:id="1504473880">
      <w:bodyDiv w:val="1"/>
      <w:marLeft w:val="0"/>
      <w:marRight w:val="0"/>
      <w:marTop w:val="0"/>
      <w:marBottom w:val="0"/>
      <w:divBdr>
        <w:top w:val="none" w:sz="0" w:space="0" w:color="auto"/>
        <w:left w:val="none" w:sz="0" w:space="0" w:color="auto"/>
        <w:bottom w:val="none" w:sz="0" w:space="0" w:color="auto"/>
        <w:right w:val="none" w:sz="0" w:space="0" w:color="auto"/>
      </w:divBdr>
    </w:div>
    <w:div w:id="20982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hmet.maloku@ubt-u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holar.google.com/scholar?oi=bibs&amp;cluster=17355729550262708095&amp;btnI=1&amp;hl=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9A0BFA-541B-4DC3-925F-FED76407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6755</Characters>
  <Application>Microsoft Office Word</Application>
  <DocSecurity>0</DocSecurity>
  <Lines>482</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2</cp:revision>
  <dcterms:created xsi:type="dcterms:W3CDTF">2023-01-19T17:56:00Z</dcterms:created>
  <dcterms:modified xsi:type="dcterms:W3CDTF">2023-01-19T17:56:00Z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6a5b34875eb7412bcd5de53e06104070a7472259523945cd184984aa2c07d421</vt:lpwstr>
  </property>
</Properties>
</file>