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C608" w14:textId="77777777" w:rsidR="000C6AB8" w:rsidRPr="006B71A7" w:rsidRDefault="000C6AB8" w:rsidP="000C6AB8">
      <w:pPr>
        <w:jc w:val="center"/>
        <w:rPr>
          <w:rFonts w:ascii="Georgia" w:hAnsi="Georgia" w:cs="Tahoma"/>
          <w:sz w:val="20"/>
          <w:szCs w:val="20"/>
        </w:rPr>
      </w:pPr>
      <w:r w:rsidRPr="006B71A7">
        <w:rPr>
          <w:rFonts w:ascii="Georgia" w:hAnsi="Georgia" w:cs="Tahoma"/>
          <w:noProof/>
          <w:sz w:val="20"/>
          <w:szCs w:val="20"/>
          <w:lang w:val="en-US"/>
        </w:rPr>
        <w:drawing>
          <wp:inline distT="0" distB="0" distL="0" distR="0" wp14:anchorId="108C90D5" wp14:editId="7B9CFD1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6"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42A9F414" w14:textId="77777777" w:rsidR="000C6AB8" w:rsidRPr="006B71A7" w:rsidRDefault="000C6AB8" w:rsidP="000C6AB8">
      <w:pPr>
        <w:jc w:val="center"/>
        <w:rPr>
          <w:rFonts w:ascii="Georgia" w:hAnsi="Georgia" w:cs="Tahoma"/>
          <w:sz w:val="20"/>
          <w:szCs w:val="20"/>
        </w:rPr>
      </w:pPr>
      <w:r w:rsidRPr="006B71A7">
        <w:rPr>
          <w:rFonts w:ascii="Georgia" w:hAnsi="Georgia" w:cs="Tahoma"/>
          <w:sz w:val="20"/>
          <w:szCs w:val="20"/>
        </w:rPr>
        <w:t>…………………………………………………………………………………………………………………………………………………………</w:t>
      </w:r>
    </w:p>
    <w:p w14:paraId="0D056E92" w14:textId="35AA4D63" w:rsidR="000C6AB8" w:rsidRPr="006B71A7" w:rsidRDefault="009A4D53" w:rsidP="004271CB">
      <w:pPr>
        <w:jc w:val="center"/>
        <w:outlineLvl w:val="0"/>
        <w:rPr>
          <w:rFonts w:ascii="Georgia" w:hAnsi="Georgia" w:cs="Tahoma"/>
          <w:b/>
          <w:sz w:val="20"/>
          <w:szCs w:val="20"/>
        </w:rPr>
      </w:pPr>
      <w:r>
        <w:rPr>
          <w:rFonts w:ascii="Georgia" w:hAnsi="Georgia" w:cs="Tahoma"/>
          <w:b/>
          <w:sz w:val="20"/>
          <w:szCs w:val="20"/>
        </w:rPr>
        <w:t>Law LLB</w:t>
      </w:r>
    </w:p>
    <w:p w14:paraId="246F9F92" w14:textId="5F73C40D" w:rsidR="000C6AB8" w:rsidRPr="006B71A7" w:rsidRDefault="000C6AB8" w:rsidP="004271CB">
      <w:pPr>
        <w:jc w:val="center"/>
        <w:outlineLvl w:val="0"/>
        <w:rPr>
          <w:rFonts w:ascii="Georgia" w:hAnsi="Georgia" w:cs="Tahoma"/>
          <w:b/>
          <w:sz w:val="20"/>
          <w:szCs w:val="20"/>
        </w:rPr>
      </w:pPr>
      <w:r w:rsidRPr="006B71A7">
        <w:rPr>
          <w:rFonts w:ascii="Georgia" w:hAnsi="Georgia" w:cs="Tahoma"/>
          <w:b/>
          <w:sz w:val="20"/>
          <w:szCs w:val="20"/>
        </w:rPr>
        <w:t xml:space="preserve"> </w:t>
      </w:r>
      <w:r w:rsidR="003A68E7" w:rsidRPr="006B71A7">
        <w:rPr>
          <w:rFonts w:ascii="Georgia" w:hAnsi="Georgia" w:cs="Tahoma"/>
          <w:b/>
          <w:sz w:val="20"/>
          <w:szCs w:val="20"/>
        </w:rPr>
        <w:t>Sy</w:t>
      </w:r>
      <w:r w:rsidRPr="006B71A7">
        <w:rPr>
          <w:rFonts w:ascii="Georgia" w:hAnsi="Georgia" w:cs="Tahoma"/>
          <w:b/>
          <w:sz w:val="20"/>
          <w:szCs w:val="20"/>
        </w:rPr>
        <w:t>llabus</w:t>
      </w:r>
    </w:p>
    <w:p w14:paraId="69497748" w14:textId="77777777" w:rsidR="000819A7" w:rsidRPr="006B71A7" w:rsidRDefault="000819A7" w:rsidP="000C6AB8">
      <w:pPr>
        <w:jc w:val="center"/>
        <w:rPr>
          <w:rFonts w:ascii="Georgia" w:hAnsi="Georgia" w:cs="Tahom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489"/>
        <w:gridCol w:w="3301"/>
        <w:gridCol w:w="1280"/>
        <w:gridCol w:w="1332"/>
        <w:gridCol w:w="1668"/>
      </w:tblGrid>
      <w:tr w:rsidR="00605CEC" w:rsidRPr="006B71A7" w14:paraId="0D0CF580" w14:textId="77777777" w:rsidTr="00D35737">
        <w:tc>
          <w:tcPr>
            <w:tcW w:w="2489"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A221928" w14:textId="45D8FCA5" w:rsidR="00605CEC" w:rsidRPr="00D11860" w:rsidRDefault="003841E6" w:rsidP="00210AEF">
            <w:pPr>
              <w:rPr>
                <w:rFonts w:ascii="Georgia" w:hAnsi="Georgia" w:cs="Tahoma"/>
                <w:b/>
                <w:sz w:val="20"/>
                <w:szCs w:val="20"/>
              </w:rPr>
            </w:pPr>
            <w:r w:rsidRPr="00D11860">
              <w:rPr>
                <w:rStyle w:val="markedcontent"/>
                <w:rFonts w:ascii="Arial" w:hAnsi="Arial" w:cs="Arial"/>
                <w:b/>
                <w:sz w:val="21"/>
                <w:szCs w:val="21"/>
              </w:rPr>
              <w:t>Subject</w:t>
            </w:r>
          </w:p>
        </w:tc>
        <w:tc>
          <w:tcPr>
            <w:tcW w:w="7581"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11E31087" w14:textId="77777777" w:rsidR="00656867" w:rsidRDefault="004B076F" w:rsidP="00605CEC">
            <w:pPr>
              <w:rPr>
                <w:rFonts w:ascii="Georgia" w:hAnsi="Georgia" w:cs="Tahoma"/>
                <w:b/>
                <w:bCs/>
                <w:sz w:val="20"/>
                <w:szCs w:val="20"/>
              </w:rPr>
            </w:pPr>
            <w:r w:rsidRPr="004B076F">
              <w:rPr>
                <w:rFonts w:ascii="Georgia" w:hAnsi="Georgia" w:cs="Tahoma"/>
                <w:b/>
                <w:bCs/>
                <w:sz w:val="20"/>
                <w:szCs w:val="20"/>
              </w:rPr>
              <w:t>Legal Civil Responsibility for the caused damage</w:t>
            </w:r>
          </w:p>
          <w:p w14:paraId="1B9DBA9E" w14:textId="278E1C5E" w:rsidR="004B076F" w:rsidRPr="006B71A7" w:rsidRDefault="004B076F" w:rsidP="00605CEC">
            <w:pPr>
              <w:rPr>
                <w:rFonts w:ascii="Georgia" w:hAnsi="Georgia" w:cs="Tahoma"/>
                <w:sz w:val="20"/>
                <w:szCs w:val="20"/>
              </w:rPr>
            </w:pPr>
          </w:p>
        </w:tc>
      </w:tr>
      <w:tr w:rsidR="00210AEF" w:rsidRPr="006B71A7" w14:paraId="7E17DE16" w14:textId="77777777" w:rsidTr="00D35737">
        <w:trPr>
          <w:trHeight w:hRule="exact" w:val="288"/>
        </w:trPr>
        <w:tc>
          <w:tcPr>
            <w:tcW w:w="2489"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532E885" w14:textId="77777777" w:rsidR="00210AEF" w:rsidRPr="006B71A7" w:rsidRDefault="00210AEF" w:rsidP="00210AEF">
            <w:pPr>
              <w:rPr>
                <w:rFonts w:ascii="Georgia" w:hAnsi="Georgia" w:cs="Tahoma"/>
                <w:b/>
                <w:sz w:val="20"/>
                <w:szCs w:val="20"/>
              </w:rPr>
            </w:pPr>
          </w:p>
        </w:tc>
        <w:tc>
          <w:tcPr>
            <w:tcW w:w="3301" w:type="dxa"/>
            <w:tcBorders>
              <w:top w:val="nil"/>
              <w:left w:val="single" w:sz="4" w:space="0" w:color="7F7F7F" w:themeColor="text1" w:themeTint="80"/>
              <w:bottom w:val="nil"/>
              <w:right w:val="nil"/>
            </w:tcBorders>
            <w:shd w:val="clear" w:color="auto" w:fill="F2F2F2" w:themeFill="background1" w:themeFillShade="F2"/>
            <w:vAlign w:val="center"/>
          </w:tcPr>
          <w:p w14:paraId="573BF112" w14:textId="5D881BFA" w:rsidR="00210AEF" w:rsidRPr="00D11860" w:rsidRDefault="003841E6" w:rsidP="000C6AB8">
            <w:pPr>
              <w:jc w:val="center"/>
              <w:rPr>
                <w:rFonts w:ascii="Georgia" w:hAnsi="Georgia" w:cs="Tahoma"/>
                <w:b/>
                <w:sz w:val="20"/>
                <w:szCs w:val="20"/>
              </w:rPr>
            </w:pPr>
            <w:r w:rsidRPr="00D11860">
              <w:rPr>
                <w:rStyle w:val="markedcontent"/>
                <w:rFonts w:ascii="Arial" w:hAnsi="Arial" w:cs="Arial"/>
                <w:b/>
                <w:sz w:val="21"/>
                <w:szCs w:val="21"/>
              </w:rPr>
              <w:t>Type</w:t>
            </w:r>
          </w:p>
        </w:tc>
        <w:tc>
          <w:tcPr>
            <w:tcW w:w="1280" w:type="dxa"/>
            <w:tcBorders>
              <w:top w:val="nil"/>
              <w:left w:val="nil"/>
              <w:bottom w:val="nil"/>
              <w:right w:val="nil"/>
            </w:tcBorders>
            <w:shd w:val="clear" w:color="auto" w:fill="F2F2F2" w:themeFill="background1" w:themeFillShade="F2"/>
            <w:vAlign w:val="center"/>
          </w:tcPr>
          <w:p w14:paraId="319C297D" w14:textId="1A94711F" w:rsidR="00210AEF" w:rsidRPr="00D11860" w:rsidRDefault="003841E6" w:rsidP="000C6AB8">
            <w:pPr>
              <w:jc w:val="center"/>
              <w:rPr>
                <w:rFonts w:ascii="Georgia" w:hAnsi="Georgia" w:cs="Tahoma"/>
                <w:b/>
                <w:sz w:val="20"/>
                <w:szCs w:val="20"/>
              </w:rPr>
            </w:pPr>
            <w:r w:rsidRPr="00D11860">
              <w:rPr>
                <w:rStyle w:val="markedcontent"/>
                <w:rFonts w:ascii="Arial" w:hAnsi="Arial" w:cs="Arial"/>
                <w:b/>
                <w:sz w:val="21"/>
                <w:szCs w:val="21"/>
              </w:rPr>
              <w:t>Semester</w:t>
            </w:r>
          </w:p>
        </w:tc>
        <w:tc>
          <w:tcPr>
            <w:tcW w:w="1332" w:type="dxa"/>
            <w:tcBorders>
              <w:top w:val="nil"/>
              <w:left w:val="nil"/>
              <w:bottom w:val="nil"/>
              <w:right w:val="nil"/>
            </w:tcBorders>
            <w:shd w:val="clear" w:color="auto" w:fill="F2F2F2" w:themeFill="background1" w:themeFillShade="F2"/>
            <w:vAlign w:val="center"/>
          </w:tcPr>
          <w:p w14:paraId="4EF0741B" w14:textId="77777777" w:rsidR="00210AEF" w:rsidRPr="00D11860" w:rsidRDefault="00210AEF" w:rsidP="000C6AB8">
            <w:pPr>
              <w:jc w:val="center"/>
              <w:rPr>
                <w:rFonts w:ascii="Georgia" w:hAnsi="Georgia" w:cs="Tahoma"/>
                <w:b/>
                <w:sz w:val="20"/>
                <w:szCs w:val="20"/>
              </w:rPr>
            </w:pPr>
            <w:r w:rsidRPr="00D11860">
              <w:rPr>
                <w:rFonts w:ascii="Georgia" w:hAnsi="Georgia" w:cs="Tahoma"/>
                <w:b/>
                <w:sz w:val="20"/>
                <w:szCs w:val="20"/>
              </w:rPr>
              <w:t>ECTS</w:t>
            </w:r>
          </w:p>
        </w:tc>
        <w:tc>
          <w:tcPr>
            <w:tcW w:w="1668" w:type="dxa"/>
            <w:tcBorders>
              <w:top w:val="nil"/>
              <w:left w:val="nil"/>
              <w:bottom w:val="nil"/>
              <w:right w:val="single" w:sz="4" w:space="0" w:color="7F7F7F" w:themeColor="text1" w:themeTint="80"/>
            </w:tcBorders>
            <w:shd w:val="clear" w:color="auto" w:fill="F2F2F2" w:themeFill="background1" w:themeFillShade="F2"/>
            <w:vAlign w:val="center"/>
          </w:tcPr>
          <w:p w14:paraId="79A30586" w14:textId="5E1197AF" w:rsidR="00210AEF" w:rsidRPr="00D11860" w:rsidRDefault="003841E6" w:rsidP="000C6AB8">
            <w:pPr>
              <w:jc w:val="center"/>
              <w:rPr>
                <w:rFonts w:ascii="Georgia" w:hAnsi="Georgia" w:cs="Tahoma"/>
                <w:b/>
                <w:sz w:val="20"/>
                <w:szCs w:val="20"/>
              </w:rPr>
            </w:pPr>
            <w:r w:rsidRPr="00D11860">
              <w:rPr>
                <w:rStyle w:val="markedcontent"/>
                <w:rFonts w:ascii="Arial" w:hAnsi="Arial" w:cs="Arial"/>
                <w:b/>
                <w:sz w:val="21"/>
                <w:szCs w:val="21"/>
              </w:rPr>
              <w:t>Code</w:t>
            </w:r>
          </w:p>
        </w:tc>
      </w:tr>
      <w:tr w:rsidR="00210AEF" w:rsidRPr="006B71A7" w14:paraId="00946160" w14:textId="77777777" w:rsidTr="00D35737">
        <w:trPr>
          <w:trHeight w:hRule="exact" w:val="288"/>
        </w:trPr>
        <w:tc>
          <w:tcPr>
            <w:tcW w:w="2489"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74AFEE4C" w14:textId="77777777" w:rsidR="00210AEF" w:rsidRPr="006B71A7" w:rsidRDefault="00210AEF" w:rsidP="00210AEF">
            <w:pPr>
              <w:rPr>
                <w:rFonts w:ascii="Georgia" w:hAnsi="Georgia" w:cs="Tahoma"/>
                <w:b/>
                <w:sz w:val="20"/>
                <w:szCs w:val="20"/>
              </w:rPr>
            </w:pPr>
          </w:p>
        </w:tc>
        <w:tc>
          <w:tcPr>
            <w:tcW w:w="3301" w:type="dxa"/>
            <w:tcBorders>
              <w:top w:val="nil"/>
              <w:left w:val="single" w:sz="4" w:space="0" w:color="7F7F7F" w:themeColor="text1" w:themeTint="80"/>
              <w:bottom w:val="single" w:sz="4" w:space="0" w:color="7F7F7F" w:themeColor="text1" w:themeTint="80"/>
              <w:right w:val="nil"/>
            </w:tcBorders>
            <w:vAlign w:val="center"/>
          </w:tcPr>
          <w:p w14:paraId="1C55C0A3" w14:textId="118A8DB8" w:rsidR="00210AEF" w:rsidRPr="00D37C74" w:rsidRDefault="00D37C74" w:rsidP="000C6AB8">
            <w:pPr>
              <w:jc w:val="center"/>
              <w:rPr>
                <w:rFonts w:ascii="Georgia" w:hAnsi="Georgia" w:cs="Tahoma"/>
                <w:sz w:val="20"/>
                <w:szCs w:val="20"/>
              </w:rPr>
            </w:pPr>
            <w:r w:rsidRPr="00D37C74">
              <w:rPr>
                <w:rFonts w:ascii="Georgia" w:hAnsi="Georgia" w:cs="Tahoma"/>
                <w:sz w:val="20"/>
                <w:szCs w:val="20"/>
              </w:rPr>
              <w:t>ELECTION (E</w:t>
            </w:r>
            <w:r w:rsidR="00210AEF" w:rsidRPr="00D37C74">
              <w:rPr>
                <w:rFonts w:ascii="Georgia" w:hAnsi="Georgia" w:cs="Tahoma"/>
                <w:sz w:val="20"/>
                <w:szCs w:val="20"/>
              </w:rPr>
              <w:t>)</w:t>
            </w:r>
          </w:p>
          <w:p w14:paraId="20CBFDC4" w14:textId="77777777" w:rsidR="00210AEF" w:rsidRPr="006B71A7" w:rsidRDefault="00210AEF" w:rsidP="000C6AB8">
            <w:pPr>
              <w:jc w:val="center"/>
              <w:rPr>
                <w:rFonts w:ascii="Georgia" w:hAnsi="Georgia" w:cs="Tahoma"/>
                <w:sz w:val="20"/>
                <w:szCs w:val="20"/>
              </w:rPr>
            </w:pPr>
          </w:p>
        </w:tc>
        <w:tc>
          <w:tcPr>
            <w:tcW w:w="1280" w:type="dxa"/>
            <w:tcBorders>
              <w:top w:val="nil"/>
              <w:left w:val="nil"/>
              <w:bottom w:val="single" w:sz="4" w:space="0" w:color="7F7F7F" w:themeColor="text1" w:themeTint="80"/>
              <w:right w:val="nil"/>
            </w:tcBorders>
            <w:vAlign w:val="center"/>
          </w:tcPr>
          <w:p w14:paraId="4CD305CB" w14:textId="11EFEB36" w:rsidR="00210AEF" w:rsidRPr="006B71A7" w:rsidRDefault="005E3379" w:rsidP="000C6AB8">
            <w:pPr>
              <w:jc w:val="center"/>
              <w:rPr>
                <w:rFonts w:ascii="Georgia" w:hAnsi="Georgia" w:cs="Tahoma"/>
                <w:sz w:val="20"/>
                <w:szCs w:val="20"/>
              </w:rPr>
            </w:pPr>
            <w:r w:rsidRPr="005E3379">
              <w:rPr>
                <w:rFonts w:ascii="Georgia" w:hAnsi="Georgia" w:cs="Tahoma"/>
                <w:color w:val="000000" w:themeColor="text1"/>
                <w:sz w:val="20"/>
                <w:szCs w:val="20"/>
              </w:rPr>
              <w:t>8</w:t>
            </w:r>
          </w:p>
        </w:tc>
        <w:tc>
          <w:tcPr>
            <w:tcW w:w="1332" w:type="dxa"/>
            <w:tcBorders>
              <w:top w:val="nil"/>
              <w:left w:val="nil"/>
              <w:bottom w:val="single" w:sz="4" w:space="0" w:color="7F7F7F" w:themeColor="text1" w:themeTint="80"/>
              <w:right w:val="nil"/>
            </w:tcBorders>
            <w:vAlign w:val="center"/>
          </w:tcPr>
          <w:p w14:paraId="5692226C" w14:textId="4E5749D4" w:rsidR="00210AEF" w:rsidRPr="006B71A7" w:rsidRDefault="00D24DA4" w:rsidP="000C6AB8">
            <w:pPr>
              <w:jc w:val="center"/>
              <w:rPr>
                <w:rFonts w:ascii="Georgia" w:hAnsi="Georgia" w:cs="Tahoma"/>
                <w:sz w:val="20"/>
                <w:szCs w:val="20"/>
              </w:rPr>
            </w:pPr>
            <w:r w:rsidRPr="006B71A7">
              <w:rPr>
                <w:rFonts w:ascii="Georgia" w:hAnsi="Georgia" w:cs="Tahoma"/>
                <w:sz w:val="20"/>
                <w:szCs w:val="20"/>
              </w:rPr>
              <w:t>5</w:t>
            </w:r>
          </w:p>
        </w:tc>
        <w:tc>
          <w:tcPr>
            <w:tcW w:w="1668" w:type="dxa"/>
            <w:tcBorders>
              <w:top w:val="nil"/>
              <w:left w:val="nil"/>
              <w:bottom w:val="single" w:sz="4" w:space="0" w:color="7F7F7F" w:themeColor="text1" w:themeTint="80"/>
              <w:right w:val="single" w:sz="4" w:space="0" w:color="7F7F7F" w:themeColor="text1" w:themeTint="80"/>
            </w:tcBorders>
            <w:vAlign w:val="center"/>
          </w:tcPr>
          <w:p w14:paraId="3F3F75BB" w14:textId="307B0DE8" w:rsidR="00210AEF" w:rsidRPr="006B71A7" w:rsidRDefault="006051E1" w:rsidP="000C6AB8">
            <w:pPr>
              <w:jc w:val="center"/>
              <w:rPr>
                <w:rFonts w:ascii="Georgia" w:hAnsi="Georgia" w:cs="Tahoma"/>
                <w:sz w:val="20"/>
                <w:szCs w:val="20"/>
              </w:rPr>
            </w:pPr>
            <w:r w:rsidRPr="006051E1">
              <w:rPr>
                <w:rFonts w:ascii="Georgia" w:hAnsi="Georgia" w:cs="Tahoma"/>
                <w:sz w:val="20"/>
                <w:szCs w:val="20"/>
              </w:rPr>
              <w:t>Law-B-069-E</w:t>
            </w:r>
          </w:p>
        </w:tc>
      </w:tr>
      <w:tr w:rsidR="00605CEC" w:rsidRPr="006B71A7" w14:paraId="6A425C8D" w14:textId="77777777" w:rsidTr="00D35737">
        <w:trPr>
          <w:trHeight w:hRule="exact" w:val="586"/>
        </w:trPr>
        <w:tc>
          <w:tcPr>
            <w:tcW w:w="2489"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D02AC33" w14:textId="77777777" w:rsidR="006C2869" w:rsidRPr="006C2869" w:rsidRDefault="006C2869" w:rsidP="006C2869">
            <w:pPr>
              <w:rPr>
                <w:rStyle w:val="markedcontent"/>
                <w:rFonts w:ascii="Arial" w:hAnsi="Arial" w:cs="Arial"/>
                <w:b/>
                <w:sz w:val="21"/>
                <w:szCs w:val="21"/>
              </w:rPr>
            </w:pPr>
            <w:r w:rsidRPr="006C2869">
              <w:rPr>
                <w:rStyle w:val="markedcontent"/>
                <w:rFonts w:ascii="Arial" w:hAnsi="Arial" w:cs="Arial"/>
                <w:b/>
                <w:sz w:val="21"/>
                <w:szCs w:val="21"/>
              </w:rPr>
              <w:t>The lecturer of the</w:t>
            </w:r>
          </w:p>
          <w:p w14:paraId="57685C91" w14:textId="7A950F1E" w:rsidR="00605CEC" w:rsidRPr="00D11860" w:rsidRDefault="006C2869" w:rsidP="006C2869">
            <w:pPr>
              <w:rPr>
                <w:rFonts w:ascii="Georgia" w:hAnsi="Georgia" w:cs="Tahoma"/>
                <w:b/>
                <w:sz w:val="20"/>
                <w:szCs w:val="20"/>
              </w:rPr>
            </w:pPr>
            <w:r w:rsidRPr="006C2869">
              <w:rPr>
                <w:rStyle w:val="markedcontent"/>
                <w:rFonts w:ascii="Arial" w:hAnsi="Arial" w:cs="Arial"/>
                <w:b/>
                <w:sz w:val="21"/>
                <w:szCs w:val="21"/>
              </w:rPr>
              <w:t>subject</w:t>
            </w:r>
          </w:p>
        </w:tc>
        <w:tc>
          <w:tcPr>
            <w:tcW w:w="7581" w:type="dxa"/>
            <w:gridSpan w:val="4"/>
            <w:tcBorders>
              <w:top w:val="single" w:sz="4" w:space="0" w:color="7F7F7F" w:themeColor="text1" w:themeTint="80"/>
              <w:left w:val="nil"/>
              <w:bottom w:val="nil"/>
              <w:right w:val="single" w:sz="4" w:space="0" w:color="7F7F7F" w:themeColor="text1" w:themeTint="80"/>
            </w:tcBorders>
            <w:vAlign w:val="center"/>
          </w:tcPr>
          <w:p w14:paraId="59B40576" w14:textId="059D4EF2" w:rsidR="00605CEC" w:rsidRPr="006B71A7" w:rsidRDefault="00DC7F52" w:rsidP="009428D7">
            <w:pPr>
              <w:rPr>
                <w:rFonts w:ascii="Georgia" w:hAnsi="Georgia" w:cs="Tahoma"/>
                <w:b/>
                <w:sz w:val="20"/>
                <w:szCs w:val="20"/>
              </w:rPr>
            </w:pPr>
            <w:r>
              <w:rPr>
                <w:rFonts w:ascii="Georgia" w:hAnsi="Georgia"/>
                <w:sz w:val="20"/>
                <w:szCs w:val="20"/>
                <w:lang w:val="sq-AL"/>
              </w:rPr>
              <w:t>Dr.sc.</w:t>
            </w:r>
            <w:r w:rsidR="002A27CE">
              <w:rPr>
                <w:rFonts w:ascii="Georgia" w:hAnsi="Georgia"/>
                <w:sz w:val="20"/>
                <w:szCs w:val="20"/>
                <w:lang w:val="sq-AL"/>
              </w:rPr>
              <w:t xml:space="preserve"> Enisa Haliti Mustafa</w:t>
            </w:r>
          </w:p>
        </w:tc>
      </w:tr>
      <w:tr w:rsidR="00605CEC" w:rsidRPr="006B71A7" w14:paraId="29114BD8" w14:textId="77777777" w:rsidTr="00D35737">
        <w:trPr>
          <w:trHeight w:hRule="exact" w:val="288"/>
        </w:trPr>
        <w:tc>
          <w:tcPr>
            <w:tcW w:w="2489" w:type="dxa"/>
            <w:tcBorders>
              <w:top w:val="nil"/>
              <w:left w:val="single" w:sz="4" w:space="0" w:color="7F7F7F" w:themeColor="text1" w:themeTint="80"/>
              <w:bottom w:val="nil"/>
              <w:right w:val="nil"/>
            </w:tcBorders>
            <w:shd w:val="clear" w:color="auto" w:fill="D9E2F3" w:themeFill="accent5" w:themeFillTint="33"/>
            <w:vAlign w:val="center"/>
          </w:tcPr>
          <w:p w14:paraId="0EE58184" w14:textId="7B08AA44" w:rsidR="00605CEC" w:rsidRPr="00D11860" w:rsidRDefault="003841E6" w:rsidP="00210AEF">
            <w:pPr>
              <w:rPr>
                <w:rFonts w:ascii="Georgia" w:hAnsi="Georgia" w:cs="Tahoma"/>
                <w:b/>
                <w:sz w:val="20"/>
                <w:szCs w:val="20"/>
              </w:rPr>
            </w:pPr>
            <w:r w:rsidRPr="00D11860">
              <w:rPr>
                <w:rStyle w:val="markedcontent"/>
                <w:rFonts w:ascii="Arial" w:hAnsi="Arial" w:cs="Arial"/>
                <w:b/>
                <w:sz w:val="21"/>
                <w:szCs w:val="21"/>
              </w:rPr>
              <w:t>Course Assistant</w:t>
            </w:r>
          </w:p>
        </w:tc>
        <w:tc>
          <w:tcPr>
            <w:tcW w:w="7581" w:type="dxa"/>
            <w:gridSpan w:val="4"/>
            <w:tcBorders>
              <w:top w:val="nil"/>
              <w:left w:val="nil"/>
              <w:bottom w:val="nil"/>
              <w:right w:val="single" w:sz="4" w:space="0" w:color="7F7F7F" w:themeColor="text1" w:themeTint="80"/>
            </w:tcBorders>
            <w:vAlign w:val="center"/>
          </w:tcPr>
          <w:p w14:paraId="15A654D6" w14:textId="77777777" w:rsidR="00605CEC" w:rsidRPr="006B71A7" w:rsidRDefault="00605CEC" w:rsidP="009428D7">
            <w:pPr>
              <w:rPr>
                <w:rFonts w:ascii="Georgia" w:hAnsi="Georgia" w:cs="Tahoma"/>
                <w:sz w:val="20"/>
                <w:szCs w:val="20"/>
              </w:rPr>
            </w:pPr>
          </w:p>
        </w:tc>
      </w:tr>
      <w:tr w:rsidR="000D19E5" w:rsidRPr="006B71A7" w14:paraId="114E60CB" w14:textId="77777777" w:rsidTr="00D35737">
        <w:trPr>
          <w:trHeight w:hRule="exact" w:val="288"/>
        </w:trPr>
        <w:tc>
          <w:tcPr>
            <w:tcW w:w="2489"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797567E" w14:textId="4B3F8183" w:rsidR="000D19E5" w:rsidRPr="00D11860" w:rsidRDefault="003841E6" w:rsidP="00210AEF">
            <w:pPr>
              <w:rPr>
                <w:rFonts w:ascii="Georgia" w:hAnsi="Georgia" w:cs="Tahoma"/>
                <w:b/>
                <w:sz w:val="20"/>
                <w:szCs w:val="20"/>
              </w:rPr>
            </w:pPr>
            <w:r w:rsidRPr="00D11860">
              <w:rPr>
                <w:rStyle w:val="markedcontent"/>
                <w:rFonts w:ascii="Arial" w:hAnsi="Arial" w:cs="Arial"/>
                <w:b/>
                <w:sz w:val="21"/>
                <w:szCs w:val="21"/>
              </w:rPr>
              <w:t>Course Tutor</w:t>
            </w:r>
          </w:p>
        </w:tc>
        <w:tc>
          <w:tcPr>
            <w:tcW w:w="7581" w:type="dxa"/>
            <w:gridSpan w:val="4"/>
            <w:tcBorders>
              <w:top w:val="nil"/>
              <w:left w:val="nil"/>
              <w:bottom w:val="single" w:sz="4" w:space="0" w:color="7F7F7F" w:themeColor="text1" w:themeTint="80"/>
              <w:right w:val="single" w:sz="4" w:space="0" w:color="7F7F7F" w:themeColor="text1" w:themeTint="80"/>
            </w:tcBorders>
            <w:vAlign w:val="center"/>
          </w:tcPr>
          <w:p w14:paraId="23DDDC05" w14:textId="4F691EA6" w:rsidR="000D19E5" w:rsidRPr="006B71A7" w:rsidRDefault="000D19E5" w:rsidP="009428D7">
            <w:pPr>
              <w:rPr>
                <w:rFonts w:ascii="Georgia" w:hAnsi="Georgia" w:cs="Tahoma"/>
                <w:sz w:val="20"/>
                <w:szCs w:val="20"/>
              </w:rPr>
            </w:pPr>
          </w:p>
        </w:tc>
      </w:tr>
      <w:tr w:rsidR="000D19E5" w:rsidRPr="00191C93" w14:paraId="576FBD01" w14:textId="77777777" w:rsidTr="00D35737">
        <w:tc>
          <w:tcPr>
            <w:tcW w:w="248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E40F56" w14:textId="2445FE05" w:rsidR="000D19E5" w:rsidRPr="00D11860" w:rsidRDefault="003841E6" w:rsidP="00210AEF">
            <w:pPr>
              <w:rPr>
                <w:rFonts w:ascii="Georgia" w:hAnsi="Georgia" w:cs="Tahoma"/>
                <w:b/>
                <w:sz w:val="20"/>
                <w:szCs w:val="20"/>
              </w:rPr>
            </w:pPr>
            <w:r w:rsidRPr="00D11860">
              <w:rPr>
                <w:rStyle w:val="markedcontent"/>
                <w:rFonts w:ascii="Arial" w:hAnsi="Arial" w:cs="Arial"/>
                <w:b/>
                <w:sz w:val="21"/>
                <w:szCs w:val="21"/>
              </w:rPr>
              <w:t>Aims and Objectives</w:t>
            </w:r>
          </w:p>
        </w:tc>
        <w:tc>
          <w:tcPr>
            <w:tcW w:w="75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BC001E8" w14:textId="77777777" w:rsidR="00B11F84" w:rsidRPr="00D11860" w:rsidRDefault="00B11F84" w:rsidP="00B1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US"/>
              </w:rPr>
            </w:pPr>
            <w:r w:rsidRPr="00D11860">
              <w:rPr>
                <w:rFonts w:ascii="Arial" w:eastAsia="Times New Roman" w:hAnsi="Arial" w:cs="Arial"/>
                <w:b/>
                <w:sz w:val="20"/>
                <w:szCs w:val="20"/>
                <w:lang w:val="en"/>
              </w:rPr>
              <w:t>The main objectives of the student benefit are:</w:t>
            </w:r>
          </w:p>
          <w:p w14:paraId="560A0566" w14:textId="77777777" w:rsidR="00B11F84" w:rsidRPr="00D11860" w:rsidRDefault="00B11F84" w:rsidP="00B11F84">
            <w:pPr>
              <w:pStyle w:val="HTMLPreformatted"/>
              <w:rPr>
                <w:rStyle w:val="y2iqfc"/>
                <w:rFonts w:ascii="Arial" w:hAnsi="Arial" w:cs="Arial"/>
                <w:lang w:val="en"/>
              </w:rPr>
            </w:pPr>
          </w:p>
          <w:p w14:paraId="1A314425" w14:textId="5C00BF04" w:rsidR="00B11F84" w:rsidRPr="00D11860" w:rsidRDefault="00B11F84" w:rsidP="00B11F84">
            <w:pPr>
              <w:pStyle w:val="HTMLPreformatted"/>
              <w:rPr>
                <w:rStyle w:val="y2iqfc"/>
                <w:rFonts w:ascii="Arial" w:hAnsi="Arial" w:cs="Arial"/>
                <w:b/>
                <w:lang w:val="en"/>
              </w:rPr>
            </w:pPr>
            <w:r w:rsidRPr="00D11860">
              <w:rPr>
                <w:rStyle w:val="y2iqfc"/>
                <w:rFonts w:ascii="Arial" w:hAnsi="Arial" w:cs="Arial"/>
                <w:b/>
                <w:lang w:val="en"/>
              </w:rPr>
              <w:t>Knowledge and Skills.</w:t>
            </w:r>
          </w:p>
          <w:p w14:paraId="23ACF17E" w14:textId="77777777" w:rsidR="00B11F84" w:rsidRPr="00D11860" w:rsidRDefault="00B11F84" w:rsidP="00B11F84">
            <w:pPr>
              <w:pStyle w:val="HTMLPreformatted"/>
              <w:rPr>
                <w:rFonts w:ascii="Arial" w:hAnsi="Arial" w:cs="Arial"/>
              </w:rPr>
            </w:pPr>
          </w:p>
          <w:p w14:paraId="31E36FDF" w14:textId="7D4795D3" w:rsidR="00B11F84" w:rsidRPr="00D11860" w:rsidRDefault="00B11F84" w:rsidP="00B11F84">
            <w:pPr>
              <w:pStyle w:val="HTMLPreformatted"/>
              <w:rPr>
                <w:rFonts w:ascii="Arial" w:hAnsi="Arial" w:cs="Arial"/>
              </w:rPr>
            </w:pPr>
            <w:r w:rsidRPr="00D11860">
              <w:rPr>
                <w:rStyle w:val="y2iqfc"/>
                <w:rFonts w:ascii="Arial" w:hAnsi="Arial" w:cs="Arial"/>
                <w:b/>
                <w:lang w:val="en"/>
              </w:rPr>
              <w:t>Knowledge:</w:t>
            </w:r>
            <w:r w:rsidRPr="00D11860">
              <w:rPr>
                <w:rFonts w:ascii="Arial" w:hAnsi="Arial" w:cs="Arial"/>
                <w:lang w:val="en"/>
              </w:rPr>
              <w:t xml:space="preserve"> </w:t>
            </w:r>
            <w:r w:rsidRPr="00D11860">
              <w:rPr>
                <w:rStyle w:val="y2iqfc"/>
                <w:rFonts w:ascii="Arial" w:hAnsi="Arial" w:cs="Arial"/>
                <w:lang w:val="en"/>
              </w:rPr>
              <w:t>The civil legal responsibility for the damage caused includes the set of legal provisions, by means of which the current legal framework for the damage caused that arises in case of causing an existential damage is regulated.</w:t>
            </w:r>
          </w:p>
          <w:p w14:paraId="61390940" w14:textId="77777777" w:rsidR="00B11F84" w:rsidRPr="00D11860" w:rsidRDefault="00B11F84" w:rsidP="00B11F84">
            <w:pPr>
              <w:pStyle w:val="HTMLPreformatted"/>
              <w:rPr>
                <w:rFonts w:ascii="Arial" w:hAnsi="Arial" w:cs="Arial"/>
              </w:rPr>
            </w:pPr>
            <w:r w:rsidRPr="00D11860">
              <w:rPr>
                <w:rStyle w:val="y2iqfc"/>
                <w:rFonts w:ascii="Arial" w:hAnsi="Arial" w:cs="Arial"/>
                <w:lang w:val="en"/>
              </w:rPr>
              <w:t>In order to determine this, it is necessary to understand how the liability, derived in this case, is related to the elements of its validity: illegal action/inaction, fault, damage and causal connection, subjective responsibility, objective responsibility</w:t>
            </w:r>
            <w:r w:rsidR="006339E5" w:rsidRPr="00D11860">
              <w:rPr>
                <w:rFonts w:ascii="Arial" w:hAnsi="Arial" w:cs="Arial"/>
              </w:rPr>
              <w:t xml:space="preserve">, </w:t>
            </w:r>
            <w:r w:rsidRPr="00D11860">
              <w:rPr>
                <w:rStyle w:val="y2iqfc"/>
                <w:rFonts w:ascii="Arial" w:hAnsi="Arial" w:cs="Arial"/>
                <w:lang w:val="en"/>
              </w:rPr>
              <w:t>the basis of liability from dangerous goods, as well as the types of liability insurance by doing legal and scientific analysis together in this way. Simulating cases and solving them will be an integral part of development and learning</w:t>
            </w:r>
          </w:p>
          <w:p w14:paraId="25BB3DA6" w14:textId="751FD4F1" w:rsidR="006339E5" w:rsidRPr="00D11860" w:rsidRDefault="006339E5" w:rsidP="00B11F84">
            <w:pPr>
              <w:pStyle w:val="HTMLPreformatted"/>
              <w:rPr>
                <w:rFonts w:ascii="Arial" w:hAnsi="Arial" w:cs="Arial"/>
              </w:rPr>
            </w:pPr>
          </w:p>
          <w:p w14:paraId="690CAED7" w14:textId="77777777" w:rsidR="003947C7" w:rsidRPr="00D11860" w:rsidRDefault="003947C7" w:rsidP="003947C7">
            <w:pPr>
              <w:pStyle w:val="HTMLPreformatted"/>
              <w:rPr>
                <w:rFonts w:ascii="Arial" w:hAnsi="Arial" w:cs="Arial"/>
              </w:rPr>
            </w:pPr>
            <w:r w:rsidRPr="00D11860">
              <w:rPr>
                <w:rFonts w:ascii="Arial" w:hAnsi="Arial" w:cs="Arial"/>
                <w:b/>
                <w:lang w:val="en"/>
              </w:rPr>
              <w:t>Skills</w:t>
            </w:r>
            <w:r w:rsidR="006339E5" w:rsidRPr="00D11860">
              <w:rPr>
                <w:rFonts w:ascii="Arial" w:hAnsi="Arial" w:cs="Arial"/>
                <w:b/>
              </w:rPr>
              <w:t>:</w:t>
            </w:r>
            <w:r w:rsidR="006339E5" w:rsidRPr="00D11860">
              <w:rPr>
                <w:rFonts w:ascii="Arial" w:hAnsi="Arial" w:cs="Arial"/>
              </w:rPr>
              <w:t xml:space="preserve"> </w:t>
            </w:r>
            <w:r w:rsidRPr="00D11860">
              <w:rPr>
                <w:rFonts w:ascii="Arial" w:hAnsi="Arial" w:cs="Arial"/>
                <w:lang w:val="en"/>
              </w:rPr>
              <w:t>The learning of this subject in the vacancy will enable students to understand how the liability arising from the illegal action or inaction to cause the damage is created, the knowledge of structural laws and local and international judicial practice</w:t>
            </w:r>
            <w:r w:rsidR="006339E5" w:rsidRPr="00D11860">
              <w:rPr>
                <w:rFonts w:ascii="Arial" w:hAnsi="Arial" w:cs="Arial"/>
              </w:rPr>
              <w:t xml:space="preserve">; </w:t>
            </w:r>
            <w:r w:rsidRPr="00D11860">
              <w:rPr>
                <w:rFonts w:ascii="Arial" w:hAnsi="Arial" w:cs="Arial"/>
                <w:lang w:val="en"/>
              </w:rPr>
              <w:t>the clear examination of the legal basis of the civil legal responsibility for the damage caused, the assessment as well as the development of analytical skills in the practical application of the subject.</w:t>
            </w:r>
          </w:p>
          <w:p w14:paraId="1B38D97B" w14:textId="7FA7F270" w:rsidR="006339E5" w:rsidRPr="00D11860" w:rsidRDefault="006339E5" w:rsidP="003947C7">
            <w:pPr>
              <w:pStyle w:val="HTMLPreformatted"/>
              <w:rPr>
                <w:rFonts w:ascii="Arial" w:hAnsi="Arial" w:cs="Arial"/>
              </w:rPr>
            </w:pPr>
          </w:p>
          <w:p w14:paraId="2A54D248" w14:textId="77777777" w:rsidR="003947C7" w:rsidRPr="00D11860" w:rsidRDefault="003947C7" w:rsidP="00394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D11860">
              <w:rPr>
                <w:rFonts w:ascii="Arial" w:eastAsia="Times New Roman" w:hAnsi="Arial" w:cs="Arial"/>
                <w:sz w:val="20"/>
                <w:szCs w:val="20"/>
                <w:lang w:val="en"/>
              </w:rPr>
              <w:t>This subject aims to provide law students with sufficient knowledge regarding the birth and evolution of this right, the knowledge of the development of this right in the Republic of Kosovo, as well as the current situation regarding the protection of this right in the conception of law community by combining civil legal responsibility for the damage caused both within the country and in terms of international standards.</w:t>
            </w:r>
          </w:p>
          <w:p w14:paraId="3EA83E6D" w14:textId="5BB7656F" w:rsidR="000D19E5" w:rsidRPr="00D11860" w:rsidRDefault="000D19E5" w:rsidP="00191C93">
            <w:pPr>
              <w:pStyle w:val="NormalWeb"/>
              <w:jc w:val="both"/>
              <w:rPr>
                <w:rFonts w:ascii="Arial" w:hAnsi="Arial" w:cs="Arial"/>
                <w:sz w:val="20"/>
                <w:szCs w:val="20"/>
              </w:rPr>
            </w:pPr>
          </w:p>
        </w:tc>
      </w:tr>
      <w:tr w:rsidR="000D19E5" w:rsidRPr="00191C93" w14:paraId="1DA4AA54" w14:textId="77777777" w:rsidTr="00D35737">
        <w:tc>
          <w:tcPr>
            <w:tcW w:w="248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1BEADB9" w14:textId="7F54837E" w:rsidR="00292107" w:rsidRPr="00D11860" w:rsidRDefault="00292107" w:rsidP="00210AEF">
            <w:pPr>
              <w:rPr>
                <w:rFonts w:ascii="Georgia" w:hAnsi="Georgia" w:cs="Tahoma"/>
                <w:b/>
                <w:sz w:val="20"/>
                <w:szCs w:val="20"/>
              </w:rPr>
            </w:pPr>
          </w:p>
          <w:p w14:paraId="7B1B6526" w14:textId="77777777" w:rsidR="00292107" w:rsidRPr="00D11860" w:rsidRDefault="00292107" w:rsidP="00210AEF">
            <w:pPr>
              <w:rPr>
                <w:rFonts w:ascii="Georgia" w:hAnsi="Georgia" w:cs="Tahoma"/>
                <w:b/>
                <w:sz w:val="20"/>
                <w:szCs w:val="20"/>
              </w:rPr>
            </w:pPr>
          </w:p>
          <w:p w14:paraId="74B2AE4B" w14:textId="69D6279E" w:rsidR="000D19E5" w:rsidRPr="00D11860" w:rsidRDefault="000B3CCE" w:rsidP="00210AEF">
            <w:pPr>
              <w:rPr>
                <w:rFonts w:ascii="Georgia" w:hAnsi="Georgia" w:cs="Tahoma"/>
                <w:b/>
                <w:sz w:val="20"/>
                <w:szCs w:val="20"/>
              </w:rPr>
            </w:pPr>
            <w:r w:rsidRPr="00D11860">
              <w:rPr>
                <w:rStyle w:val="markedcontent"/>
                <w:rFonts w:ascii="Arial" w:hAnsi="Arial" w:cs="Arial"/>
                <w:b/>
                <w:sz w:val="21"/>
                <w:szCs w:val="21"/>
              </w:rPr>
              <w:t>Learning Outcomes</w:t>
            </w:r>
          </w:p>
        </w:tc>
        <w:tc>
          <w:tcPr>
            <w:tcW w:w="75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F6B95FA" w14:textId="0A587B9F" w:rsidR="006339E5" w:rsidRPr="00D11860" w:rsidRDefault="006339E5" w:rsidP="00601752">
            <w:pPr>
              <w:rPr>
                <w:rFonts w:ascii="Arial" w:hAnsi="Arial" w:cs="Arial"/>
                <w:sz w:val="20"/>
                <w:szCs w:val="20"/>
                <w:lang w:val="en-US"/>
              </w:rPr>
            </w:pPr>
          </w:p>
          <w:p w14:paraId="7E24800B" w14:textId="1BB8DD3F" w:rsidR="00F0368E" w:rsidRDefault="00F0368E" w:rsidP="003F5706">
            <w:pPr>
              <w:pStyle w:val="HTMLPreformatted"/>
              <w:rPr>
                <w:rFonts w:ascii="Arial" w:hAnsi="Arial" w:cs="Arial"/>
                <w:b/>
                <w:lang w:val="en"/>
              </w:rPr>
            </w:pPr>
            <w:r w:rsidRPr="00F0368E">
              <w:rPr>
                <w:rFonts w:ascii="Arial" w:hAnsi="Arial" w:cs="Arial"/>
                <w:b/>
                <w:lang w:val="en"/>
              </w:rPr>
              <w:t>After completing this course, students should be able to:</w:t>
            </w:r>
          </w:p>
          <w:p w14:paraId="1E0C8471" w14:textId="77777777" w:rsidR="00F0368E" w:rsidRDefault="00F0368E" w:rsidP="003F5706">
            <w:pPr>
              <w:pStyle w:val="HTMLPreformatted"/>
              <w:rPr>
                <w:rFonts w:ascii="Arial" w:hAnsi="Arial" w:cs="Arial"/>
                <w:b/>
                <w:lang w:val="en"/>
              </w:rPr>
            </w:pPr>
          </w:p>
          <w:p w14:paraId="50930837" w14:textId="77777777" w:rsidR="00F0368E" w:rsidRPr="00F0368E" w:rsidRDefault="003F5706" w:rsidP="00A57FFE">
            <w:pPr>
              <w:pStyle w:val="HTMLPreformatted"/>
              <w:numPr>
                <w:ilvl w:val="0"/>
                <w:numId w:val="23"/>
              </w:numPr>
              <w:rPr>
                <w:rFonts w:ascii="Arial" w:hAnsi="Arial" w:cs="Arial"/>
              </w:rPr>
            </w:pPr>
            <w:r w:rsidRPr="00D11860">
              <w:rPr>
                <w:rFonts w:ascii="Arial" w:hAnsi="Arial" w:cs="Arial"/>
                <w:lang w:val="en"/>
              </w:rPr>
              <w:t>To understand and summarize the knowledge gained about the cause of the bull, in the fields of national and international law and to be able to evaluate the legislation according to the applicable standards of the hierarchy of positive norms</w:t>
            </w:r>
            <w:r w:rsidR="00F0368E">
              <w:rPr>
                <w:rFonts w:ascii="Arial" w:hAnsi="Arial" w:cs="Arial"/>
                <w:lang w:val="en"/>
              </w:rPr>
              <w:t>.</w:t>
            </w:r>
          </w:p>
          <w:p w14:paraId="2575E0C5" w14:textId="77777777" w:rsidR="00F0368E" w:rsidRDefault="00A57FFE" w:rsidP="00A57FFE">
            <w:pPr>
              <w:pStyle w:val="HTMLPreformatted"/>
              <w:numPr>
                <w:ilvl w:val="0"/>
                <w:numId w:val="23"/>
              </w:numPr>
              <w:rPr>
                <w:rFonts w:ascii="Arial" w:hAnsi="Arial" w:cs="Arial"/>
              </w:rPr>
            </w:pPr>
            <w:r w:rsidRPr="00F0368E">
              <w:rPr>
                <w:rFonts w:ascii="Arial" w:hAnsi="Arial" w:cs="Arial"/>
                <w:lang w:val="en"/>
              </w:rPr>
              <w:lastRenderedPageBreak/>
              <w:t>Explain and review the legal doctrine on the elements and entities that have civil legal responsibility for the damage caused, and interpret the legal framework of Kosovo.</w:t>
            </w:r>
          </w:p>
          <w:p w14:paraId="4511B805" w14:textId="77777777" w:rsidR="00F0368E" w:rsidRDefault="00A57FFE" w:rsidP="00A57FFE">
            <w:pPr>
              <w:pStyle w:val="HTMLPreformatted"/>
              <w:numPr>
                <w:ilvl w:val="0"/>
                <w:numId w:val="23"/>
              </w:numPr>
              <w:rPr>
                <w:rFonts w:ascii="Arial" w:hAnsi="Arial" w:cs="Arial"/>
              </w:rPr>
            </w:pPr>
            <w:r w:rsidRPr="00F0368E">
              <w:rPr>
                <w:rFonts w:ascii="Arial" w:hAnsi="Arial" w:cs="Arial"/>
                <w:lang w:val="en"/>
              </w:rPr>
              <w:t>To demonstrate understanding and be able to interpret legal norms in terms of civil legal responsibility for the damage caused.</w:t>
            </w:r>
          </w:p>
          <w:p w14:paraId="17FE0E52" w14:textId="77777777" w:rsidR="00F0368E" w:rsidRPr="00F0368E" w:rsidRDefault="00A57FFE" w:rsidP="00A57FFE">
            <w:pPr>
              <w:pStyle w:val="HTMLPreformatted"/>
              <w:numPr>
                <w:ilvl w:val="0"/>
                <w:numId w:val="23"/>
              </w:numPr>
              <w:rPr>
                <w:rFonts w:ascii="Arial" w:hAnsi="Arial" w:cs="Arial"/>
              </w:rPr>
            </w:pPr>
            <w:r w:rsidRPr="00F0368E">
              <w:rPr>
                <w:rFonts w:ascii="Arial" w:hAnsi="Arial" w:cs="Arial"/>
                <w:lang w:val="en"/>
              </w:rPr>
              <w:t xml:space="preserve">To communicate in writing and orally in an appropriate and analytical way that will enable the resolution of issues related to legal disputes, creating skills not only in understanding the bull, but also in the compilation and in the conditions in which it </w:t>
            </w:r>
            <w:proofErr w:type="spellStart"/>
            <w:r w:rsidRPr="00F0368E">
              <w:rPr>
                <w:rFonts w:ascii="Arial" w:hAnsi="Arial" w:cs="Arial"/>
                <w:lang w:val="en"/>
              </w:rPr>
              <w:t>it</w:t>
            </w:r>
            <w:proofErr w:type="spellEnd"/>
            <w:r w:rsidRPr="00F0368E">
              <w:rPr>
                <w:rFonts w:ascii="Arial" w:hAnsi="Arial" w:cs="Arial"/>
                <w:lang w:val="en"/>
              </w:rPr>
              <w:t xml:space="preserve"> is related as well as other issues arising from the types of causation under national and international law;</w:t>
            </w:r>
          </w:p>
          <w:p w14:paraId="1ED5D277" w14:textId="37F509EB" w:rsidR="00A57FFE" w:rsidRPr="00F0368E" w:rsidRDefault="00A57FFE" w:rsidP="00A57FFE">
            <w:pPr>
              <w:pStyle w:val="HTMLPreformatted"/>
              <w:numPr>
                <w:ilvl w:val="0"/>
                <w:numId w:val="23"/>
              </w:numPr>
              <w:rPr>
                <w:rFonts w:ascii="Arial" w:hAnsi="Arial" w:cs="Arial"/>
              </w:rPr>
            </w:pPr>
            <w:r w:rsidRPr="00F0368E">
              <w:rPr>
                <w:rFonts w:ascii="Arial" w:hAnsi="Arial" w:cs="Arial"/>
                <w:lang w:val="en"/>
              </w:rPr>
              <w:t xml:space="preserve">Realization of research projects that include the adequate analysis and interpretation of the legal regulation of the legislation in terms of civil legal responsibility for the damage caused in the comparison </w:t>
            </w:r>
            <w:r w:rsidR="00F0368E">
              <w:rPr>
                <w:rFonts w:ascii="Arial" w:hAnsi="Arial" w:cs="Arial"/>
                <w:lang w:val="en"/>
              </w:rPr>
              <w:t>of Kosovo in the positive norms.</w:t>
            </w:r>
          </w:p>
          <w:p w14:paraId="56307FD3" w14:textId="7AFBDDB1" w:rsidR="000D19E5" w:rsidRPr="00D11860" w:rsidRDefault="000D19E5" w:rsidP="005D4F49">
            <w:pPr>
              <w:rPr>
                <w:rFonts w:ascii="Arial" w:hAnsi="Arial" w:cs="Arial"/>
                <w:sz w:val="20"/>
                <w:szCs w:val="20"/>
                <w:lang w:val="de-DE"/>
              </w:rPr>
            </w:pPr>
          </w:p>
        </w:tc>
      </w:tr>
      <w:tr w:rsidR="000D19E5" w:rsidRPr="006B71A7" w14:paraId="2D6D85A1" w14:textId="77777777" w:rsidTr="00D35737">
        <w:trPr>
          <w:trHeight w:hRule="exact" w:val="288"/>
        </w:trPr>
        <w:tc>
          <w:tcPr>
            <w:tcW w:w="248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12728D7" w14:textId="0161D109" w:rsidR="000D19E5" w:rsidRPr="003172CF" w:rsidRDefault="000B3CCE" w:rsidP="00210AEF">
            <w:pPr>
              <w:rPr>
                <w:rFonts w:ascii="Georgia" w:hAnsi="Georgia" w:cs="Tahoma"/>
                <w:b/>
                <w:sz w:val="20"/>
                <w:szCs w:val="20"/>
              </w:rPr>
            </w:pPr>
            <w:r w:rsidRPr="003172CF">
              <w:rPr>
                <w:rStyle w:val="markedcontent"/>
                <w:rFonts w:ascii="Arial" w:hAnsi="Arial" w:cs="Arial"/>
                <w:b/>
                <w:sz w:val="21"/>
                <w:szCs w:val="21"/>
              </w:rPr>
              <w:lastRenderedPageBreak/>
              <w:t>Course Content</w:t>
            </w:r>
          </w:p>
        </w:tc>
        <w:tc>
          <w:tcPr>
            <w:tcW w:w="5913" w:type="dxa"/>
            <w:gridSpan w:val="3"/>
            <w:tcBorders>
              <w:top w:val="single" w:sz="4" w:space="0" w:color="7F7F7F" w:themeColor="text1" w:themeTint="80"/>
              <w:left w:val="nil"/>
              <w:bottom w:val="nil"/>
              <w:right w:val="nil"/>
            </w:tcBorders>
            <w:shd w:val="clear" w:color="auto" w:fill="F2F2F2" w:themeFill="background1" w:themeFillShade="F2"/>
          </w:tcPr>
          <w:p w14:paraId="66568F27" w14:textId="374A00A6" w:rsidR="000D19E5" w:rsidRPr="005302DB" w:rsidRDefault="000B3CCE" w:rsidP="00601752">
            <w:pPr>
              <w:spacing w:line="276" w:lineRule="auto"/>
              <w:ind w:left="149"/>
              <w:rPr>
                <w:rFonts w:ascii="Georgia" w:hAnsi="Georgia" w:cs="Tahoma"/>
                <w:b/>
                <w:sz w:val="20"/>
                <w:szCs w:val="20"/>
              </w:rPr>
            </w:pPr>
            <w:r w:rsidRPr="005302DB">
              <w:rPr>
                <w:rStyle w:val="markedcontent"/>
                <w:rFonts w:ascii="Arial" w:hAnsi="Arial" w:cs="Arial"/>
                <w:b/>
                <w:sz w:val="21"/>
                <w:szCs w:val="21"/>
              </w:rPr>
              <w:t>Course Plan</w:t>
            </w:r>
          </w:p>
        </w:tc>
        <w:tc>
          <w:tcPr>
            <w:tcW w:w="166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21BEBD36" w14:textId="099D35CD" w:rsidR="000D19E5" w:rsidRPr="005302DB" w:rsidRDefault="000B3CCE" w:rsidP="00601752">
            <w:pPr>
              <w:spacing w:line="276" w:lineRule="auto"/>
              <w:ind w:left="149"/>
              <w:jc w:val="center"/>
              <w:rPr>
                <w:rFonts w:ascii="Georgia" w:hAnsi="Georgia" w:cs="Tahoma"/>
                <w:b/>
                <w:sz w:val="20"/>
                <w:szCs w:val="20"/>
              </w:rPr>
            </w:pPr>
            <w:r w:rsidRPr="005302DB">
              <w:rPr>
                <w:rStyle w:val="markedcontent"/>
                <w:rFonts w:ascii="Arial" w:hAnsi="Arial" w:cs="Arial"/>
                <w:b/>
                <w:sz w:val="21"/>
                <w:szCs w:val="21"/>
              </w:rPr>
              <w:t>Week</w:t>
            </w:r>
          </w:p>
        </w:tc>
      </w:tr>
      <w:tr w:rsidR="00F553A1" w:rsidRPr="006B71A7" w14:paraId="1E6A9AA4" w14:textId="77777777" w:rsidTr="00D35737">
        <w:trPr>
          <w:trHeight w:hRule="exact" w:val="1062"/>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5DAC3020" w14:textId="77777777" w:rsidR="00F553A1" w:rsidRPr="006B71A7" w:rsidRDefault="00F553A1" w:rsidP="000C6AB8">
            <w:pPr>
              <w:jc w:val="center"/>
              <w:rPr>
                <w:rFonts w:ascii="Georgia" w:hAnsi="Georgia" w:cs="Tahoma"/>
                <w:sz w:val="20"/>
                <w:szCs w:val="20"/>
              </w:rPr>
            </w:pPr>
          </w:p>
        </w:tc>
        <w:tc>
          <w:tcPr>
            <w:tcW w:w="5913" w:type="dxa"/>
            <w:gridSpan w:val="3"/>
            <w:tcBorders>
              <w:top w:val="nil"/>
              <w:left w:val="nil"/>
              <w:bottom w:val="nil"/>
              <w:right w:val="nil"/>
            </w:tcBorders>
          </w:tcPr>
          <w:p w14:paraId="0C532E6A" w14:textId="77777777" w:rsidR="00201A1C" w:rsidRPr="005302DB" w:rsidRDefault="00201A1C" w:rsidP="005302DB">
            <w:pPr>
              <w:spacing w:line="276" w:lineRule="auto"/>
              <w:jc w:val="both"/>
              <w:rPr>
                <w:rFonts w:ascii="Arial" w:hAnsi="Arial" w:cs="Arial"/>
                <w:sz w:val="20"/>
                <w:szCs w:val="20"/>
              </w:rPr>
            </w:pPr>
          </w:p>
          <w:p w14:paraId="52647730" w14:textId="77777777" w:rsidR="00F2383D" w:rsidRPr="005302DB" w:rsidRDefault="00F2383D"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The object of the study</w:t>
            </w:r>
          </w:p>
          <w:p w14:paraId="7B16CD24" w14:textId="72D2D07B" w:rsidR="00292107" w:rsidRPr="005302DB" w:rsidRDefault="00A773A9" w:rsidP="005302DB">
            <w:pPr>
              <w:pStyle w:val="HTMLPreformatted"/>
              <w:numPr>
                <w:ilvl w:val="0"/>
                <w:numId w:val="20"/>
              </w:numPr>
              <w:spacing w:line="276" w:lineRule="auto"/>
              <w:rPr>
                <w:rFonts w:ascii="Arial" w:hAnsi="Arial" w:cs="Arial"/>
              </w:rPr>
            </w:pPr>
            <w:r w:rsidRPr="005302DB">
              <w:rPr>
                <w:rFonts w:ascii="Arial" w:hAnsi="Arial" w:cs="Arial"/>
                <w:lang w:val="en"/>
              </w:rPr>
              <w:t>The concept, the characteristics</w:t>
            </w:r>
          </w:p>
          <w:p w14:paraId="1BE8694D" w14:textId="464136A7" w:rsidR="00A773A9" w:rsidRPr="005302DB" w:rsidRDefault="00A773A9" w:rsidP="005302DB">
            <w:pPr>
              <w:pStyle w:val="HTMLPreformatted"/>
              <w:numPr>
                <w:ilvl w:val="0"/>
                <w:numId w:val="20"/>
              </w:numPr>
              <w:spacing w:line="276" w:lineRule="auto"/>
              <w:rPr>
                <w:rFonts w:ascii="Arial" w:hAnsi="Arial" w:cs="Arial"/>
              </w:rPr>
            </w:pPr>
            <w:r w:rsidRPr="005302DB">
              <w:rPr>
                <w:rFonts w:ascii="Arial" w:hAnsi="Arial" w:cs="Arial"/>
                <w:lang w:val="en"/>
              </w:rPr>
              <w:t>Relationship with other subjects,</w:t>
            </w:r>
          </w:p>
          <w:p w14:paraId="34C8C5C8" w14:textId="04033949" w:rsidR="00292107" w:rsidRPr="005302DB" w:rsidRDefault="00292107" w:rsidP="005302DB">
            <w:pPr>
              <w:pStyle w:val="ListParagraph"/>
              <w:spacing w:line="276" w:lineRule="auto"/>
              <w:jc w:val="both"/>
              <w:rPr>
                <w:rFonts w:ascii="Arial" w:hAnsi="Arial" w:cs="Arial"/>
                <w:sz w:val="20"/>
                <w:szCs w:val="20"/>
              </w:rPr>
            </w:pPr>
          </w:p>
          <w:p w14:paraId="0AB968E2" w14:textId="77777777" w:rsidR="00ED4E05" w:rsidRPr="005302DB" w:rsidRDefault="00ED4E05" w:rsidP="005302DB">
            <w:pPr>
              <w:pStyle w:val="ListParagraph"/>
              <w:spacing w:line="276" w:lineRule="auto"/>
              <w:jc w:val="both"/>
              <w:rPr>
                <w:rFonts w:ascii="Arial" w:hAnsi="Arial" w:cs="Arial"/>
                <w:sz w:val="20"/>
                <w:szCs w:val="20"/>
              </w:rPr>
            </w:pPr>
          </w:p>
          <w:p w14:paraId="31BF3622" w14:textId="650465ED" w:rsidR="00292107" w:rsidRPr="005302DB" w:rsidRDefault="00292107" w:rsidP="005302DB">
            <w:pPr>
              <w:spacing w:line="276" w:lineRule="auto"/>
              <w:jc w:val="both"/>
              <w:rPr>
                <w:rFonts w:ascii="Arial" w:hAnsi="Arial" w:cs="Arial"/>
                <w:sz w:val="20"/>
                <w:szCs w:val="20"/>
              </w:rPr>
            </w:pPr>
          </w:p>
        </w:tc>
        <w:tc>
          <w:tcPr>
            <w:tcW w:w="1668" w:type="dxa"/>
            <w:tcBorders>
              <w:top w:val="nil"/>
              <w:left w:val="nil"/>
              <w:bottom w:val="nil"/>
              <w:right w:val="nil"/>
            </w:tcBorders>
          </w:tcPr>
          <w:p w14:paraId="0945BD64" w14:textId="77777777" w:rsidR="00292107" w:rsidRDefault="00292107" w:rsidP="001362E2">
            <w:pPr>
              <w:ind w:left="149"/>
              <w:jc w:val="center"/>
              <w:rPr>
                <w:rFonts w:ascii="Arial" w:hAnsi="Arial" w:cs="Arial"/>
                <w:color w:val="000000"/>
                <w:sz w:val="20"/>
              </w:rPr>
            </w:pPr>
          </w:p>
          <w:p w14:paraId="537F5AC0" w14:textId="15D21863" w:rsidR="00292107" w:rsidRDefault="00DE0E2F" w:rsidP="001362E2">
            <w:pPr>
              <w:ind w:left="149"/>
              <w:jc w:val="center"/>
              <w:rPr>
                <w:rFonts w:ascii="Arial" w:hAnsi="Arial" w:cs="Arial"/>
                <w:color w:val="000000"/>
                <w:sz w:val="20"/>
              </w:rPr>
            </w:pPr>
            <w:r>
              <w:rPr>
                <w:rFonts w:ascii="Arial" w:hAnsi="Arial" w:cs="Arial"/>
                <w:color w:val="000000"/>
                <w:sz w:val="20"/>
              </w:rPr>
              <w:t>I</w:t>
            </w:r>
          </w:p>
          <w:p w14:paraId="57C96525" w14:textId="77777777" w:rsidR="00292107" w:rsidRDefault="00292107" w:rsidP="001362E2">
            <w:pPr>
              <w:ind w:left="149"/>
              <w:jc w:val="center"/>
              <w:rPr>
                <w:rFonts w:ascii="Arial" w:hAnsi="Arial" w:cs="Arial"/>
                <w:color w:val="000000"/>
                <w:sz w:val="20"/>
              </w:rPr>
            </w:pPr>
          </w:p>
          <w:p w14:paraId="0F8C8F85" w14:textId="67F75057" w:rsidR="00F553A1" w:rsidRPr="001362E2" w:rsidRDefault="00292107" w:rsidP="00292107">
            <w:pPr>
              <w:ind w:left="149"/>
              <w:rPr>
                <w:rFonts w:ascii="Arial" w:hAnsi="Arial" w:cs="Arial"/>
                <w:sz w:val="20"/>
              </w:rPr>
            </w:pPr>
            <w:r>
              <w:rPr>
                <w:rFonts w:ascii="Arial" w:hAnsi="Arial" w:cs="Arial"/>
                <w:color w:val="000000"/>
                <w:sz w:val="20"/>
              </w:rPr>
              <w:t xml:space="preserve">            </w:t>
            </w:r>
          </w:p>
        </w:tc>
      </w:tr>
      <w:tr w:rsidR="00F553A1" w:rsidRPr="006B71A7" w14:paraId="6319F427" w14:textId="77777777" w:rsidTr="00D35737">
        <w:trPr>
          <w:trHeight w:hRule="exact" w:val="1152"/>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7ABB3754" w14:textId="77777777" w:rsidR="00F553A1" w:rsidRPr="006B71A7" w:rsidRDefault="00F553A1" w:rsidP="00D24DA4">
            <w:pPr>
              <w:jc w:val="center"/>
              <w:rPr>
                <w:rFonts w:ascii="Georgia" w:hAnsi="Georgia" w:cs="Tahoma"/>
                <w:sz w:val="20"/>
                <w:szCs w:val="20"/>
              </w:rPr>
            </w:pPr>
          </w:p>
        </w:tc>
        <w:tc>
          <w:tcPr>
            <w:tcW w:w="5913" w:type="dxa"/>
            <w:gridSpan w:val="3"/>
            <w:tcBorders>
              <w:top w:val="nil"/>
              <w:left w:val="nil"/>
              <w:bottom w:val="nil"/>
              <w:right w:val="nil"/>
            </w:tcBorders>
          </w:tcPr>
          <w:p w14:paraId="4BA060E9" w14:textId="77777777" w:rsidR="00ED4E05" w:rsidRPr="005302DB" w:rsidRDefault="00ED4E05"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p>
          <w:p w14:paraId="60C96ECE" w14:textId="05F964E5" w:rsidR="00ED4E05" w:rsidRPr="005302DB" w:rsidRDefault="00ED4E05"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Illegal act</w:t>
            </w:r>
          </w:p>
          <w:p w14:paraId="472132BE" w14:textId="77777777" w:rsidR="00ED4E05" w:rsidRPr="005302DB" w:rsidRDefault="00ED4E05" w:rsidP="005302D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Legal theories</w:t>
            </w:r>
          </w:p>
          <w:p w14:paraId="34A34C73" w14:textId="7AE51394" w:rsidR="00ED4E05" w:rsidRPr="005302DB" w:rsidRDefault="00ED4E05" w:rsidP="005302DB">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Exclusion of action</w:t>
            </w:r>
          </w:p>
          <w:p w14:paraId="412D0D40" w14:textId="305AE4F6" w:rsidR="009910C1" w:rsidRPr="005302DB" w:rsidRDefault="009910C1"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
          <w:p w14:paraId="2A0E8969" w14:textId="0ABA4508" w:rsidR="009910C1" w:rsidRPr="005302DB" w:rsidRDefault="009910C1"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
          <w:p w14:paraId="26F70D1D" w14:textId="77777777" w:rsidR="009910C1" w:rsidRPr="005302DB" w:rsidRDefault="009910C1"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p>
          <w:p w14:paraId="31A39492" w14:textId="77777777" w:rsidR="00DE0E2F" w:rsidRPr="005302DB" w:rsidRDefault="00DE0E2F" w:rsidP="005302DB">
            <w:pPr>
              <w:tabs>
                <w:tab w:val="left" w:pos="1005"/>
              </w:tabs>
              <w:spacing w:line="276" w:lineRule="auto"/>
              <w:rPr>
                <w:rFonts w:ascii="Arial" w:hAnsi="Arial" w:cs="Arial"/>
                <w:sz w:val="20"/>
                <w:szCs w:val="20"/>
              </w:rPr>
            </w:pPr>
          </w:p>
          <w:p w14:paraId="750E0DC1" w14:textId="77777777" w:rsidR="00DE0E2F" w:rsidRPr="005302DB" w:rsidRDefault="00DE0E2F" w:rsidP="005302DB">
            <w:pPr>
              <w:tabs>
                <w:tab w:val="left" w:pos="1005"/>
              </w:tabs>
              <w:spacing w:line="276" w:lineRule="auto"/>
              <w:rPr>
                <w:rFonts w:ascii="Arial" w:hAnsi="Arial" w:cs="Arial"/>
                <w:sz w:val="20"/>
                <w:szCs w:val="20"/>
              </w:rPr>
            </w:pPr>
          </w:p>
          <w:p w14:paraId="2A22C706" w14:textId="77777777" w:rsidR="00DE0E2F" w:rsidRPr="005302DB" w:rsidRDefault="00DE0E2F" w:rsidP="005302DB">
            <w:pPr>
              <w:tabs>
                <w:tab w:val="left" w:pos="1005"/>
              </w:tabs>
              <w:spacing w:line="276" w:lineRule="auto"/>
              <w:rPr>
                <w:rFonts w:ascii="Arial" w:hAnsi="Arial" w:cs="Arial"/>
                <w:sz w:val="20"/>
                <w:szCs w:val="20"/>
              </w:rPr>
            </w:pPr>
          </w:p>
          <w:p w14:paraId="7B4682BB" w14:textId="37329249" w:rsidR="00DE0E2F" w:rsidRPr="005302DB" w:rsidRDefault="00DE0E2F" w:rsidP="005302DB">
            <w:pPr>
              <w:tabs>
                <w:tab w:val="left" w:pos="1005"/>
              </w:tabs>
              <w:spacing w:line="276" w:lineRule="auto"/>
              <w:rPr>
                <w:rFonts w:ascii="Arial" w:hAnsi="Arial" w:cs="Arial"/>
                <w:sz w:val="20"/>
                <w:szCs w:val="20"/>
              </w:rPr>
            </w:pPr>
          </w:p>
        </w:tc>
        <w:tc>
          <w:tcPr>
            <w:tcW w:w="1668" w:type="dxa"/>
            <w:tcBorders>
              <w:top w:val="nil"/>
              <w:left w:val="nil"/>
              <w:bottom w:val="nil"/>
              <w:right w:val="nil"/>
            </w:tcBorders>
          </w:tcPr>
          <w:p w14:paraId="28CA4C9D" w14:textId="77777777" w:rsidR="00154A2C" w:rsidRDefault="00154A2C" w:rsidP="001362E2">
            <w:pPr>
              <w:ind w:left="149"/>
              <w:jc w:val="center"/>
              <w:rPr>
                <w:rFonts w:ascii="Arial" w:hAnsi="Arial" w:cs="Arial"/>
                <w:color w:val="000000"/>
                <w:sz w:val="20"/>
              </w:rPr>
            </w:pPr>
          </w:p>
          <w:p w14:paraId="73E9DD8D" w14:textId="47DEF220" w:rsidR="00154A2C" w:rsidRDefault="00DE0E2F" w:rsidP="001362E2">
            <w:pPr>
              <w:ind w:left="149"/>
              <w:jc w:val="center"/>
              <w:rPr>
                <w:rFonts w:ascii="Arial" w:hAnsi="Arial" w:cs="Arial"/>
                <w:color w:val="000000"/>
                <w:sz w:val="20"/>
              </w:rPr>
            </w:pPr>
            <w:r>
              <w:rPr>
                <w:rFonts w:ascii="Arial" w:hAnsi="Arial" w:cs="Arial"/>
                <w:color w:val="000000"/>
                <w:sz w:val="20"/>
              </w:rPr>
              <w:t>II</w:t>
            </w:r>
          </w:p>
          <w:p w14:paraId="5B122B74" w14:textId="35B42A88" w:rsidR="00F553A1" w:rsidRPr="001362E2" w:rsidRDefault="00F553A1" w:rsidP="001362E2">
            <w:pPr>
              <w:ind w:left="149"/>
              <w:jc w:val="center"/>
              <w:rPr>
                <w:rFonts w:ascii="Arial" w:hAnsi="Arial" w:cs="Arial"/>
                <w:sz w:val="20"/>
              </w:rPr>
            </w:pPr>
          </w:p>
        </w:tc>
      </w:tr>
      <w:tr w:rsidR="00F553A1" w:rsidRPr="006B71A7" w14:paraId="07889E79" w14:textId="77777777" w:rsidTr="00D35737">
        <w:trPr>
          <w:trHeight w:hRule="exact" w:val="774"/>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75B87566" w14:textId="77777777" w:rsidR="00F553A1" w:rsidRPr="006B71A7" w:rsidRDefault="00F553A1" w:rsidP="00D24DA4">
            <w:pPr>
              <w:jc w:val="center"/>
              <w:rPr>
                <w:rFonts w:ascii="Georgia" w:hAnsi="Georgia" w:cs="Tahoma"/>
                <w:sz w:val="20"/>
                <w:szCs w:val="20"/>
              </w:rPr>
            </w:pPr>
          </w:p>
        </w:tc>
        <w:tc>
          <w:tcPr>
            <w:tcW w:w="5913" w:type="dxa"/>
            <w:gridSpan w:val="3"/>
            <w:tcBorders>
              <w:top w:val="nil"/>
              <w:left w:val="nil"/>
              <w:bottom w:val="nil"/>
              <w:right w:val="nil"/>
            </w:tcBorders>
          </w:tcPr>
          <w:p w14:paraId="2CD1C5FA" w14:textId="77777777" w:rsidR="009910C1" w:rsidRPr="005302DB" w:rsidRDefault="009910C1"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Damage caused by the consent of the injured party</w:t>
            </w:r>
          </w:p>
          <w:p w14:paraId="676E83F0" w14:textId="77777777" w:rsidR="009910C1" w:rsidRPr="005302DB" w:rsidRDefault="009910C1" w:rsidP="005302DB">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Guilt, notion, degrees of guilt</w:t>
            </w:r>
          </w:p>
          <w:p w14:paraId="25511744" w14:textId="77777777" w:rsidR="00456449" w:rsidRPr="00456449" w:rsidRDefault="00456449" w:rsidP="00456449">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456449">
              <w:rPr>
                <w:rFonts w:ascii="Arial" w:eastAsia="Times New Roman" w:hAnsi="Arial" w:cs="Arial"/>
                <w:sz w:val="20"/>
                <w:szCs w:val="20"/>
                <w:lang w:val="en"/>
              </w:rPr>
              <w:t>Will, carelessness</w:t>
            </w:r>
          </w:p>
          <w:p w14:paraId="407CC636" w14:textId="3BB4E20E" w:rsidR="00F553A1" w:rsidRPr="005302DB" w:rsidRDefault="00F553A1" w:rsidP="005302DB">
            <w:pPr>
              <w:pStyle w:val="ListParagraph"/>
              <w:numPr>
                <w:ilvl w:val="0"/>
                <w:numId w:val="18"/>
              </w:numPr>
              <w:spacing w:line="276" w:lineRule="auto"/>
              <w:jc w:val="both"/>
              <w:rPr>
                <w:rFonts w:ascii="Arial" w:hAnsi="Arial" w:cs="Arial"/>
                <w:sz w:val="20"/>
                <w:szCs w:val="20"/>
              </w:rPr>
            </w:pPr>
          </w:p>
        </w:tc>
        <w:tc>
          <w:tcPr>
            <w:tcW w:w="1668" w:type="dxa"/>
            <w:tcBorders>
              <w:top w:val="nil"/>
              <w:left w:val="nil"/>
              <w:bottom w:val="nil"/>
              <w:right w:val="nil"/>
            </w:tcBorders>
          </w:tcPr>
          <w:p w14:paraId="518DC18A" w14:textId="67C4919F" w:rsidR="00F553A1" w:rsidRPr="001362E2" w:rsidRDefault="009520CD" w:rsidP="001362E2">
            <w:pPr>
              <w:pStyle w:val="NormalWeb"/>
              <w:spacing w:before="0" w:beforeAutospacing="0" w:after="0" w:afterAutospacing="0"/>
              <w:ind w:left="149"/>
              <w:jc w:val="center"/>
              <w:rPr>
                <w:rFonts w:ascii="Arial" w:hAnsi="Arial" w:cs="Arial"/>
                <w:sz w:val="20"/>
                <w:szCs w:val="22"/>
              </w:rPr>
            </w:pPr>
            <w:r>
              <w:rPr>
                <w:rFonts w:ascii="Arial" w:hAnsi="Arial" w:cs="Arial"/>
                <w:color w:val="000000"/>
                <w:sz w:val="20"/>
                <w:szCs w:val="22"/>
              </w:rPr>
              <w:t>III</w:t>
            </w:r>
          </w:p>
          <w:p w14:paraId="0DCCDEB6" w14:textId="77777777" w:rsidR="00F553A1" w:rsidRPr="001362E2" w:rsidRDefault="00F553A1" w:rsidP="001362E2">
            <w:pPr>
              <w:rPr>
                <w:rFonts w:ascii="Arial" w:hAnsi="Arial" w:cs="Arial"/>
                <w:sz w:val="20"/>
              </w:rPr>
            </w:pPr>
          </w:p>
        </w:tc>
      </w:tr>
      <w:tr w:rsidR="00F553A1" w:rsidRPr="006B71A7" w14:paraId="602CEE7A" w14:textId="77777777" w:rsidTr="00D35737">
        <w:trPr>
          <w:trHeight w:hRule="exact" w:val="594"/>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51D13BD2" w14:textId="77777777" w:rsidR="00F553A1" w:rsidRPr="006B71A7" w:rsidRDefault="00F553A1" w:rsidP="00D24DA4">
            <w:pPr>
              <w:jc w:val="center"/>
              <w:rPr>
                <w:rFonts w:ascii="Georgia" w:hAnsi="Georgia" w:cs="Tahoma"/>
                <w:sz w:val="20"/>
                <w:szCs w:val="20"/>
              </w:rPr>
            </w:pPr>
          </w:p>
        </w:tc>
        <w:tc>
          <w:tcPr>
            <w:tcW w:w="5913" w:type="dxa"/>
            <w:gridSpan w:val="3"/>
            <w:tcBorders>
              <w:top w:val="nil"/>
              <w:left w:val="nil"/>
              <w:bottom w:val="nil"/>
              <w:right w:val="nil"/>
            </w:tcBorders>
          </w:tcPr>
          <w:p w14:paraId="6E79EA8F" w14:textId="77777777" w:rsidR="009100A9" w:rsidRPr="005302DB" w:rsidRDefault="009100A9"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
              </w:rPr>
            </w:pPr>
          </w:p>
          <w:p w14:paraId="3ACB67C5" w14:textId="2858B73A" w:rsidR="009100A9" w:rsidRPr="005302DB" w:rsidRDefault="009100A9"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Basis of tortious liability</w:t>
            </w:r>
          </w:p>
          <w:p w14:paraId="62F0D069" w14:textId="27D3A0E0" w:rsidR="00F553A1" w:rsidRPr="005302DB" w:rsidRDefault="00F553A1" w:rsidP="005302DB">
            <w:pPr>
              <w:pStyle w:val="ListParagraph"/>
              <w:spacing w:line="276" w:lineRule="auto"/>
              <w:ind w:left="509"/>
              <w:jc w:val="both"/>
              <w:rPr>
                <w:rFonts w:ascii="Arial" w:hAnsi="Arial" w:cs="Arial"/>
                <w:sz w:val="20"/>
                <w:szCs w:val="20"/>
              </w:rPr>
            </w:pPr>
          </w:p>
        </w:tc>
        <w:tc>
          <w:tcPr>
            <w:tcW w:w="1668" w:type="dxa"/>
            <w:tcBorders>
              <w:top w:val="nil"/>
              <w:left w:val="nil"/>
              <w:bottom w:val="nil"/>
              <w:right w:val="nil"/>
            </w:tcBorders>
          </w:tcPr>
          <w:p w14:paraId="7C22566B" w14:textId="77777777" w:rsidR="00201A1C" w:rsidRDefault="00201A1C" w:rsidP="001362E2">
            <w:pPr>
              <w:ind w:left="149"/>
              <w:jc w:val="center"/>
              <w:rPr>
                <w:rFonts w:ascii="Arial" w:hAnsi="Arial" w:cs="Arial"/>
                <w:color w:val="000000"/>
                <w:sz w:val="20"/>
              </w:rPr>
            </w:pPr>
          </w:p>
          <w:p w14:paraId="7CCF79AE" w14:textId="46116201" w:rsidR="0046027D" w:rsidRDefault="00201A1C" w:rsidP="001362E2">
            <w:pPr>
              <w:ind w:left="149"/>
              <w:jc w:val="center"/>
              <w:rPr>
                <w:rFonts w:ascii="Arial" w:hAnsi="Arial" w:cs="Arial"/>
                <w:color w:val="000000"/>
                <w:sz w:val="20"/>
              </w:rPr>
            </w:pPr>
            <w:r>
              <w:rPr>
                <w:rFonts w:ascii="Arial" w:hAnsi="Arial" w:cs="Arial"/>
                <w:color w:val="000000"/>
                <w:sz w:val="20"/>
              </w:rPr>
              <w:t>IV</w:t>
            </w:r>
          </w:p>
          <w:p w14:paraId="65913D74" w14:textId="77777777" w:rsidR="001A08E5" w:rsidRDefault="001A08E5" w:rsidP="001362E2">
            <w:pPr>
              <w:ind w:left="149"/>
              <w:jc w:val="center"/>
              <w:rPr>
                <w:rFonts w:ascii="Arial" w:hAnsi="Arial" w:cs="Arial"/>
                <w:color w:val="000000"/>
                <w:sz w:val="20"/>
              </w:rPr>
            </w:pPr>
          </w:p>
          <w:p w14:paraId="4B784647" w14:textId="68259AED" w:rsidR="00F553A1" w:rsidRPr="001362E2" w:rsidRDefault="00F553A1" w:rsidP="001362E2">
            <w:pPr>
              <w:ind w:left="149"/>
              <w:jc w:val="center"/>
              <w:rPr>
                <w:rFonts w:ascii="Arial" w:hAnsi="Arial" w:cs="Arial"/>
                <w:sz w:val="20"/>
              </w:rPr>
            </w:pPr>
          </w:p>
        </w:tc>
      </w:tr>
      <w:tr w:rsidR="00F553A1" w:rsidRPr="006B71A7" w14:paraId="5AA82341"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1F343DD5" w14:textId="3FED0762" w:rsidR="00F553A1" w:rsidRPr="006B71A7" w:rsidRDefault="00F553A1" w:rsidP="00D24DA4">
            <w:pPr>
              <w:jc w:val="center"/>
              <w:rPr>
                <w:rFonts w:ascii="Georgia" w:hAnsi="Georgia" w:cs="Tahoma"/>
                <w:sz w:val="20"/>
                <w:szCs w:val="20"/>
              </w:rPr>
            </w:pPr>
          </w:p>
        </w:tc>
        <w:tc>
          <w:tcPr>
            <w:tcW w:w="5913" w:type="dxa"/>
            <w:gridSpan w:val="3"/>
            <w:tcBorders>
              <w:top w:val="nil"/>
              <w:left w:val="nil"/>
              <w:bottom w:val="nil"/>
              <w:right w:val="nil"/>
            </w:tcBorders>
          </w:tcPr>
          <w:p w14:paraId="23F18A84" w14:textId="77777777" w:rsidR="006C6EE6" w:rsidRPr="005302DB" w:rsidRDefault="006C6EE6"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Subjective responsibility</w:t>
            </w:r>
          </w:p>
          <w:p w14:paraId="3234DEDC" w14:textId="0FEF68CE" w:rsidR="001362E2" w:rsidRPr="005302DB" w:rsidRDefault="001362E2" w:rsidP="005302DB">
            <w:pPr>
              <w:pStyle w:val="ListParagraph"/>
              <w:numPr>
                <w:ilvl w:val="0"/>
                <w:numId w:val="13"/>
              </w:numPr>
              <w:spacing w:line="276" w:lineRule="auto"/>
              <w:jc w:val="both"/>
              <w:rPr>
                <w:rFonts w:ascii="Arial" w:hAnsi="Arial" w:cs="Arial"/>
                <w:sz w:val="20"/>
                <w:szCs w:val="20"/>
              </w:rPr>
            </w:pPr>
          </w:p>
        </w:tc>
        <w:tc>
          <w:tcPr>
            <w:tcW w:w="1668" w:type="dxa"/>
            <w:tcBorders>
              <w:top w:val="nil"/>
              <w:left w:val="nil"/>
              <w:bottom w:val="nil"/>
              <w:right w:val="nil"/>
            </w:tcBorders>
          </w:tcPr>
          <w:p w14:paraId="31566687" w14:textId="49C0789C" w:rsidR="00F553A1" w:rsidRPr="001362E2" w:rsidRDefault="009520CD" w:rsidP="001362E2">
            <w:pPr>
              <w:ind w:left="149"/>
              <w:jc w:val="center"/>
              <w:rPr>
                <w:rFonts w:ascii="Arial" w:hAnsi="Arial" w:cs="Arial"/>
                <w:sz w:val="20"/>
              </w:rPr>
            </w:pPr>
            <w:r>
              <w:rPr>
                <w:rFonts w:ascii="Arial" w:hAnsi="Arial" w:cs="Arial"/>
                <w:color w:val="000000"/>
                <w:sz w:val="20"/>
              </w:rPr>
              <w:t>V</w:t>
            </w:r>
          </w:p>
        </w:tc>
      </w:tr>
      <w:tr w:rsidR="00F553A1" w:rsidRPr="005302DB" w14:paraId="680BABCA" w14:textId="77777777" w:rsidTr="00D35737">
        <w:trPr>
          <w:gridAfter w:val="4"/>
          <w:wAfter w:w="7581" w:type="dxa"/>
          <w:trHeight w:hRule="exact" w:val="80"/>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7F5D6920" w14:textId="77777777" w:rsidR="00F553A1" w:rsidRPr="006B71A7" w:rsidRDefault="00F553A1" w:rsidP="00D24DA4">
            <w:pPr>
              <w:jc w:val="center"/>
              <w:rPr>
                <w:rFonts w:ascii="Georgia" w:hAnsi="Georgia" w:cs="Tahoma"/>
                <w:sz w:val="20"/>
                <w:szCs w:val="20"/>
              </w:rPr>
            </w:pPr>
          </w:p>
        </w:tc>
      </w:tr>
      <w:tr w:rsidR="00F553A1" w:rsidRPr="006B71A7" w14:paraId="5866675C" w14:textId="77777777" w:rsidTr="00D35737">
        <w:trPr>
          <w:trHeight w:hRule="exact" w:val="621"/>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22CA5A8C" w14:textId="77777777" w:rsidR="00F553A1" w:rsidRPr="006B71A7" w:rsidRDefault="00F553A1" w:rsidP="00D24DA4">
            <w:pPr>
              <w:jc w:val="center"/>
              <w:rPr>
                <w:rFonts w:ascii="Georgia" w:hAnsi="Georgia" w:cs="Tahoma"/>
                <w:sz w:val="20"/>
                <w:szCs w:val="20"/>
              </w:rPr>
            </w:pPr>
          </w:p>
        </w:tc>
        <w:tc>
          <w:tcPr>
            <w:tcW w:w="5913" w:type="dxa"/>
            <w:gridSpan w:val="3"/>
            <w:tcBorders>
              <w:top w:val="nil"/>
              <w:left w:val="nil"/>
              <w:bottom w:val="nil"/>
              <w:right w:val="nil"/>
            </w:tcBorders>
          </w:tcPr>
          <w:p w14:paraId="503E2D7E" w14:textId="77777777" w:rsidR="00CE099A" w:rsidRPr="005302DB" w:rsidRDefault="00CE099A"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Objective liability</w:t>
            </w:r>
          </w:p>
          <w:p w14:paraId="55987C59" w14:textId="77777777" w:rsidR="00CE099A" w:rsidRPr="005302DB" w:rsidRDefault="00CE099A" w:rsidP="005302DB">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Responsibility for others</w:t>
            </w:r>
          </w:p>
          <w:p w14:paraId="4800717E" w14:textId="467D7258" w:rsidR="00F553A1" w:rsidRPr="005302DB" w:rsidRDefault="00F553A1" w:rsidP="005302DB">
            <w:pPr>
              <w:spacing w:line="276" w:lineRule="auto"/>
              <w:ind w:left="360"/>
              <w:rPr>
                <w:rFonts w:ascii="Arial" w:hAnsi="Arial" w:cs="Arial"/>
                <w:sz w:val="20"/>
                <w:szCs w:val="20"/>
              </w:rPr>
            </w:pPr>
          </w:p>
        </w:tc>
        <w:tc>
          <w:tcPr>
            <w:tcW w:w="1668" w:type="dxa"/>
            <w:tcBorders>
              <w:top w:val="nil"/>
              <w:left w:val="nil"/>
              <w:bottom w:val="nil"/>
              <w:right w:val="nil"/>
            </w:tcBorders>
          </w:tcPr>
          <w:p w14:paraId="01788668" w14:textId="30E9CAF3" w:rsidR="001A08E5" w:rsidRDefault="004D141F" w:rsidP="001362E2">
            <w:pPr>
              <w:ind w:left="149"/>
              <w:jc w:val="center"/>
              <w:rPr>
                <w:rFonts w:ascii="Arial" w:hAnsi="Arial" w:cs="Arial"/>
                <w:color w:val="000000"/>
                <w:sz w:val="20"/>
              </w:rPr>
            </w:pPr>
            <w:r>
              <w:rPr>
                <w:rFonts w:ascii="Arial" w:hAnsi="Arial" w:cs="Arial"/>
                <w:color w:val="000000"/>
                <w:sz w:val="20"/>
              </w:rPr>
              <w:t>VI</w:t>
            </w:r>
          </w:p>
          <w:p w14:paraId="540ED74C" w14:textId="290463E7" w:rsidR="00F553A1" w:rsidRPr="001362E2" w:rsidRDefault="00F553A1" w:rsidP="001362E2">
            <w:pPr>
              <w:ind w:left="149"/>
              <w:jc w:val="center"/>
              <w:rPr>
                <w:rFonts w:ascii="Arial" w:hAnsi="Arial" w:cs="Arial"/>
                <w:sz w:val="20"/>
              </w:rPr>
            </w:pPr>
          </w:p>
        </w:tc>
      </w:tr>
      <w:tr w:rsidR="00F553A1" w:rsidRPr="006B71A7" w14:paraId="30603404" w14:textId="77777777" w:rsidTr="00D35737">
        <w:trPr>
          <w:trHeight w:hRule="exact" w:val="270"/>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6B980BB6" w14:textId="77777777" w:rsidR="00F553A1" w:rsidRPr="006B71A7" w:rsidRDefault="00F553A1" w:rsidP="00D24DA4">
            <w:pPr>
              <w:jc w:val="center"/>
              <w:rPr>
                <w:rFonts w:ascii="Georgia" w:hAnsi="Georgia" w:cs="Tahoma"/>
                <w:sz w:val="20"/>
                <w:szCs w:val="20"/>
              </w:rPr>
            </w:pPr>
          </w:p>
        </w:tc>
        <w:tc>
          <w:tcPr>
            <w:tcW w:w="5913" w:type="dxa"/>
            <w:gridSpan w:val="3"/>
            <w:tcBorders>
              <w:top w:val="nil"/>
              <w:left w:val="nil"/>
              <w:bottom w:val="nil"/>
              <w:right w:val="nil"/>
            </w:tcBorders>
          </w:tcPr>
          <w:p w14:paraId="43063669" w14:textId="1ED5ACBC" w:rsidR="004D141F" w:rsidRPr="005302DB" w:rsidRDefault="00B5711F" w:rsidP="005302DB">
            <w:pPr>
              <w:spacing w:line="276" w:lineRule="auto"/>
              <w:jc w:val="both"/>
              <w:rPr>
                <w:rFonts w:ascii="Arial" w:hAnsi="Arial" w:cs="Arial"/>
                <w:sz w:val="20"/>
                <w:szCs w:val="20"/>
                <w:lang w:val="de-DE"/>
              </w:rPr>
            </w:pPr>
            <w:r>
              <w:rPr>
                <w:rFonts w:ascii="Arial" w:hAnsi="Arial" w:cs="Arial"/>
                <w:sz w:val="20"/>
                <w:szCs w:val="20"/>
                <w:lang w:val="de-DE"/>
              </w:rPr>
              <w:t>Review</w:t>
            </w:r>
          </w:p>
        </w:tc>
        <w:tc>
          <w:tcPr>
            <w:tcW w:w="1668" w:type="dxa"/>
            <w:tcBorders>
              <w:top w:val="nil"/>
              <w:left w:val="nil"/>
              <w:bottom w:val="nil"/>
              <w:right w:val="nil"/>
            </w:tcBorders>
          </w:tcPr>
          <w:p w14:paraId="60622632" w14:textId="5AA45997" w:rsidR="00F553A1" w:rsidRPr="001362E2" w:rsidRDefault="006404AD" w:rsidP="00C17349">
            <w:pPr>
              <w:spacing w:line="276" w:lineRule="auto"/>
              <w:ind w:left="149"/>
              <w:rPr>
                <w:rFonts w:ascii="Arial" w:hAnsi="Arial" w:cs="Arial"/>
                <w:sz w:val="20"/>
              </w:rPr>
            </w:pPr>
            <w:r>
              <w:rPr>
                <w:rFonts w:ascii="Arial" w:hAnsi="Arial" w:cs="Arial"/>
                <w:color w:val="000000"/>
                <w:sz w:val="20"/>
              </w:rPr>
              <w:t xml:space="preserve">         </w:t>
            </w:r>
            <w:r w:rsidR="00CE099A">
              <w:rPr>
                <w:rFonts w:ascii="Arial" w:hAnsi="Arial" w:cs="Arial"/>
                <w:color w:val="000000"/>
                <w:sz w:val="20"/>
              </w:rPr>
              <w:t xml:space="preserve"> </w:t>
            </w:r>
            <w:r w:rsidR="009520CD">
              <w:rPr>
                <w:rFonts w:ascii="Arial" w:hAnsi="Arial" w:cs="Arial"/>
                <w:color w:val="000000"/>
                <w:sz w:val="20"/>
              </w:rPr>
              <w:t>VII</w:t>
            </w:r>
          </w:p>
        </w:tc>
      </w:tr>
      <w:tr w:rsidR="00F553A1" w:rsidRPr="006B71A7" w14:paraId="7E3B0E83" w14:textId="77777777" w:rsidTr="00D35737">
        <w:trPr>
          <w:trHeight w:hRule="exact" w:val="2214"/>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75B84DD9" w14:textId="77777777" w:rsidR="00F553A1" w:rsidRPr="006B71A7" w:rsidRDefault="00F553A1" w:rsidP="00F052B8">
            <w:pPr>
              <w:jc w:val="center"/>
              <w:rPr>
                <w:rFonts w:ascii="Georgia" w:hAnsi="Georgia" w:cs="Tahoma"/>
                <w:sz w:val="20"/>
                <w:szCs w:val="20"/>
              </w:rPr>
            </w:pPr>
          </w:p>
        </w:tc>
        <w:tc>
          <w:tcPr>
            <w:tcW w:w="5913" w:type="dxa"/>
            <w:gridSpan w:val="3"/>
            <w:tcBorders>
              <w:top w:val="nil"/>
              <w:left w:val="nil"/>
              <w:bottom w:val="nil"/>
              <w:right w:val="nil"/>
            </w:tcBorders>
          </w:tcPr>
          <w:p w14:paraId="1EC07AD3" w14:textId="77777777" w:rsidR="00CE099A" w:rsidRPr="005302DB" w:rsidRDefault="00CE099A"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Basis of liability from dangerous goods</w:t>
            </w:r>
          </w:p>
          <w:p w14:paraId="4B10F225" w14:textId="77777777" w:rsidR="00CE099A" w:rsidRPr="005302DB" w:rsidRDefault="00CE099A"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Liability insurance</w:t>
            </w:r>
          </w:p>
          <w:p w14:paraId="15A6FFE3" w14:textId="77777777" w:rsidR="00AE4F99" w:rsidRPr="005302DB" w:rsidRDefault="00AE4F99"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Types of liability insurance</w:t>
            </w:r>
          </w:p>
          <w:p w14:paraId="1AEAF993" w14:textId="77777777" w:rsidR="00AE4F99" w:rsidRPr="005302DB" w:rsidRDefault="00AE4F99"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Compensation for material damage</w:t>
            </w:r>
          </w:p>
          <w:p w14:paraId="266BA783" w14:textId="77777777" w:rsidR="00AE4F99" w:rsidRPr="005302DB" w:rsidRDefault="00AE4F99"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Compensation for non-material damage</w:t>
            </w:r>
          </w:p>
          <w:p w14:paraId="5A814EA8" w14:textId="77777777" w:rsidR="00AE4F99" w:rsidRPr="005302DB" w:rsidRDefault="00AE4F99"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sidRPr="005302DB">
              <w:rPr>
                <w:rFonts w:ascii="Arial" w:eastAsia="Times New Roman" w:hAnsi="Arial" w:cs="Arial"/>
                <w:sz w:val="20"/>
                <w:szCs w:val="20"/>
                <w:lang w:val="en"/>
              </w:rPr>
              <w:t>Reward criteria,</w:t>
            </w:r>
          </w:p>
          <w:p w14:paraId="1407F24F" w14:textId="1874474A" w:rsidR="00B1323B" w:rsidRDefault="00B5711F"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0"/>
                <w:szCs w:val="20"/>
              </w:rPr>
            </w:pPr>
            <w:r>
              <w:rPr>
                <w:rFonts w:ascii="Arial" w:hAnsi="Arial" w:cs="Arial"/>
                <w:sz w:val="20"/>
                <w:szCs w:val="20"/>
              </w:rPr>
              <w:t>Case study</w:t>
            </w:r>
          </w:p>
          <w:p w14:paraId="2F02B6F4" w14:textId="772C436A" w:rsidR="00AA3B22" w:rsidRPr="005302DB" w:rsidRDefault="00B5711F" w:rsidP="00530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Times New Roman" w:hAnsi="Arial" w:cs="Arial"/>
                <w:sz w:val="20"/>
                <w:szCs w:val="20"/>
                <w:lang w:val="en-US"/>
              </w:rPr>
            </w:pPr>
            <w:r>
              <w:rPr>
                <w:rFonts w:ascii="Arial" w:eastAsia="Times New Roman" w:hAnsi="Arial" w:cs="Arial"/>
                <w:sz w:val="20"/>
                <w:szCs w:val="20"/>
                <w:lang w:val="en"/>
              </w:rPr>
              <w:t>Conceptual research</w:t>
            </w:r>
          </w:p>
          <w:p w14:paraId="73EA2602" w14:textId="7892B3A5" w:rsidR="00F553A1" w:rsidRPr="005302DB" w:rsidRDefault="00F553A1" w:rsidP="005302DB">
            <w:pPr>
              <w:spacing w:line="276" w:lineRule="auto"/>
              <w:rPr>
                <w:rFonts w:ascii="Arial" w:hAnsi="Arial" w:cs="Arial"/>
                <w:sz w:val="20"/>
                <w:szCs w:val="20"/>
              </w:rPr>
            </w:pPr>
          </w:p>
        </w:tc>
        <w:tc>
          <w:tcPr>
            <w:tcW w:w="1668" w:type="dxa"/>
            <w:tcBorders>
              <w:top w:val="nil"/>
              <w:left w:val="nil"/>
              <w:bottom w:val="nil"/>
              <w:right w:val="nil"/>
            </w:tcBorders>
          </w:tcPr>
          <w:p w14:paraId="1D1628F3" w14:textId="696BAE3D" w:rsidR="00F553A1" w:rsidRDefault="001A08E5" w:rsidP="00C17349">
            <w:pPr>
              <w:pStyle w:val="NormalWeb"/>
              <w:spacing w:before="0" w:beforeAutospacing="0" w:after="0" w:afterAutospacing="0" w:line="276" w:lineRule="auto"/>
              <w:rPr>
                <w:rFonts w:ascii="Arial" w:hAnsi="Arial" w:cs="Arial"/>
                <w:color w:val="000000"/>
                <w:sz w:val="20"/>
                <w:szCs w:val="22"/>
              </w:rPr>
            </w:pPr>
            <w:r>
              <w:rPr>
                <w:rFonts w:ascii="Arial" w:hAnsi="Arial" w:cs="Arial"/>
                <w:color w:val="000000"/>
                <w:sz w:val="20"/>
                <w:szCs w:val="22"/>
              </w:rPr>
              <w:t xml:space="preserve">           </w:t>
            </w:r>
            <w:r w:rsidR="009520CD">
              <w:rPr>
                <w:rFonts w:ascii="Arial" w:hAnsi="Arial" w:cs="Arial"/>
                <w:color w:val="000000"/>
                <w:sz w:val="20"/>
                <w:szCs w:val="22"/>
              </w:rPr>
              <w:t>VIII</w:t>
            </w:r>
          </w:p>
          <w:p w14:paraId="12E486FA" w14:textId="60487237" w:rsidR="001A08E5" w:rsidRDefault="00201A1C" w:rsidP="00C17349">
            <w:pPr>
              <w:pStyle w:val="NormalWeb"/>
              <w:spacing w:before="0" w:beforeAutospacing="0" w:after="0" w:afterAutospacing="0" w:line="276" w:lineRule="auto"/>
              <w:ind w:left="149"/>
              <w:jc w:val="center"/>
              <w:rPr>
                <w:rFonts w:ascii="Arial" w:hAnsi="Arial" w:cs="Arial"/>
                <w:color w:val="000000"/>
                <w:sz w:val="20"/>
                <w:szCs w:val="22"/>
              </w:rPr>
            </w:pPr>
            <w:r>
              <w:rPr>
                <w:rFonts w:ascii="Arial" w:hAnsi="Arial" w:cs="Arial"/>
                <w:color w:val="000000"/>
                <w:sz w:val="20"/>
                <w:szCs w:val="22"/>
              </w:rPr>
              <w:t>IX</w:t>
            </w:r>
          </w:p>
          <w:p w14:paraId="641AE495" w14:textId="5652863D" w:rsidR="001A08E5" w:rsidRDefault="001A08E5" w:rsidP="00C17349">
            <w:pPr>
              <w:pStyle w:val="NormalWeb"/>
              <w:spacing w:before="0" w:beforeAutospacing="0" w:after="0" w:afterAutospacing="0" w:line="276" w:lineRule="auto"/>
              <w:ind w:left="149"/>
              <w:jc w:val="center"/>
              <w:rPr>
                <w:rFonts w:ascii="Arial" w:hAnsi="Arial" w:cs="Arial"/>
                <w:color w:val="000000"/>
                <w:sz w:val="20"/>
                <w:szCs w:val="22"/>
              </w:rPr>
            </w:pPr>
            <w:r>
              <w:rPr>
                <w:rFonts w:ascii="Arial" w:hAnsi="Arial" w:cs="Arial"/>
                <w:color w:val="000000"/>
                <w:sz w:val="20"/>
                <w:szCs w:val="22"/>
              </w:rPr>
              <w:t>X</w:t>
            </w:r>
          </w:p>
          <w:p w14:paraId="4AE7C6A6" w14:textId="36F4BF55" w:rsidR="001362E2" w:rsidRPr="001362E2" w:rsidRDefault="009520CD" w:rsidP="00C17349">
            <w:pPr>
              <w:pStyle w:val="NormalWeb"/>
              <w:spacing w:before="0" w:beforeAutospacing="0" w:after="0" w:afterAutospacing="0" w:line="276" w:lineRule="auto"/>
              <w:ind w:left="149"/>
              <w:jc w:val="center"/>
              <w:rPr>
                <w:rFonts w:ascii="Arial" w:hAnsi="Arial" w:cs="Arial"/>
                <w:sz w:val="20"/>
                <w:szCs w:val="22"/>
              </w:rPr>
            </w:pPr>
            <w:r>
              <w:rPr>
                <w:rFonts w:ascii="Arial" w:hAnsi="Arial" w:cs="Arial"/>
                <w:color w:val="000000"/>
                <w:sz w:val="20"/>
                <w:szCs w:val="22"/>
              </w:rPr>
              <w:t>X</w:t>
            </w:r>
            <w:r w:rsidR="00201A1C">
              <w:rPr>
                <w:rFonts w:ascii="Arial" w:hAnsi="Arial" w:cs="Arial"/>
                <w:color w:val="000000"/>
                <w:sz w:val="20"/>
                <w:szCs w:val="22"/>
              </w:rPr>
              <w:t>I</w:t>
            </w:r>
          </w:p>
          <w:p w14:paraId="192FE1B4" w14:textId="665CEC4E" w:rsidR="00F553A1" w:rsidRDefault="009520CD" w:rsidP="00C17349">
            <w:pPr>
              <w:spacing w:line="276" w:lineRule="auto"/>
              <w:ind w:left="149"/>
              <w:jc w:val="center"/>
              <w:rPr>
                <w:rFonts w:ascii="Arial" w:hAnsi="Arial" w:cs="Arial"/>
                <w:sz w:val="20"/>
              </w:rPr>
            </w:pPr>
            <w:r>
              <w:rPr>
                <w:rFonts w:ascii="Arial" w:hAnsi="Arial" w:cs="Arial"/>
                <w:sz w:val="20"/>
              </w:rPr>
              <w:t>X</w:t>
            </w:r>
            <w:r w:rsidR="001A08E5">
              <w:rPr>
                <w:rFonts w:ascii="Arial" w:hAnsi="Arial" w:cs="Arial"/>
                <w:sz w:val="20"/>
              </w:rPr>
              <w:t>I</w:t>
            </w:r>
            <w:r w:rsidR="00201A1C">
              <w:rPr>
                <w:rFonts w:ascii="Arial" w:hAnsi="Arial" w:cs="Arial"/>
                <w:sz w:val="20"/>
              </w:rPr>
              <w:t>I</w:t>
            </w:r>
          </w:p>
          <w:p w14:paraId="5CF26ECF" w14:textId="15E250AB" w:rsidR="001362E2" w:rsidRDefault="009520CD" w:rsidP="00C17349">
            <w:pPr>
              <w:spacing w:line="276" w:lineRule="auto"/>
              <w:ind w:left="149"/>
              <w:jc w:val="center"/>
              <w:rPr>
                <w:rFonts w:ascii="Arial" w:hAnsi="Arial" w:cs="Arial"/>
                <w:sz w:val="20"/>
              </w:rPr>
            </w:pPr>
            <w:r>
              <w:rPr>
                <w:rFonts w:ascii="Arial" w:hAnsi="Arial" w:cs="Arial"/>
                <w:sz w:val="20"/>
              </w:rPr>
              <w:t>XI</w:t>
            </w:r>
            <w:r w:rsidR="001A08E5">
              <w:rPr>
                <w:rFonts w:ascii="Arial" w:hAnsi="Arial" w:cs="Arial"/>
                <w:sz w:val="20"/>
              </w:rPr>
              <w:t>I</w:t>
            </w:r>
            <w:r w:rsidR="00201A1C">
              <w:rPr>
                <w:rFonts w:ascii="Arial" w:hAnsi="Arial" w:cs="Arial"/>
                <w:sz w:val="20"/>
              </w:rPr>
              <w:t>I</w:t>
            </w:r>
          </w:p>
          <w:p w14:paraId="091BDEF7" w14:textId="3C617C19" w:rsidR="001362E2" w:rsidRDefault="00201A1C" w:rsidP="00C17349">
            <w:pPr>
              <w:spacing w:line="276" w:lineRule="auto"/>
              <w:ind w:left="149"/>
              <w:jc w:val="center"/>
              <w:rPr>
                <w:rFonts w:ascii="Arial" w:hAnsi="Arial" w:cs="Arial"/>
                <w:sz w:val="20"/>
              </w:rPr>
            </w:pPr>
            <w:r>
              <w:rPr>
                <w:rFonts w:ascii="Arial" w:hAnsi="Arial" w:cs="Arial"/>
                <w:sz w:val="20"/>
              </w:rPr>
              <w:t>XIV</w:t>
            </w:r>
          </w:p>
          <w:p w14:paraId="3B0C954B" w14:textId="48AA8844" w:rsidR="001362E2" w:rsidRDefault="00201A1C" w:rsidP="00C17349">
            <w:pPr>
              <w:spacing w:line="276" w:lineRule="auto"/>
              <w:ind w:left="149"/>
              <w:jc w:val="center"/>
              <w:rPr>
                <w:rFonts w:ascii="Arial" w:hAnsi="Arial" w:cs="Arial"/>
                <w:sz w:val="20"/>
              </w:rPr>
            </w:pPr>
            <w:r>
              <w:rPr>
                <w:rFonts w:ascii="Arial" w:hAnsi="Arial" w:cs="Arial"/>
                <w:sz w:val="20"/>
              </w:rPr>
              <w:t>X</w:t>
            </w:r>
            <w:r w:rsidR="001A08E5">
              <w:rPr>
                <w:rFonts w:ascii="Arial" w:hAnsi="Arial" w:cs="Arial"/>
                <w:sz w:val="20"/>
              </w:rPr>
              <w:t>V</w:t>
            </w:r>
          </w:p>
          <w:p w14:paraId="2D50578A" w14:textId="74773EF0" w:rsidR="007C181A" w:rsidRPr="001362E2" w:rsidRDefault="007C181A" w:rsidP="00C17349">
            <w:pPr>
              <w:spacing w:line="276" w:lineRule="auto"/>
              <w:ind w:left="149"/>
              <w:jc w:val="center"/>
              <w:rPr>
                <w:rFonts w:ascii="Arial" w:hAnsi="Arial" w:cs="Arial"/>
                <w:sz w:val="20"/>
              </w:rPr>
            </w:pPr>
          </w:p>
        </w:tc>
      </w:tr>
      <w:tr w:rsidR="000D19E5" w:rsidRPr="006B71A7" w14:paraId="5E4F735B"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3FBE9CAA" w14:textId="6CC83F5A" w:rsidR="000D19E5" w:rsidRPr="006B71A7" w:rsidRDefault="000D19E5" w:rsidP="00F052B8">
            <w:pPr>
              <w:jc w:val="center"/>
              <w:rPr>
                <w:rFonts w:ascii="Georgia" w:hAnsi="Georgia" w:cs="Tahoma"/>
                <w:sz w:val="20"/>
                <w:szCs w:val="20"/>
              </w:rPr>
            </w:pPr>
          </w:p>
        </w:tc>
        <w:tc>
          <w:tcPr>
            <w:tcW w:w="5913" w:type="dxa"/>
            <w:gridSpan w:val="3"/>
            <w:tcBorders>
              <w:top w:val="nil"/>
              <w:left w:val="nil"/>
              <w:bottom w:val="nil"/>
              <w:right w:val="nil"/>
            </w:tcBorders>
          </w:tcPr>
          <w:p w14:paraId="0E8CF722" w14:textId="402471E7" w:rsidR="000D19E5" w:rsidRPr="006B71A7" w:rsidRDefault="000D19E5" w:rsidP="00F052B8">
            <w:pPr>
              <w:ind w:left="149"/>
              <w:rPr>
                <w:rFonts w:ascii="Georgia" w:hAnsi="Georgia" w:cs="Tahoma"/>
                <w:sz w:val="20"/>
                <w:szCs w:val="20"/>
              </w:rPr>
            </w:pPr>
          </w:p>
        </w:tc>
        <w:tc>
          <w:tcPr>
            <w:tcW w:w="1668" w:type="dxa"/>
            <w:tcBorders>
              <w:top w:val="nil"/>
              <w:left w:val="nil"/>
              <w:bottom w:val="nil"/>
              <w:right w:val="nil"/>
            </w:tcBorders>
          </w:tcPr>
          <w:p w14:paraId="50F190DE" w14:textId="762D3A59" w:rsidR="000D19E5" w:rsidRPr="006B71A7" w:rsidRDefault="000D19E5" w:rsidP="00F052B8">
            <w:pPr>
              <w:ind w:left="149"/>
              <w:jc w:val="center"/>
              <w:rPr>
                <w:rFonts w:ascii="Georgia" w:hAnsi="Georgia" w:cs="Tahoma"/>
                <w:sz w:val="20"/>
                <w:szCs w:val="20"/>
              </w:rPr>
            </w:pPr>
          </w:p>
        </w:tc>
      </w:tr>
      <w:tr w:rsidR="000D19E5" w:rsidRPr="006B71A7" w14:paraId="09987CBD" w14:textId="77777777" w:rsidTr="00D35737">
        <w:trPr>
          <w:trHeight w:hRule="exact" w:val="80"/>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29095AAD" w14:textId="77777777" w:rsidR="000D19E5" w:rsidRPr="006B71A7" w:rsidRDefault="000D19E5" w:rsidP="00F052B8">
            <w:pPr>
              <w:jc w:val="center"/>
              <w:rPr>
                <w:rFonts w:ascii="Georgia" w:hAnsi="Georgia" w:cs="Tahoma"/>
                <w:sz w:val="20"/>
                <w:szCs w:val="20"/>
              </w:rPr>
            </w:pPr>
          </w:p>
        </w:tc>
        <w:tc>
          <w:tcPr>
            <w:tcW w:w="5913" w:type="dxa"/>
            <w:gridSpan w:val="3"/>
            <w:tcBorders>
              <w:top w:val="nil"/>
              <w:left w:val="nil"/>
              <w:bottom w:val="nil"/>
              <w:right w:val="nil"/>
            </w:tcBorders>
          </w:tcPr>
          <w:p w14:paraId="66E878E9" w14:textId="173079C7" w:rsidR="000D19E5" w:rsidRPr="006B71A7" w:rsidRDefault="000D19E5" w:rsidP="00F052B8">
            <w:pPr>
              <w:ind w:left="149"/>
              <w:rPr>
                <w:rFonts w:ascii="Georgia" w:hAnsi="Georgia" w:cs="Tahoma"/>
                <w:sz w:val="20"/>
                <w:szCs w:val="20"/>
              </w:rPr>
            </w:pPr>
          </w:p>
        </w:tc>
        <w:tc>
          <w:tcPr>
            <w:tcW w:w="1668" w:type="dxa"/>
            <w:tcBorders>
              <w:top w:val="nil"/>
              <w:left w:val="nil"/>
              <w:bottom w:val="nil"/>
              <w:right w:val="nil"/>
            </w:tcBorders>
          </w:tcPr>
          <w:p w14:paraId="7F736938" w14:textId="51327146" w:rsidR="000D19E5" w:rsidRPr="006B71A7" w:rsidRDefault="000D19E5" w:rsidP="00F052B8">
            <w:pPr>
              <w:ind w:left="149"/>
              <w:jc w:val="center"/>
              <w:rPr>
                <w:rFonts w:ascii="Georgia" w:hAnsi="Georgia" w:cs="Tahoma"/>
                <w:sz w:val="20"/>
                <w:szCs w:val="20"/>
              </w:rPr>
            </w:pPr>
          </w:p>
        </w:tc>
      </w:tr>
      <w:tr w:rsidR="000D19E5" w:rsidRPr="006B71A7" w14:paraId="18EF2FCE" w14:textId="77777777" w:rsidTr="00D35737">
        <w:trPr>
          <w:trHeight w:hRule="exact" w:val="60"/>
        </w:trPr>
        <w:tc>
          <w:tcPr>
            <w:tcW w:w="248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16F6A9C" w14:textId="77777777" w:rsidR="000D19E5" w:rsidRPr="006B71A7" w:rsidRDefault="000D19E5" w:rsidP="00F052B8">
            <w:pPr>
              <w:jc w:val="center"/>
              <w:rPr>
                <w:rFonts w:ascii="Georgia" w:hAnsi="Georgia" w:cs="Tahoma"/>
                <w:sz w:val="20"/>
                <w:szCs w:val="20"/>
              </w:rPr>
            </w:pPr>
          </w:p>
        </w:tc>
        <w:tc>
          <w:tcPr>
            <w:tcW w:w="5913" w:type="dxa"/>
            <w:gridSpan w:val="3"/>
            <w:tcBorders>
              <w:top w:val="nil"/>
              <w:left w:val="nil"/>
              <w:bottom w:val="nil"/>
              <w:right w:val="nil"/>
            </w:tcBorders>
          </w:tcPr>
          <w:p w14:paraId="5A59DC94" w14:textId="52FEA0F7" w:rsidR="000D19E5" w:rsidRPr="006B71A7" w:rsidRDefault="000D19E5" w:rsidP="00F052B8">
            <w:pPr>
              <w:rPr>
                <w:rFonts w:ascii="Georgia" w:hAnsi="Georgia" w:cs="Tahoma"/>
                <w:sz w:val="20"/>
                <w:szCs w:val="20"/>
              </w:rPr>
            </w:pPr>
          </w:p>
        </w:tc>
        <w:tc>
          <w:tcPr>
            <w:tcW w:w="1668" w:type="dxa"/>
            <w:tcBorders>
              <w:top w:val="nil"/>
              <w:left w:val="nil"/>
              <w:bottom w:val="nil"/>
              <w:right w:val="nil"/>
            </w:tcBorders>
          </w:tcPr>
          <w:p w14:paraId="447007FC" w14:textId="02B86A8D" w:rsidR="000D19E5" w:rsidRPr="006B71A7" w:rsidRDefault="000D19E5" w:rsidP="00F052B8">
            <w:pPr>
              <w:jc w:val="center"/>
              <w:rPr>
                <w:rFonts w:ascii="Georgia" w:hAnsi="Georgia" w:cs="Tahoma"/>
                <w:sz w:val="20"/>
                <w:szCs w:val="20"/>
              </w:rPr>
            </w:pPr>
            <w:r w:rsidRPr="006B71A7">
              <w:rPr>
                <w:rFonts w:ascii="Georgia" w:hAnsi="Georgia" w:cs="Tahoma"/>
                <w:sz w:val="20"/>
                <w:szCs w:val="20"/>
              </w:rPr>
              <w:t xml:space="preserve">   </w:t>
            </w:r>
          </w:p>
        </w:tc>
      </w:tr>
      <w:tr w:rsidR="000D19E5" w:rsidRPr="006B71A7" w14:paraId="6473B934" w14:textId="77777777" w:rsidTr="00D35737">
        <w:trPr>
          <w:trHeight w:hRule="exact" w:val="288"/>
        </w:trPr>
        <w:tc>
          <w:tcPr>
            <w:tcW w:w="248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E82619B" w14:textId="023C5BB0" w:rsidR="000D19E5" w:rsidRPr="003172CF" w:rsidRDefault="00E37DAA" w:rsidP="00F052B8">
            <w:pPr>
              <w:rPr>
                <w:rFonts w:ascii="Georgia" w:hAnsi="Georgia" w:cs="Tahoma"/>
                <w:b/>
                <w:sz w:val="20"/>
                <w:szCs w:val="20"/>
              </w:rPr>
            </w:pPr>
            <w:r w:rsidRPr="003172CF">
              <w:rPr>
                <w:rStyle w:val="markedcontent"/>
                <w:rFonts w:ascii="Arial" w:hAnsi="Arial" w:cs="Arial"/>
                <w:b/>
                <w:sz w:val="21"/>
                <w:szCs w:val="21"/>
              </w:rPr>
              <w:t>Teaching/Learning</w:t>
            </w:r>
            <w:r w:rsidRPr="003172CF">
              <w:rPr>
                <w:b/>
              </w:rPr>
              <w:br/>
            </w:r>
            <w:r w:rsidRPr="003172CF">
              <w:rPr>
                <w:rStyle w:val="markedcontent"/>
                <w:rFonts w:ascii="Arial" w:hAnsi="Arial" w:cs="Arial"/>
                <w:b/>
                <w:sz w:val="21"/>
                <w:szCs w:val="21"/>
              </w:rPr>
              <w:t>Methods</w:t>
            </w:r>
          </w:p>
        </w:tc>
        <w:tc>
          <w:tcPr>
            <w:tcW w:w="5913" w:type="dxa"/>
            <w:gridSpan w:val="3"/>
            <w:tcBorders>
              <w:top w:val="nil"/>
              <w:left w:val="nil"/>
              <w:bottom w:val="nil"/>
              <w:right w:val="nil"/>
            </w:tcBorders>
            <w:shd w:val="clear" w:color="auto" w:fill="F2F2F2" w:themeFill="background1" w:themeFillShade="F2"/>
          </w:tcPr>
          <w:p w14:paraId="4AE7660D" w14:textId="0487D5B9" w:rsidR="000D19E5" w:rsidRPr="003172CF" w:rsidRDefault="00E37DAA" w:rsidP="00F052B8">
            <w:pPr>
              <w:rPr>
                <w:rFonts w:ascii="Georgia" w:hAnsi="Georgia" w:cs="Tahoma"/>
                <w:b/>
                <w:sz w:val="20"/>
                <w:szCs w:val="20"/>
              </w:rPr>
            </w:pPr>
            <w:r w:rsidRPr="003172CF">
              <w:rPr>
                <w:rStyle w:val="markedcontent"/>
                <w:rFonts w:ascii="Arial" w:hAnsi="Arial" w:cs="Arial"/>
                <w:b/>
                <w:sz w:val="21"/>
                <w:szCs w:val="21"/>
              </w:rPr>
              <w:t>Teaching/Learning Activity</w:t>
            </w:r>
          </w:p>
        </w:tc>
        <w:tc>
          <w:tcPr>
            <w:tcW w:w="1668" w:type="dxa"/>
            <w:tcBorders>
              <w:top w:val="nil"/>
              <w:left w:val="nil"/>
              <w:bottom w:val="nil"/>
              <w:right w:val="single" w:sz="4" w:space="0" w:color="7F7F7F" w:themeColor="text1" w:themeTint="80"/>
            </w:tcBorders>
            <w:shd w:val="clear" w:color="auto" w:fill="F2F2F2" w:themeFill="background1" w:themeFillShade="F2"/>
          </w:tcPr>
          <w:p w14:paraId="2A42EC65" w14:textId="7BFBF7BE" w:rsidR="000D19E5" w:rsidRPr="003172CF" w:rsidRDefault="00E37DAA" w:rsidP="00F052B8">
            <w:pPr>
              <w:jc w:val="center"/>
              <w:rPr>
                <w:rFonts w:ascii="Georgia" w:hAnsi="Georgia" w:cs="Tahoma"/>
                <w:b/>
                <w:sz w:val="20"/>
                <w:szCs w:val="20"/>
              </w:rPr>
            </w:pPr>
            <w:r w:rsidRPr="003172CF">
              <w:rPr>
                <w:rStyle w:val="markedcontent"/>
                <w:rFonts w:ascii="Arial" w:hAnsi="Arial" w:cs="Arial"/>
                <w:b/>
                <w:sz w:val="21"/>
                <w:szCs w:val="21"/>
              </w:rPr>
              <w:t>Weight (%)</w:t>
            </w:r>
          </w:p>
        </w:tc>
      </w:tr>
      <w:tr w:rsidR="00D35737" w:rsidRPr="006B71A7" w14:paraId="02B4400E"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4694E9EA" w14:textId="77777777" w:rsidR="00D35737" w:rsidRPr="006B71A7" w:rsidRDefault="00D35737" w:rsidP="00D35737">
            <w:pPr>
              <w:rPr>
                <w:rFonts w:ascii="Georgia" w:hAnsi="Georgia" w:cs="Tahoma"/>
                <w:b/>
                <w:sz w:val="20"/>
                <w:szCs w:val="20"/>
              </w:rPr>
            </w:pPr>
          </w:p>
        </w:tc>
        <w:tc>
          <w:tcPr>
            <w:tcW w:w="5913" w:type="dxa"/>
            <w:gridSpan w:val="3"/>
            <w:tcBorders>
              <w:top w:val="nil"/>
              <w:left w:val="nil"/>
              <w:bottom w:val="nil"/>
              <w:right w:val="nil"/>
            </w:tcBorders>
          </w:tcPr>
          <w:p w14:paraId="59DE90AB" w14:textId="78AA819F" w:rsidR="00D35737" w:rsidRPr="001422AB" w:rsidRDefault="00D35737" w:rsidP="00D35737">
            <w:pPr>
              <w:pStyle w:val="ListParagraph"/>
              <w:numPr>
                <w:ilvl w:val="0"/>
                <w:numId w:val="2"/>
              </w:numPr>
              <w:rPr>
                <w:rFonts w:ascii="Arial" w:hAnsi="Arial" w:cs="Arial"/>
                <w:sz w:val="20"/>
                <w:szCs w:val="20"/>
              </w:rPr>
            </w:pPr>
            <w:r>
              <w:rPr>
                <w:rFonts w:ascii="Arial" w:hAnsi="Arial" w:cs="Arial"/>
                <w:sz w:val="20"/>
                <w:szCs w:val="20"/>
              </w:rPr>
              <w:t>Lectures</w:t>
            </w:r>
          </w:p>
        </w:tc>
        <w:tc>
          <w:tcPr>
            <w:tcW w:w="1668" w:type="dxa"/>
            <w:tcBorders>
              <w:top w:val="nil"/>
              <w:left w:val="nil"/>
              <w:bottom w:val="nil"/>
              <w:right w:val="single" w:sz="4" w:space="0" w:color="7F7F7F" w:themeColor="text1" w:themeTint="80"/>
            </w:tcBorders>
          </w:tcPr>
          <w:p w14:paraId="4A60E815" w14:textId="4E1798DB" w:rsidR="00D35737" w:rsidRPr="001422AB" w:rsidRDefault="00D35737" w:rsidP="00D35737">
            <w:pPr>
              <w:jc w:val="center"/>
              <w:rPr>
                <w:rFonts w:ascii="Arial" w:hAnsi="Arial" w:cs="Arial"/>
                <w:sz w:val="20"/>
                <w:szCs w:val="20"/>
              </w:rPr>
            </w:pPr>
            <w:r>
              <w:rPr>
                <w:rFonts w:ascii="Arial" w:hAnsi="Arial" w:cs="Arial"/>
                <w:sz w:val="20"/>
                <w:szCs w:val="20"/>
              </w:rPr>
              <w:t>4</w:t>
            </w:r>
            <w:r w:rsidRPr="001422AB">
              <w:rPr>
                <w:rFonts w:ascii="Arial" w:hAnsi="Arial" w:cs="Arial"/>
                <w:sz w:val="20"/>
                <w:szCs w:val="20"/>
              </w:rPr>
              <w:t>0%</w:t>
            </w:r>
          </w:p>
        </w:tc>
      </w:tr>
      <w:tr w:rsidR="00D35737" w:rsidRPr="006B71A7" w14:paraId="3C831E6F"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580A0511" w14:textId="77777777" w:rsidR="00D35737" w:rsidRPr="006B71A7" w:rsidRDefault="00D35737" w:rsidP="00D35737">
            <w:pPr>
              <w:rPr>
                <w:rFonts w:ascii="Georgia" w:hAnsi="Georgia" w:cs="Tahoma"/>
                <w:b/>
                <w:sz w:val="20"/>
                <w:szCs w:val="20"/>
              </w:rPr>
            </w:pPr>
          </w:p>
        </w:tc>
        <w:tc>
          <w:tcPr>
            <w:tcW w:w="5913" w:type="dxa"/>
            <w:gridSpan w:val="3"/>
            <w:tcBorders>
              <w:top w:val="nil"/>
              <w:left w:val="nil"/>
              <w:bottom w:val="nil"/>
              <w:right w:val="nil"/>
            </w:tcBorders>
          </w:tcPr>
          <w:p w14:paraId="13714EEC" w14:textId="69180C17" w:rsidR="00D35737" w:rsidRPr="001422AB" w:rsidRDefault="00D35737" w:rsidP="00D35737">
            <w:pPr>
              <w:pStyle w:val="ListParagraph"/>
              <w:numPr>
                <w:ilvl w:val="0"/>
                <w:numId w:val="2"/>
              </w:numPr>
              <w:rPr>
                <w:rFonts w:ascii="Arial" w:hAnsi="Arial" w:cs="Arial"/>
                <w:sz w:val="20"/>
                <w:szCs w:val="20"/>
              </w:rPr>
            </w:pPr>
            <w:r>
              <w:rPr>
                <w:rFonts w:ascii="Arial" w:hAnsi="Arial" w:cs="Arial"/>
                <w:sz w:val="20"/>
                <w:szCs w:val="20"/>
              </w:rPr>
              <w:t>Research</w:t>
            </w:r>
          </w:p>
        </w:tc>
        <w:tc>
          <w:tcPr>
            <w:tcW w:w="1668" w:type="dxa"/>
            <w:tcBorders>
              <w:top w:val="nil"/>
              <w:left w:val="nil"/>
              <w:bottom w:val="nil"/>
              <w:right w:val="single" w:sz="4" w:space="0" w:color="7F7F7F" w:themeColor="text1" w:themeTint="80"/>
            </w:tcBorders>
          </w:tcPr>
          <w:p w14:paraId="7CED73DF" w14:textId="18386779" w:rsidR="00D35737" w:rsidRPr="001422AB" w:rsidRDefault="00D35737" w:rsidP="00D35737">
            <w:pPr>
              <w:jc w:val="center"/>
              <w:rPr>
                <w:rFonts w:ascii="Arial" w:hAnsi="Arial" w:cs="Arial"/>
                <w:sz w:val="20"/>
                <w:szCs w:val="20"/>
              </w:rPr>
            </w:pPr>
            <w:r w:rsidRPr="001422AB">
              <w:rPr>
                <w:rFonts w:ascii="Arial" w:hAnsi="Arial" w:cs="Arial"/>
                <w:sz w:val="20"/>
                <w:szCs w:val="20"/>
              </w:rPr>
              <w:t>20%</w:t>
            </w:r>
          </w:p>
        </w:tc>
      </w:tr>
      <w:tr w:rsidR="00D35737" w:rsidRPr="006B71A7" w14:paraId="040CC3F5" w14:textId="77777777" w:rsidTr="00D35737">
        <w:trPr>
          <w:trHeight w:hRule="exact" w:val="837"/>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00354B17" w14:textId="77777777" w:rsidR="00D35737" w:rsidRPr="006B71A7" w:rsidRDefault="00D35737" w:rsidP="00D35737">
            <w:pPr>
              <w:rPr>
                <w:rFonts w:ascii="Georgia" w:hAnsi="Georgia" w:cs="Tahoma"/>
                <w:b/>
                <w:sz w:val="20"/>
                <w:szCs w:val="20"/>
              </w:rPr>
            </w:pPr>
          </w:p>
        </w:tc>
        <w:tc>
          <w:tcPr>
            <w:tcW w:w="5913" w:type="dxa"/>
            <w:gridSpan w:val="3"/>
            <w:tcBorders>
              <w:top w:val="nil"/>
              <w:left w:val="nil"/>
              <w:bottom w:val="nil"/>
              <w:right w:val="nil"/>
            </w:tcBorders>
          </w:tcPr>
          <w:p w14:paraId="092EC06A" w14:textId="77777777" w:rsidR="00D35737" w:rsidRDefault="00D35737" w:rsidP="00D35737">
            <w:pPr>
              <w:pStyle w:val="ListParagraph"/>
              <w:numPr>
                <w:ilvl w:val="0"/>
                <w:numId w:val="2"/>
              </w:numPr>
              <w:rPr>
                <w:rFonts w:ascii="Arial" w:hAnsi="Arial" w:cs="Arial"/>
                <w:sz w:val="20"/>
                <w:szCs w:val="20"/>
              </w:rPr>
            </w:pPr>
            <w:r>
              <w:rPr>
                <w:rFonts w:ascii="Arial" w:hAnsi="Arial" w:cs="Arial"/>
                <w:sz w:val="20"/>
                <w:szCs w:val="20"/>
              </w:rPr>
              <w:t>Guest speakers, study visits, and other</w:t>
            </w:r>
          </w:p>
          <w:p w14:paraId="178E6F79" w14:textId="61986185" w:rsidR="00D35737" w:rsidRPr="001422AB" w:rsidRDefault="00D35737" w:rsidP="00D35737">
            <w:pPr>
              <w:pStyle w:val="ListParagraph"/>
              <w:numPr>
                <w:ilvl w:val="0"/>
                <w:numId w:val="2"/>
              </w:numPr>
              <w:rPr>
                <w:rFonts w:ascii="Arial" w:hAnsi="Arial" w:cs="Arial"/>
                <w:sz w:val="20"/>
                <w:szCs w:val="20"/>
              </w:rPr>
            </w:pPr>
            <w:r>
              <w:rPr>
                <w:rFonts w:ascii="Arial" w:hAnsi="Arial" w:cs="Arial"/>
                <w:sz w:val="20"/>
                <w:szCs w:val="20"/>
              </w:rPr>
              <w:t>Problem-based learning</w:t>
            </w:r>
          </w:p>
        </w:tc>
        <w:tc>
          <w:tcPr>
            <w:tcW w:w="1668" w:type="dxa"/>
            <w:tcBorders>
              <w:top w:val="nil"/>
              <w:left w:val="nil"/>
              <w:bottom w:val="nil"/>
              <w:right w:val="single" w:sz="4" w:space="0" w:color="7F7F7F" w:themeColor="text1" w:themeTint="80"/>
            </w:tcBorders>
          </w:tcPr>
          <w:p w14:paraId="2DE2224E" w14:textId="77777777" w:rsidR="00D35737" w:rsidRDefault="00D35737" w:rsidP="00D35737">
            <w:pPr>
              <w:jc w:val="center"/>
              <w:rPr>
                <w:rFonts w:ascii="Arial" w:hAnsi="Arial" w:cs="Arial"/>
                <w:sz w:val="20"/>
                <w:szCs w:val="20"/>
              </w:rPr>
            </w:pPr>
            <w:r>
              <w:rPr>
                <w:rFonts w:ascii="Arial" w:hAnsi="Arial" w:cs="Arial"/>
                <w:sz w:val="20"/>
                <w:szCs w:val="20"/>
              </w:rPr>
              <w:t xml:space="preserve">20 </w:t>
            </w:r>
            <w:r w:rsidRPr="001422AB">
              <w:rPr>
                <w:rFonts w:ascii="Arial" w:hAnsi="Arial" w:cs="Arial"/>
                <w:sz w:val="20"/>
                <w:szCs w:val="20"/>
              </w:rPr>
              <w:t>%</w:t>
            </w:r>
          </w:p>
          <w:p w14:paraId="574ACEE5" w14:textId="77777777" w:rsidR="00D35737" w:rsidRDefault="00D35737" w:rsidP="00D35737">
            <w:pPr>
              <w:jc w:val="center"/>
              <w:rPr>
                <w:rFonts w:ascii="Arial" w:hAnsi="Arial" w:cs="Arial"/>
                <w:sz w:val="20"/>
                <w:szCs w:val="20"/>
              </w:rPr>
            </w:pPr>
            <w:r>
              <w:rPr>
                <w:rFonts w:ascii="Arial" w:hAnsi="Arial" w:cs="Arial"/>
                <w:sz w:val="20"/>
                <w:szCs w:val="20"/>
              </w:rPr>
              <w:t>20%</w:t>
            </w:r>
          </w:p>
          <w:p w14:paraId="4E573EB0" w14:textId="41FA2E08" w:rsidR="00D35737" w:rsidRPr="001422AB" w:rsidRDefault="00D35737" w:rsidP="00D35737">
            <w:pPr>
              <w:jc w:val="center"/>
              <w:rPr>
                <w:rFonts w:ascii="Arial" w:hAnsi="Arial" w:cs="Arial"/>
                <w:sz w:val="20"/>
                <w:szCs w:val="20"/>
              </w:rPr>
            </w:pPr>
          </w:p>
        </w:tc>
      </w:tr>
      <w:tr w:rsidR="00E37DAA" w:rsidRPr="006B71A7" w14:paraId="3E23536A" w14:textId="77777777" w:rsidTr="00D35737">
        <w:trPr>
          <w:trHeight w:hRule="exact" w:val="288"/>
        </w:trPr>
        <w:tc>
          <w:tcPr>
            <w:tcW w:w="248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0D0DB2F" w14:textId="0ECE5AEB" w:rsidR="00E37DAA" w:rsidRPr="003172CF" w:rsidRDefault="00E37DAA" w:rsidP="00E37DAA">
            <w:pPr>
              <w:rPr>
                <w:rFonts w:ascii="Georgia" w:hAnsi="Georgia" w:cs="Tahoma"/>
                <w:b/>
                <w:sz w:val="20"/>
                <w:szCs w:val="20"/>
              </w:rPr>
            </w:pPr>
            <w:r w:rsidRPr="003172CF">
              <w:rPr>
                <w:rStyle w:val="markedcontent"/>
                <w:rFonts w:ascii="Arial" w:hAnsi="Arial" w:cs="Arial"/>
                <w:b/>
                <w:sz w:val="21"/>
                <w:szCs w:val="21"/>
              </w:rPr>
              <w:t>Assessment Methods</w:t>
            </w:r>
          </w:p>
        </w:tc>
        <w:tc>
          <w:tcPr>
            <w:tcW w:w="3301" w:type="dxa"/>
            <w:tcBorders>
              <w:top w:val="single" w:sz="4" w:space="0" w:color="7F7F7F" w:themeColor="text1" w:themeTint="80"/>
              <w:left w:val="nil"/>
              <w:bottom w:val="nil"/>
              <w:right w:val="nil"/>
            </w:tcBorders>
            <w:shd w:val="clear" w:color="auto" w:fill="F2F2F2" w:themeFill="background1" w:themeFillShade="F2"/>
          </w:tcPr>
          <w:p w14:paraId="17759782" w14:textId="2D2483C7" w:rsidR="00E37DAA" w:rsidRPr="003172CF" w:rsidRDefault="00E37DAA" w:rsidP="00E37DAA">
            <w:pPr>
              <w:rPr>
                <w:rFonts w:ascii="Georgia" w:hAnsi="Georgia" w:cs="Tahoma"/>
                <w:b/>
                <w:sz w:val="20"/>
                <w:szCs w:val="20"/>
              </w:rPr>
            </w:pPr>
            <w:r w:rsidRPr="003172CF">
              <w:rPr>
                <w:rStyle w:val="markedcontent"/>
                <w:rFonts w:ascii="Arial" w:hAnsi="Arial" w:cs="Arial"/>
                <w:b/>
                <w:sz w:val="21"/>
                <w:szCs w:val="21"/>
              </w:rPr>
              <w:t>Assessment Activity</w:t>
            </w:r>
          </w:p>
        </w:tc>
        <w:tc>
          <w:tcPr>
            <w:tcW w:w="1280" w:type="dxa"/>
            <w:tcBorders>
              <w:top w:val="single" w:sz="4" w:space="0" w:color="7F7F7F" w:themeColor="text1" w:themeTint="80"/>
              <w:left w:val="nil"/>
              <w:bottom w:val="nil"/>
              <w:right w:val="nil"/>
            </w:tcBorders>
            <w:shd w:val="clear" w:color="auto" w:fill="F2F2F2" w:themeFill="background1" w:themeFillShade="F2"/>
          </w:tcPr>
          <w:p w14:paraId="15420C67" w14:textId="14602F4D" w:rsidR="00E37DAA" w:rsidRPr="003172CF" w:rsidRDefault="00E37DAA" w:rsidP="00E37DAA">
            <w:pPr>
              <w:jc w:val="center"/>
              <w:rPr>
                <w:rFonts w:ascii="Georgia" w:hAnsi="Georgia" w:cs="Tahoma"/>
                <w:b/>
                <w:sz w:val="20"/>
                <w:szCs w:val="20"/>
              </w:rPr>
            </w:pPr>
            <w:r w:rsidRPr="003172CF">
              <w:rPr>
                <w:rStyle w:val="markedcontent"/>
                <w:rFonts w:ascii="Arial" w:hAnsi="Arial" w:cs="Arial"/>
                <w:b/>
                <w:sz w:val="21"/>
                <w:szCs w:val="21"/>
              </w:rPr>
              <w:t>Number</w:t>
            </w:r>
          </w:p>
        </w:tc>
        <w:tc>
          <w:tcPr>
            <w:tcW w:w="1332" w:type="dxa"/>
            <w:tcBorders>
              <w:top w:val="single" w:sz="4" w:space="0" w:color="7F7F7F" w:themeColor="text1" w:themeTint="80"/>
              <w:left w:val="nil"/>
              <w:bottom w:val="nil"/>
              <w:right w:val="nil"/>
            </w:tcBorders>
            <w:shd w:val="clear" w:color="auto" w:fill="F2F2F2" w:themeFill="background1" w:themeFillShade="F2"/>
          </w:tcPr>
          <w:p w14:paraId="21E28B69" w14:textId="31BD7BD7" w:rsidR="00E37DAA" w:rsidRPr="003172CF" w:rsidRDefault="00E37DAA" w:rsidP="00E37DAA">
            <w:pPr>
              <w:jc w:val="center"/>
              <w:rPr>
                <w:rFonts w:ascii="Georgia" w:hAnsi="Georgia" w:cs="Tahoma"/>
                <w:b/>
                <w:sz w:val="20"/>
                <w:szCs w:val="20"/>
              </w:rPr>
            </w:pPr>
            <w:r w:rsidRPr="003172CF">
              <w:rPr>
                <w:rStyle w:val="markedcontent"/>
                <w:rFonts w:ascii="Arial" w:hAnsi="Arial" w:cs="Arial"/>
                <w:b/>
                <w:sz w:val="21"/>
                <w:szCs w:val="21"/>
              </w:rPr>
              <w:t>Week</w:t>
            </w:r>
          </w:p>
        </w:tc>
        <w:tc>
          <w:tcPr>
            <w:tcW w:w="166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0B0AF345" w14:textId="3FD4D1BB" w:rsidR="00E37DAA" w:rsidRPr="003172CF" w:rsidRDefault="00E37DAA" w:rsidP="00E37DAA">
            <w:pPr>
              <w:jc w:val="center"/>
              <w:rPr>
                <w:rFonts w:ascii="Georgia" w:hAnsi="Georgia" w:cs="Tahoma"/>
                <w:b/>
                <w:sz w:val="20"/>
                <w:szCs w:val="20"/>
              </w:rPr>
            </w:pPr>
            <w:r w:rsidRPr="003172CF">
              <w:rPr>
                <w:rStyle w:val="markedcontent"/>
                <w:rFonts w:ascii="Arial" w:hAnsi="Arial" w:cs="Arial"/>
                <w:b/>
                <w:sz w:val="21"/>
                <w:szCs w:val="21"/>
              </w:rPr>
              <w:t>Weight (%)</w:t>
            </w:r>
          </w:p>
        </w:tc>
      </w:tr>
      <w:tr w:rsidR="00D35737" w:rsidRPr="006B71A7" w14:paraId="1C5D5317"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tcPr>
          <w:p w14:paraId="6C43EFEF" w14:textId="77777777" w:rsidR="00D35737" w:rsidRPr="006B71A7" w:rsidRDefault="00D35737" w:rsidP="00D35737">
            <w:pPr>
              <w:jc w:val="center"/>
              <w:rPr>
                <w:rFonts w:ascii="Georgia" w:hAnsi="Georgia" w:cs="Tahoma"/>
                <w:sz w:val="20"/>
                <w:szCs w:val="20"/>
              </w:rPr>
            </w:pPr>
          </w:p>
        </w:tc>
        <w:tc>
          <w:tcPr>
            <w:tcW w:w="3301" w:type="dxa"/>
            <w:tcBorders>
              <w:top w:val="nil"/>
              <w:left w:val="nil"/>
              <w:bottom w:val="nil"/>
              <w:right w:val="nil"/>
            </w:tcBorders>
          </w:tcPr>
          <w:p w14:paraId="05588948" w14:textId="6F12CD20" w:rsidR="00D35737" w:rsidRPr="001422AB" w:rsidRDefault="00D35737" w:rsidP="00D35737">
            <w:pPr>
              <w:pStyle w:val="ListParagraph"/>
              <w:numPr>
                <w:ilvl w:val="0"/>
                <w:numId w:val="4"/>
              </w:numPr>
              <w:spacing w:line="276" w:lineRule="auto"/>
              <w:rPr>
                <w:rFonts w:ascii="Arial" w:hAnsi="Arial" w:cs="Arial"/>
                <w:sz w:val="20"/>
                <w:szCs w:val="20"/>
              </w:rPr>
            </w:pPr>
            <w:r>
              <w:rPr>
                <w:rFonts w:ascii="Arial" w:hAnsi="Arial" w:cs="Arial"/>
                <w:sz w:val="20"/>
                <w:szCs w:val="20"/>
              </w:rPr>
              <w:t>Participation / Interactivity</w:t>
            </w:r>
          </w:p>
        </w:tc>
        <w:tc>
          <w:tcPr>
            <w:tcW w:w="1280" w:type="dxa"/>
            <w:tcBorders>
              <w:top w:val="nil"/>
              <w:left w:val="nil"/>
              <w:bottom w:val="nil"/>
              <w:right w:val="nil"/>
            </w:tcBorders>
          </w:tcPr>
          <w:p w14:paraId="30974089" w14:textId="1EE14AC4" w:rsidR="00D35737" w:rsidRPr="001422AB" w:rsidRDefault="00D35737" w:rsidP="00D35737">
            <w:pPr>
              <w:jc w:val="center"/>
              <w:rPr>
                <w:rFonts w:ascii="Arial" w:hAnsi="Arial" w:cs="Arial"/>
                <w:sz w:val="20"/>
                <w:szCs w:val="20"/>
              </w:rPr>
            </w:pPr>
            <w:r>
              <w:rPr>
                <w:rFonts w:ascii="Arial" w:hAnsi="Arial" w:cs="Arial"/>
                <w:sz w:val="20"/>
                <w:szCs w:val="20"/>
              </w:rPr>
              <w:t>15</w:t>
            </w:r>
          </w:p>
        </w:tc>
        <w:tc>
          <w:tcPr>
            <w:tcW w:w="1332" w:type="dxa"/>
            <w:tcBorders>
              <w:top w:val="nil"/>
              <w:left w:val="nil"/>
              <w:bottom w:val="nil"/>
              <w:right w:val="nil"/>
            </w:tcBorders>
          </w:tcPr>
          <w:p w14:paraId="35939625" w14:textId="43FDFB33" w:rsidR="00D35737" w:rsidRPr="001422AB" w:rsidRDefault="00D35737" w:rsidP="00D35737">
            <w:pPr>
              <w:ind w:left="391"/>
              <w:jc w:val="center"/>
              <w:rPr>
                <w:rFonts w:ascii="Arial" w:hAnsi="Arial" w:cs="Arial"/>
                <w:sz w:val="20"/>
                <w:szCs w:val="20"/>
              </w:rPr>
            </w:pPr>
            <w:r>
              <w:rPr>
                <w:rFonts w:ascii="Arial" w:hAnsi="Arial" w:cs="Arial"/>
                <w:sz w:val="20"/>
                <w:szCs w:val="20"/>
              </w:rPr>
              <w:t>1-15</w:t>
            </w:r>
          </w:p>
        </w:tc>
        <w:tc>
          <w:tcPr>
            <w:tcW w:w="1668" w:type="dxa"/>
            <w:tcBorders>
              <w:top w:val="nil"/>
              <w:left w:val="nil"/>
              <w:bottom w:val="nil"/>
              <w:right w:val="single" w:sz="4" w:space="0" w:color="7F7F7F" w:themeColor="text1" w:themeTint="80"/>
            </w:tcBorders>
          </w:tcPr>
          <w:p w14:paraId="79F3E321" w14:textId="239E1BFB" w:rsidR="00D35737" w:rsidRPr="001422AB" w:rsidRDefault="00D35737" w:rsidP="00D35737">
            <w:pPr>
              <w:jc w:val="center"/>
              <w:rPr>
                <w:rFonts w:ascii="Arial" w:hAnsi="Arial" w:cs="Arial"/>
                <w:sz w:val="20"/>
                <w:szCs w:val="20"/>
              </w:rPr>
            </w:pPr>
            <w:r w:rsidRPr="001422AB">
              <w:rPr>
                <w:rFonts w:ascii="Arial" w:hAnsi="Arial" w:cs="Arial"/>
                <w:sz w:val="20"/>
                <w:szCs w:val="20"/>
              </w:rPr>
              <w:t>10%</w:t>
            </w:r>
          </w:p>
        </w:tc>
      </w:tr>
      <w:tr w:rsidR="00D35737" w:rsidRPr="006B71A7" w14:paraId="223C1A5C" w14:textId="77777777" w:rsidTr="00D35737">
        <w:trPr>
          <w:trHeight w:hRule="exact" w:val="774"/>
        </w:trPr>
        <w:tc>
          <w:tcPr>
            <w:tcW w:w="2489" w:type="dxa"/>
            <w:vMerge/>
            <w:tcBorders>
              <w:top w:val="nil"/>
              <w:left w:val="single" w:sz="4" w:space="0" w:color="7F7F7F" w:themeColor="text1" w:themeTint="80"/>
              <w:bottom w:val="nil"/>
              <w:right w:val="nil"/>
            </w:tcBorders>
            <w:shd w:val="clear" w:color="auto" w:fill="D9E2F3" w:themeFill="accent5" w:themeFillTint="33"/>
          </w:tcPr>
          <w:p w14:paraId="434954A0" w14:textId="77777777" w:rsidR="00D35737" w:rsidRPr="006B71A7" w:rsidRDefault="00D35737" w:rsidP="00D35737">
            <w:pPr>
              <w:jc w:val="center"/>
              <w:rPr>
                <w:rFonts w:ascii="Georgia" w:hAnsi="Georgia" w:cs="Tahoma"/>
                <w:sz w:val="20"/>
                <w:szCs w:val="20"/>
              </w:rPr>
            </w:pPr>
          </w:p>
        </w:tc>
        <w:tc>
          <w:tcPr>
            <w:tcW w:w="3301" w:type="dxa"/>
            <w:tcBorders>
              <w:top w:val="nil"/>
              <w:left w:val="nil"/>
              <w:bottom w:val="nil"/>
              <w:right w:val="nil"/>
            </w:tcBorders>
          </w:tcPr>
          <w:p w14:paraId="4D844F5B" w14:textId="77777777" w:rsidR="00D35737" w:rsidRDefault="00D35737" w:rsidP="00D35737">
            <w:pPr>
              <w:pStyle w:val="ListParagraph"/>
              <w:numPr>
                <w:ilvl w:val="0"/>
                <w:numId w:val="4"/>
              </w:numPr>
              <w:spacing w:line="276" w:lineRule="auto"/>
              <w:rPr>
                <w:rFonts w:ascii="Arial" w:hAnsi="Arial" w:cs="Arial"/>
                <w:sz w:val="20"/>
                <w:szCs w:val="20"/>
              </w:rPr>
            </w:pPr>
            <w:r>
              <w:rPr>
                <w:rFonts w:ascii="Arial" w:hAnsi="Arial" w:cs="Arial"/>
                <w:sz w:val="20"/>
                <w:szCs w:val="20"/>
              </w:rPr>
              <w:t>Review</w:t>
            </w:r>
          </w:p>
          <w:p w14:paraId="67E53B19" w14:textId="77777777" w:rsidR="00D35737" w:rsidRDefault="00D35737" w:rsidP="00D35737">
            <w:pPr>
              <w:pStyle w:val="ListParagraph"/>
              <w:numPr>
                <w:ilvl w:val="0"/>
                <w:numId w:val="4"/>
              </w:numPr>
              <w:spacing w:line="276" w:lineRule="auto"/>
              <w:rPr>
                <w:rFonts w:ascii="Arial" w:hAnsi="Arial" w:cs="Arial"/>
                <w:sz w:val="20"/>
                <w:szCs w:val="20"/>
              </w:rPr>
            </w:pPr>
            <w:r>
              <w:rPr>
                <w:rFonts w:ascii="Arial" w:hAnsi="Arial" w:cs="Arial"/>
                <w:sz w:val="20"/>
                <w:szCs w:val="20"/>
              </w:rPr>
              <w:t>Case study</w:t>
            </w:r>
          </w:p>
          <w:p w14:paraId="6F404B99" w14:textId="601918EE" w:rsidR="00D35737" w:rsidRPr="001422AB" w:rsidRDefault="00D35737" w:rsidP="00D35737">
            <w:pPr>
              <w:pStyle w:val="ListParagraph"/>
              <w:numPr>
                <w:ilvl w:val="0"/>
                <w:numId w:val="4"/>
              </w:numPr>
              <w:spacing w:line="276" w:lineRule="auto"/>
              <w:rPr>
                <w:rFonts w:ascii="Arial" w:hAnsi="Arial" w:cs="Arial"/>
                <w:sz w:val="20"/>
                <w:szCs w:val="20"/>
              </w:rPr>
            </w:pPr>
            <w:r>
              <w:rPr>
                <w:rFonts w:ascii="Arial" w:hAnsi="Arial" w:cs="Arial"/>
                <w:sz w:val="20"/>
                <w:szCs w:val="20"/>
              </w:rPr>
              <w:t>Conceptual research</w:t>
            </w:r>
          </w:p>
        </w:tc>
        <w:tc>
          <w:tcPr>
            <w:tcW w:w="1280" w:type="dxa"/>
            <w:tcBorders>
              <w:top w:val="nil"/>
              <w:left w:val="nil"/>
              <w:bottom w:val="nil"/>
              <w:right w:val="nil"/>
            </w:tcBorders>
          </w:tcPr>
          <w:p w14:paraId="11D8E65B" w14:textId="77777777" w:rsidR="00D35737" w:rsidRDefault="00D35737" w:rsidP="00D35737">
            <w:pPr>
              <w:jc w:val="center"/>
              <w:rPr>
                <w:rFonts w:ascii="Arial" w:hAnsi="Arial" w:cs="Arial"/>
                <w:sz w:val="20"/>
                <w:szCs w:val="20"/>
              </w:rPr>
            </w:pPr>
            <w:r>
              <w:rPr>
                <w:rFonts w:ascii="Arial" w:hAnsi="Arial" w:cs="Arial"/>
                <w:sz w:val="20"/>
                <w:szCs w:val="20"/>
              </w:rPr>
              <w:t>1</w:t>
            </w:r>
          </w:p>
          <w:p w14:paraId="4909E13D" w14:textId="77777777" w:rsidR="00D35737" w:rsidRDefault="00D35737" w:rsidP="00D35737">
            <w:pPr>
              <w:jc w:val="center"/>
              <w:rPr>
                <w:rFonts w:ascii="Arial" w:hAnsi="Arial" w:cs="Arial"/>
                <w:sz w:val="20"/>
                <w:szCs w:val="20"/>
              </w:rPr>
            </w:pPr>
          </w:p>
          <w:p w14:paraId="10A125BF" w14:textId="1B12B322" w:rsidR="00D35737" w:rsidRPr="001422AB" w:rsidRDefault="00D35737" w:rsidP="00D35737">
            <w:pPr>
              <w:jc w:val="center"/>
              <w:rPr>
                <w:rFonts w:ascii="Arial" w:hAnsi="Arial" w:cs="Arial"/>
                <w:sz w:val="20"/>
                <w:szCs w:val="20"/>
              </w:rPr>
            </w:pPr>
            <w:r>
              <w:rPr>
                <w:rFonts w:ascii="Arial" w:hAnsi="Arial" w:cs="Arial"/>
                <w:sz w:val="20"/>
                <w:szCs w:val="20"/>
              </w:rPr>
              <w:t>1</w:t>
            </w:r>
          </w:p>
        </w:tc>
        <w:tc>
          <w:tcPr>
            <w:tcW w:w="1332" w:type="dxa"/>
            <w:tcBorders>
              <w:top w:val="nil"/>
              <w:left w:val="nil"/>
              <w:bottom w:val="nil"/>
              <w:right w:val="nil"/>
            </w:tcBorders>
          </w:tcPr>
          <w:p w14:paraId="376EEE40" w14:textId="77777777" w:rsidR="00D35737" w:rsidRDefault="00D35737" w:rsidP="00D35737">
            <w:pPr>
              <w:ind w:left="391"/>
              <w:jc w:val="center"/>
              <w:rPr>
                <w:rFonts w:ascii="Arial" w:hAnsi="Arial" w:cs="Arial"/>
                <w:sz w:val="20"/>
                <w:szCs w:val="20"/>
              </w:rPr>
            </w:pPr>
            <w:r>
              <w:rPr>
                <w:rFonts w:ascii="Arial" w:hAnsi="Arial" w:cs="Arial"/>
                <w:sz w:val="20"/>
                <w:szCs w:val="20"/>
              </w:rPr>
              <w:t>7</w:t>
            </w:r>
          </w:p>
          <w:p w14:paraId="35B6F15B" w14:textId="77777777" w:rsidR="00D35737" w:rsidRDefault="00D35737" w:rsidP="00D35737">
            <w:pPr>
              <w:ind w:left="391"/>
              <w:jc w:val="center"/>
              <w:rPr>
                <w:rFonts w:ascii="Arial" w:hAnsi="Arial" w:cs="Arial"/>
                <w:sz w:val="20"/>
                <w:szCs w:val="20"/>
              </w:rPr>
            </w:pPr>
            <w:r>
              <w:rPr>
                <w:rFonts w:ascii="Arial" w:hAnsi="Arial" w:cs="Arial"/>
                <w:sz w:val="20"/>
                <w:szCs w:val="20"/>
              </w:rPr>
              <w:t>14</w:t>
            </w:r>
          </w:p>
          <w:p w14:paraId="1131B8ED" w14:textId="4655FD4F" w:rsidR="00D35737" w:rsidRPr="001422AB" w:rsidRDefault="00D35737" w:rsidP="00D35737">
            <w:pPr>
              <w:ind w:left="391"/>
              <w:jc w:val="center"/>
              <w:rPr>
                <w:rFonts w:ascii="Arial" w:hAnsi="Arial" w:cs="Arial"/>
                <w:sz w:val="20"/>
                <w:szCs w:val="20"/>
              </w:rPr>
            </w:pPr>
            <w:r>
              <w:rPr>
                <w:rFonts w:ascii="Arial" w:hAnsi="Arial" w:cs="Arial"/>
                <w:sz w:val="20"/>
                <w:szCs w:val="20"/>
              </w:rPr>
              <w:t>15</w:t>
            </w:r>
          </w:p>
        </w:tc>
        <w:tc>
          <w:tcPr>
            <w:tcW w:w="1668" w:type="dxa"/>
            <w:tcBorders>
              <w:top w:val="nil"/>
              <w:left w:val="nil"/>
              <w:bottom w:val="nil"/>
              <w:right w:val="single" w:sz="4" w:space="0" w:color="7F7F7F" w:themeColor="text1" w:themeTint="80"/>
            </w:tcBorders>
          </w:tcPr>
          <w:p w14:paraId="1715A2D5" w14:textId="77777777" w:rsidR="00D35737" w:rsidRDefault="00D35737" w:rsidP="00D35737">
            <w:pPr>
              <w:jc w:val="center"/>
              <w:rPr>
                <w:rFonts w:ascii="Arial" w:hAnsi="Arial" w:cs="Arial"/>
                <w:sz w:val="20"/>
                <w:szCs w:val="20"/>
              </w:rPr>
            </w:pPr>
            <w:r>
              <w:rPr>
                <w:rFonts w:ascii="Arial" w:hAnsi="Arial" w:cs="Arial"/>
                <w:sz w:val="20"/>
                <w:szCs w:val="20"/>
              </w:rPr>
              <w:t>30</w:t>
            </w:r>
            <w:r w:rsidRPr="001422AB">
              <w:rPr>
                <w:rFonts w:ascii="Arial" w:hAnsi="Arial" w:cs="Arial"/>
                <w:sz w:val="20"/>
                <w:szCs w:val="20"/>
              </w:rPr>
              <w:t>%</w:t>
            </w:r>
          </w:p>
          <w:p w14:paraId="34147B1B" w14:textId="77777777" w:rsidR="00D35737" w:rsidRDefault="00D35737" w:rsidP="00D35737">
            <w:pPr>
              <w:jc w:val="center"/>
              <w:rPr>
                <w:rFonts w:ascii="Arial" w:hAnsi="Arial" w:cs="Arial"/>
                <w:sz w:val="20"/>
                <w:szCs w:val="20"/>
              </w:rPr>
            </w:pPr>
            <w:r>
              <w:rPr>
                <w:rFonts w:ascii="Arial" w:hAnsi="Arial" w:cs="Arial"/>
                <w:sz w:val="20"/>
                <w:szCs w:val="20"/>
              </w:rPr>
              <w:t>30%</w:t>
            </w:r>
          </w:p>
          <w:p w14:paraId="3B9019D7" w14:textId="10C3775B" w:rsidR="00D35737" w:rsidRPr="001422AB" w:rsidRDefault="00D35737" w:rsidP="00D35737">
            <w:pPr>
              <w:jc w:val="center"/>
              <w:rPr>
                <w:rFonts w:ascii="Arial" w:hAnsi="Arial" w:cs="Arial"/>
                <w:sz w:val="20"/>
                <w:szCs w:val="20"/>
              </w:rPr>
            </w:pPr>
            <w:r>
              <w:rPr>
                <w:rFonts w:ascii="Arial" w:hAnsi="Arial" w:cs="Arial"/>
                <w:sz w:val="20"/>
                <w:szCs w:val="20"/>
              </w:rPr>
              <w:t>30%</w:t>
            </w:r>
          </w:p>
        </w:tc>
      </w:tr>
      <w:tr w:rsidR="000D19E5" w:rsidRPr="006B71A7" w14:paraId="2578AFCF" w14:textId="77777777" w:rsidTr="00D35737">
        <w:trPr>
          <w:trHeight w:hRule="exact" w:val="60"/>
        </w:trPr>
        <w:tc>
          <w:tcPr>
            <w:tcW w:w="2489" w:type="dxa"/>
            <w:vMerge/>
            <w:tcBorders>
              <w:top w:val="nil"/>
              <w:left w:val="single" w:sz="4" w:space="0" w:color="7F7F7F" w:themeColor="text1" w:themeTint="80"/>
              <w:bottom w:val="nil"/>
              <w:right w:val="nil"/>
            </w:tcBorders>
            <w:shd w:val="clear" w:color="auto" w:fill="D9E2F3" w:themeFill="accent5" w:themeFillTint="33"/>
          </w:tcPr>
          <w:p w14:paraId="2BE73400" w14:textId="77777777" w:rsidR="000D19E5" w:rsidRPr="006B71A7" w:rsidRDefault="000D19E5" w:rsidP="00F052B8">
            <w:pPr>
              <w:jc w:val="center"/>
              <w:rPr>
                <w:rFonts w:ascii="Georgia" w:hAnsi="Georgia" w:cs="Tahoma"/>
                <w:sz w:val="20"/>
                <w:szCs w:val="20"/>
              </w:rPr>
            </w:pPr>
          </w:p>
        </w:tc>
        <w:tc>
          <w:tcPr>
            <w:tcW w:w="3301" w:type="dxa"/>
            <w:tcBorders>
              <w:top w:val="nil"/>
              <w:left w:val="nil"/>
              <w:bottom w:val="nil"/>
              <w:right w:val="nil"/>
            </w:tcBorders>
          </w:tcPr>
          <w:p w14:paraId="5FC2BE5D" w14:textId="77777777" w:rsidR="000D19E5" w:rsidRPr="006B71A7" w:rsidRDefault="000D19E5" w:rsidP="00F052B8">
            <w:pPr>
              <w:rPr>
                <w:rFonts w:ascii="Georgia" w:hAnsi="Georgia" w:cs="Tahoma"/>
                <w:sz w:val="20"/>
                <w:szCs w:val="20"/>
              </w:rPr>
            </w:pPr>
          </w:p>
        </w:tc>
        <w:tc>
          <w:tcPr>
            <w:tcW w:w="1280" w:type="dxa"/>
            <w:tcBorders>
              <w:top w:val="nil"/>
              <w:left w:val="nil"/>
              <w:bottom w:val="nil"/>
              <w:right w:val="nil"/>
            </w:tcBorders>
          </w:tcPr>
          <w:p w14:paraId="4D0DD1DF" w14:textId="77777777" w:rsidR="000D19E5" w:rsidRPr="006B71A7" w:rsidRDefault="000D19E5" w:rsidP="00F052B8">
            <w:pPr>
              <w:jc w:val="center"/>
              <w:rPr>
                <w:rFonts w:ascii="Georgia" w:hAnsi="Georgia" w:cs="Tahoma"/>
                <w:sz w:val="20"/>
                <w:szCs w:val="20"/>
              </w:rPr>
            </w:pPr>
          </w:p>
        </w:tc>
        <w:tc>
          <w:tcPr>
            <w:tcW w:w="1332" w:type="dxa"/>
            <w:tcBorders>
              <w:top w:val="nil"/>
              <w:left w:val="nil"/>
              <w:bottom w:val="nil"/>
              <w:right w:val="nil"/>
            </w:tcBorders>
          </w:tcPr>
          <w:p w14:paraId="26393AEB" w14:textId="77777777" w:rsidR="000D19E5" w:rsidRPr="006B71A7" w:rsidRDefault="000D19E5" w:rsidP="00F052B8">
            <w:pPr>
              <w:jc w:val="center"/>
              <w:rPr>
                <w:rFonts w:ascii="Georgia" w:hAnsi="Georgia" w:cs="Tahoma"/>
                <w:sz w:val="20"/>
                <w:szCs w:val="20"/>
              </w:rPr>
            </w:pPr>
          </w:p>
        </w:tc>
        <w:tc>
          <w:tcPr>
            <w:tcW w:w="1668" w:type="dxa"/>
            <w:tcBorders>
              <w:top w:val="nil"/>
              <w:left w:val="nil"/>
              <w:bottom w:val="nil"/>
              <w:right w:val="single" w:sz="4" w:space="0" w:color="7F7F7F" w:themeColor="text1" w:themeTint="80"/>
            </w:tcBorders>
          </w:tcPr>
          <w:p w14:paraId="7C961A37" w14:textId="77777777" w:rsidR="000D19E5" w:rsidRPr="006B71A7" w:rsidRDefault="000D19E5" w:rsidP="00F052B8">
            <w:pPr>
              <w:jc w:val="center"/>
              <w:rPr>
                <w:rFonts w:ascii="Georgia" w:hAnsi="Georgia" w:cs="Tahoma"/>
                <w:sz w:val="20"/>
                <w:szCs w:val="20"/>
              </w:rPr>
            </w:pPr>
          </w:p>
        </w:tc>
      </w:tr>
      <w:tr w:rsidR="000D19E5" w:rsidRPr="006B71A7" w14:paraId="099231E1" w14:textId="77777777" w:rsidTr="00D35737">
        <w:trPr>
          <w:trHeight w:hRule="exact" w:val="58"/>
        </w:trPr>
        <w:tc>
          <w:tcPr>
            <w:tcW w:w="248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21FD6D8B" w14:textId="77777777" w:rsidR="000D19E5" w:rsidRPr="006B71A7" w:rsidRDefault="000D19E5" w:rsidP="00F052B8">
            <w:pPr>
              <w:jc w:val="center"/>
              <w:rPr>
                <w:rFonts w:ascii="Georgia" w:hAnsi="Georgia" w:cs="Tahoma"/>
                <w:sz w:val="20"/>
                <w:szCs w:val="20"/>
              </w:rPr>
            </w:pPr>
          </w:p>
        </w:tc>
        <w:tc>
          <w:tcPr>
            <w:tcW w:w="3301" w:type="dxa"/>
            <w:tcBorders>
              <w:top w:val="nil"/>
              <w:left w:val="nil"/>
              <w:bottom w:val="single" w:sz="4" w:space="0" w:color="7F7F7F" w:themeColor="text1" w:themeTint="80"/>
              <w:right w:val="nil"/>
            </w:tcBorders>
          </w:tcPr>
          <w:p w14:paraId="12604311" w14:textId="77777777" w:rsidR="000D19E5" w:rsidRPr="006B71A7" w:rsidRDefault="000D19E5" w:rsidP="00F052B8">
            <w:pPr>
              <w:jc w:val="center"/>
              <w:rPr>
                <w:rFonts w:ascii="Georgia" w:hAnsi="Georgia" w:cs="Tahoma"/>
                <w:sz w:val="20"/>
                <w:szCs w:val="20"/>
              </w:rPr>
            </w:pPr>
          </w:p>
        </w:tc>
        <w:tc>
          <w:tcPr>
            <w:tcW w:w="1280" w:type="dxa"/>
            <w:tcBorders>
              <w:top w:val="nil"/>
              <w:left w:val="nil"/>
              <w:bottom w:val="single" w:sz="4" w:space="0" w:color="7F7F7F" w:themeColor="text1" w:themeTint="80"/>
              <w:right w:val="nil"/>
            </w:tcBorders>
          </w:tcPr>
          <w:p w14:paraId="11F9A74A" w14:textId="77777777" w:rsidR="000D19E5" w:rsidRPr="006B71A7" w:rsidRDefault="000D19E5" w:rsidP="00F052B8">
            <w:pPr>
              <w:jc w:val="center"/>
              <w:rPr>
                <w:rFonts w:ascii="Georgia" w:hAnsi="Georgia" w:cs="Tahoma"/>
                <w:sz w:val="20"/>
                <w:szCs w:val="20"/>
              </w:rPr>
            </w:pPr>
          </w:p>
        </w:tc>
        <w:tc>
          <w:tcPr>
            <w:tcW w:w="1332" w:type="dxa"/>
            <w:tcBorders>
              <w:top w:val="nil"/>
              <w:left w:val="nil"/>
              <w:bottom w:val="single" w:sz="4" w:space="0" w:color="7F7F7F" w:themeColor="text1" w:themeTint="80"/>
              <w:right w:val="nil"/>
            </w:tcBorders>
          </w:tcPr>
          <w:p w14:paraId="319379A1" w14:textId="77777777" w:rsidR="000D19E5" w:rsidRPr="006B71A7" w:rsidRDefault="000D19E5" w:rsidP="00F052B8">
            <w:pPr>
              <w:jc w:val="center"/>
              <w:rPr>
                <w:rFonts w:ascii="Georgia" w:hAnsi="Georgia" w:cs="Tahoma"/>
                <w:sz w:val="20"/>
                <w:szCs w:val="20"/>
              </w:rPr>
            </w:pPr>
          </w:p>
        </w:tc>
        <w:tc>
          <w:tcPr>
            <w:tcW w:w="1668" w:type="dxa"/>
            <w:tcBorders>
              <w:top w:val="nil"/>
              <w:left w:val="nil"/>
              <w:bottom w:val="single" w:sz="4" w:space="0" w:color="7F7F7F" w:themeColor="text1" w:themeTint="80"/>
              <w:right w:val="single" w:sz="4" w:space="0" w:color="7F7F7F" w:themeColor="text1" w:themeTint="80"/>
            </w:tcBorders>
          </w:tcPr>
          <w:p w14:paraId="01ADF4BA" w14:textId="77777777" w:rsidR="000D19E5" w:rsidRPr="006B71A7" w:rsidRDefault="000D19E5" w:rsidP="00F052B8">
            <w:pPr>
              <w:jc w:val="center"/>
              <w:rPr>
                <w:rFonts w:ascii="Georgia" w:hAnsi="Georgia" w:cs="Tahoma"/>
                <w:sz w:val="20"/>
                <w:szCs w:val="20"/>
              </w:rPr>
            </w:pPr>
          </w:p>
        </w:tc>
      </w:tr>
      <w:tr w:rsidR="000D19E5" w:rsidRPr="006B71A7" w14:paraId="33A62248" w14:textId="77777777" w:rsidTr="00D35737">
        <w:trPr>
          <w:trHeight w:hRule="exact" w:val="288"/>
        </w:trPr>
        <w:tc>
          <w:tcPr>
            <w:tcW w:w="2489"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89041F5" w14:textId="642F9E84" w:rsidR="000D19E5" w:rsidRPr="003172CF" w:rsidRDefault="00453AB7" w:rsidP="00F052B8">
            <w:pPr>
              <w:rPr>
                <w:rFonts w:ascii="Georgia" w:hAnsi="Georgia" w:cs="Tahoma"/>
                <w:b/>
                <w:sz w:val="20"/>
                <w:szCs w:val="20"/>
                <w:lang w:val="de-DE"/>
              </w:rPr>
            </w:pPr>
            <w:r w:rsidRPr="003172CF">
              <w:rPr>
                <w:rStyle w:val="markedcontent"/>
                <w:rFonts w:ascii="Arial" w:hAnsi="Arial" w:cs="Arial"/>
                <w:b/>
                <w:sz w:val="21"/>
                <w:szCs w:val="21"/>
              </w:rPr>
              <w:t>Course resources</w:t>
            </w:r>
          </w:p>
        </w:tc>
        <w:tc>
          <w:tcPr>
            <w:tcW w:w="5913" w:type="dxa"/>
            <w:gridSpan w:val="3"/>
            <w:tcBorders>
              <w:top w:val="single" w:sz="4" w:space="0" w:color="7F7F7F" w:themeColor="text1" w:themeTint="80"/>
              <w:left w:val="nil"/>
              <w:bottom w:val="nil"/>
              <w:right w:val="nil"/>
            </w:tcBorders>
            <w:shd w:val="clear" w:color="auto" w:fill="F2F2F2" w:themeFill="background1" w:themeFillShade="F2"/>
          </w:tcPr>
          <w:p w14:paraId="613F2DD5" w14:textId="7F5EEB13" w:rsidR="000D19E5" w:rsidRPr="003172CF" w:rsidRDefault="00453AB7" w:rsidP="00F052B8">
            <w:pPr>
              <w:rPr>
                <w:rFonts w:ascii="Georgia" w:hAnsi="Georgia" w:cs="Tahoma"/>
                <w:b/>
                <w:sz w:val="20"/>
                <w:szCs w:val="20"/>
              </w:rPr>
            </w:pPr>
            <w:r w:rsidRPr="003172CF">
              <w:rPr>
                <w:rStyle w:val="markedcontent"/>
                <w:rFonts w:ascii="Arial" w:hAnsi="Arial" w:cs="Arial"/>
                <w:b/>
                <w:sz w:val="21"/>
                <w:szCs w:val="21"/>
              </w:rPr>
              <w:t>Resources</w:t>
            </w:r>
          </w:p>
        </w:tc>
        <w:tc>
          <w:tcPr>
            <w:tcW w:w="166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FCE2D21" w14:textId="5B560FAF" w:rsidR="000D19E5" w:rsidRPr="003172CF" w:rsidRDefault="00453AB7" w:rsidP="00F052B8">
            <w:pPr>
              <w:jc w:val="center"/>
              <w:rPr>
                <w:rFonts w:ascii="Georgia" w:hAnsi="Georgia" w:cs="Tahoma"/>
                <w:b/>
                <w:sz w:val="20"/>
                <w:szCs w:val="20"/>
              </w:rPr>
            </w:pPr>
            <w:r w:rsidRPr="003172CF">
              <w:rPr>
                <w:rStyle w:val="markedcontent"/>
                <w:rFonts w:ascii="Arial" w:hAnsi="Arial" w:cs="Arial"/>
                <w:b/>
                <w:sz w:val="21"/>
                <w:szCs w:val="21"/>
              </w:rPr>
              <w:t>Number</w:t>
            </w:r>
          </w:p>
        </w:tc>
      </w:tr>
      <w:tr w:rsidR="000D19E5" w:rsidRPr="006B71A7" w14:paraId="26ED113B"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077DEF17" w14:textId="77777777" w:rsidR="000D19E5" w:rsidRPr="006B71A7" w:rsidRDefault="000D19E5" w:rsidP="00F052B8">
            <w:pPr>
              <w:jc w:val="center"/>
              <w:rPr>
                <w:rFonts w:ascii="Georgia" w:hAnsi="Georgia" w:cs="Tahoma"/>
                <w:b/>
                <w:sz w:val="20"/>
                <w:szCs w:val="20"/>
              </w:rPr>
            </w:pPr>
          </w:p>
        </w:tc>
        <w:tc>
          <w:tcPr>
            <w:tcW w:w="5913" w:type="dxa"/>
            <w:gridSpan w:val="3"/>
            <w:tcBorders>
              <w:top w:val="nil"/>
              <w:left w:val="nil"/>
              <w:bottom w:val="nil"/>
              <w:right w:val="nil"/>
            </w:tcBorders>
          </w:tcPr>
          <w:p w14:paraId="0549EB0C" w14:textId="77777777" w:rsidR="000D19E5" w:rsidRPr="001422AB" w:rsidRDefault="000D19E5" w:rsidP="00F052B8">
            <w:pPr>
              <w:pStyle w:val="ListParagraph"/>
              <w:numPr>
                <w:ilvl w:val="0"/>
                <w:numId w:val="3"/>
              </w:numPr>
              <w:rPr>
                <w:rFonts w:ascii="Arial" w:hAnsi="Arial" w:cs="Arial"/>
                <w:sz w:val="20"/>
                <w:szCs w:val="20"/>
              </w:rPr>
            </w:pPr>
            <w:proofErr w:type="spellStart"/>
            <w:r w:rsidRPr="001422AB">
              <w:rPr>
                <w:rFonts w:ascii="Arial" w:hAnsi="Arial" w:cs="Arial"/>
                <w:sz w:val="20"/>
                <w:szCs w:val="20"/>
              </w:rPr>
              <w:t>Klase</w:t>
            </w:r>
            <w:proofErr w:type="spellEnd"/>
            <w:r w:rsidRPr="001422AB">
              <w:rPr>
                <w:rFonts w:ascii="Arial" w:hAnsi="Arial" w:cs="Arial"/>
                <w:sz w:val="20"/>
                <w:szCs w:val="20"/>
              </w:rPr>
              <w:t xml:space="preserve"> (</w:t>
            </w:r>
            <w:proofErr w:type="spellStart"/>
            <w:r w:rsidRPr="001422AB">
              <w:rPr>
                <w:rFonts w:ascii="Arial" w:hAnsi="Arial" w:cs="Arial"/>
                <w:sz w:val="20"/>
                <w:szCs w:val="20"/>
              </w:rPr>
              <w:t>e.g</w:t>
            </w:r>
            <w:proofErr w:type="spellEnd"/>
            <w:r w:rsidRPr="001422AB">
              <w:rPr>
                <w:rFonts w:ascii="Arial" w:hAnsi="Arial" w:cs="Arial"/>
                <w:sz w:val="20"/>
                <w:szCs w:val="20"/>
              </w:rPr>
              <w:t>)</w:t>
            </w:r>
          </w:p>
        </w:tc>
        <w:tc>
          <w:tcPr>
            <w:tcW w:w="1668" w:type="dxa"/>
            <w:tcBorders>
              <w:top w:val="nil"/>
              <w:left w:val="nil"/>
              <w:bottom w:val="nil"/>
              <w:right w:val="single" w:sz="4" w:space="0" w:color="7F7F7F" w:themeColor="text1" w:themeTint="80"/>
            </w:tcBorders>
          </w:tcPr>
          <w:p w14:paraId="7FCAECD8" w14:textId="77777777" w:rsidR="000D19E5" w:rsidRPr="001422AB" w:rsidRDefault="000D19E5" w:rsidP="00F052B8">
            <w:pPr>
              <w:jc w:val="center"/>
              <w:rPr>
                <w:rFonts w:ascii="Arial" w:hAnsi="Arial" w:cs="Arial"/>
                <w:sz w:val="20"/>
                <w:szCs w:val="20"/>
              </w:rPr>
            </w:pPr>
            <w:r w:rsidRPr="001422AB">
              <w:rPr>
                <w:rFonts w:ascii="Arial" w:hAnsi="Arial" w:cs="Arial"/>
                <w:sz w:val="20"/>
                <w:szCs w:val="20"/>
              </w:rPr>
              <w:t>1</w:t>
            </w:r>
          </w:p>
        </w:tc>
      </w:tr>
      <w:tr w:rsidR="000D19E5" w:rsidRPr="006B71A7" w14:paraId="656D145C"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37AABF45" w14:textId="77777777" w:rsidR="000D19E5" w:rsidRPr="006B71A7" w:rsidRDefault="000D19E5" w:rsidP="00F052B8">
            <w:pPr>
              <w:jc w:val="center"/>
              <w:rPr>
                <w:rFonts w:ascii="Georgia" w:hAnsi="Georgia" w:cs="Tahoma"/>
                <w:b/>
                <w:sz w:val="20"/>
                <w:szCs w:val="20"/>
              </w:rPr>
            </w:pPr>
          </w:p>
        </w:tc>
        <w:tc>
          <w:tcPr>
            <w:tcW w:w="5913" w:type="dxa"/>
            <w:gridSpan w:val="3"/>
            <w:tcBorders>
              <w:top w:val="nil"/>
              <w:left w:val="nil"/>
              <w:bottom w:val="nil"/>
              <w:right w:val="nil"/>
            </w:tcBorders>
          </w:tcPr>
          <w:p w14:paraId="2C787C61" w14:textId="58FCD840" w:rsidR="000D19E5" w:rsidRPr="001422AB" w:rsidRDefault="000D19E5" w:rsidP="00F052B8">
            <w:pPr>
              <w:pStyle w:val="ListParagraph"/>
              <w:numPr>
                <w:ilvl w:val="0"/>
                <w:numId w:val="3"/>
              </w:numPr>
              <w:rPr>
                <w:rFonts w:ascii="Arial" w:hAnsi="Arial" w:cs="Arial"/>
                <w:sz w:val="20"/>
                <w:szCs w:val="20"/>
              </w:rPr>
            </w:pPr>
            <w:r w:rsidRPr="001422AB">
              <w:rPr>
                <w:rFonts w:ascii="Arial" w:hAnsi="Arial" w:cs="Arial"/>
                <w:sz w:val="20"/>
                <w:szCs w:val="20"/>
              </w:rPr>
              <w:t xml:space="preserve">Moodle                    </w:t>
            </w:r>
          </w:p>
        </w:tc>
        <w:tc>
          <w:tcPr>
            <w:tcW w:w="1668" w:type="dxa"/>
            <w:tcBorders>
              <w:top w:val="nil"/>
              <w:left w:val="nil"/>
              <w:bottom w:val="nil"/>
              <w:right w:val="single" w:sz="4" w:space="0" w:color="7F7F7F" w:themeColor="text1" w:themeTint="80"/>
            </w:tcBorders>
          </w:tcPr>
          <w:p w14:paraId="25486590" w14:textId="7701076F" w:rsidR="000D19E5" w:rsidRPr="001422AB" w:rsidRDefault="000D19E5" w:rsidP="00F052B8">
            <w:pPr>
              <w:jc w:val="center"/>
              <w:rPr>
                <w:rFonts w:ascii="Arial" w:hAnsi="Arial" w:cs="Arial"/>
                <w:sz w:val="20"/>
                <w:szCs w:val="20"/>
              </w:rPr>
            </w:pPr>
            <w:r w:rsidRPr="001422AB">
              <w:rPr>
                <w:rFonts w:ascii="Arial" w:hAnsi="Arial" w:cs="Arial"/>
                <w:sz w:val="20"/>
                <w:szCs w:val="20"/>
              </w:rPr>
              <w:t>1</w:t>
            </w:r>
          </w:p>
        </w:tc>
      </w:tr>
      <w:tr w:rsidR="000D19E5" w:rsidRPr="006B71A7" w14:paraId="17C62F51" w14:textId="77777777" w:rsidTr="00D35737">
        <w:trPr>
          <w:trHeight w:hRule="exact" w:val="288"/>
        </w:trPr>
        <w:tc>
          <w:tcPr>
            <w:tcW w:w="2489" w:type="dxa"/>
            <w:vMerge/>
            <w:tcBorders>
              <w:top w:val="nil"/>
              <w:left w:val="single" w:sz="4" w:space="0" w:color="7F7F7F" w:themeColor="text1" w:themeTint="80"/>
              <w:bottom w:val="nil"/>
              <w:right w:val="nil"/>
            </w:tcBorders>
            <w:shd w:val="clear" w:color="auto" w:fill="D9E2F3" w:themeFill="accent5" w:themeFillTint="33"/>
            <w:vAlign w:val="center"/>
          </w:tcPr>
          <w:p w14:paraId="403EE496" w14:textId="77777777" w:rsidR="000D19E5" w:rsidRPr="006B71A7" w:rsidRDefault="000D19E5" w:rsidP="00F052B8">
            <w:pPr>
              <w:jc w:val="center"/>
              <w:rPr>
                <w:rFonts w:ascii="Georgia" w:hAnsi="Georgia" w:cs="Tahoma"/>
                <w:b/>
                <w:sz w:val="20"/>
                <w:szCs w:val="20"/>
              </w:rPr>
            </w:pPr>
          </w:p>
        </w:tc>
        <w:tc>
          <w:tcPr>
            <w:tcW w:w="5913" w:type="dxa"/>
            <w:gridSpan w:val="3"/>
            <w:tcBorders>
              <w:top w:val="nil"/>
              <w:left w:val="nil"/>
              <w:bottom w:val="nil"/>
              <w:right w:val="nil"/>
            </w:tcBorders>
          </w:tcPr>
          <w:p w14:paraId="47D4251C" w14:textId="0D68E329" w:rsidR="000D19E5" w:rsidRPr="001422AB" w:rsidRDefault="00AB60EF" w:rsidP="00F052B8">
            <w:pPr>
              <w:pStyle w:val="ListParagraph"/>
              <w:numPr>
                <w:ilvl w:val="0"/>
                <w:numId w:val="3"/>
              </w:numPr>
              <w:rPr>
                <w:rFonts w:ascii="Arial" w:hAnsi="Arial" w:cs="Arial"/>
                <w:sz w:val="20"/>
                <w:szCs w:val="20"/>
              </w:rPr>
            </w:pPr>
            <w:r>
              <w:rPr>
                <w:rFonts w:ascii="Arial" w:hAnsi="Arial" w:cs="Arial"/>
                <w:sz w:val="20"/>
                <w:szCs w:val="20"/>
              </w:rPr>
              <w:t>Projec</w:t>
            </w:r>
            <w:r w:rsidR="000D19E5" w:rsidRPr="001422AB">
              <w:rPr>
                <w:rFonts w:ascii="Arial" w:hAnsi="Arial" w:cs="Arial"/>
                <w:sz w:val="20"/>
                <w:szCs w:val="20"/>
              </w:rPr>
              <w:t>tor</w:t>
            </w:r>
          </w:p>
        </w:tc>
        <w:tc>
          <w:tcPr>
            <w:tcW w:w="1668" w:type="dxa"/>
            <w:tcBorders>
              <w:top w:val="nil"/>
              <w:left w:val="nil"/>
              <w:bottom w:val="nil"/>
              <w:right w:val="single" w:sz="4" w:space="0" w:color="7F7F7F" w:themeColor="text1" w:themeTint="80"/>
            </w:tcBorders>
          </w:tcPr>
          <w:p w14:paraId="30A07C1D" w14:textId="7D8714A6" w:rsidR="000D19E5" w:rsidRPr="001422AB" w:rsidRDefault="000D19E5" w:rsidP="00F052B8">
            <w:pPr>
              <w:jc w:val="center"/>
              <w:rPr>
                <w:rFonts w:ascii="Arial" w:hAnsi="Arial" w:cs="Arial"/>
                <w:sz w:val="20"/>
                <w:szCs w:val="20"/>
              </w:rPr>
            </w:pPr>
            <w:r w:rsidRPr="001422AB">
              <w:rPr>
                <w:rFonts w:ascii="Arial" w:hAnsi="Arial" w:cs="Arial"/>
                <w:sz w:val="20"/>
                <w:szCs w:val="20"/>
              </w:rPr>
              <w:t>1</w:t>
            </w:r>
          </w:p>
        </w:tc>
      </w:tr>
      <w:tr w:rsidR="000D19E5" w:rsidRPr="006B71A7" w14:paraId="13FCC1E8" w14:textId="77777777" w:rsidTr="00D35737">
        <w:trPr>
          <w:trHeight w:hRule="exact" w:val="80"/>
        </w:trPr>
        <w:tc>
          <w:tcPr>
            <w:tcW w:w="2489"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911F48B" w14:textId="77777777" w:rsidR="000D19E5" w:rsidRPr="006B71A7" w:rsidRDefault="000D19E5" w:rsidP="00F052B8">
            <w:pPr>
              <w:jc w:val="center"/>
              <w:rPr>
                <w:rFonts w:ascii="Georgia" w:hAnsi="Georgia" w:cs="Tahoma"/>
                <w:b/>
                <w:sz w:val="20"/>
                <w:szCs w:val="20"/>
              </w:rPr>
            </w:pPr>
          </w:p>
        </w:tc>
        <w:tc>
          <w:tcPr>
            <w:tcW w:w="5913" w:type="dxa"/>
            <w:gridSpan w:val="3"/>
            <w:tcBorders>
              <w:top w:val="nil"/>
              <w:left w:val="nil"/>
              <w:bottom w:val="single" w:sz="4" w:space="0" w:color="7F7F7F" w:themeColor="text1" w:themeTint="80"/>
              <w:right w:val="nil"/>
            </w:tcBorders>
          </w:tcPr>
          <w:p w14:paraId="30DF423A" w14:textId="77777777" w:rsidR="000D19E5" w:rsidRPr="001422AB" w:rsidRDefault="000D19E5" w:rsidP="00F052B8">
            <w:pPr>
              <w:pStyle w:val="ListParagraph"/>
              <w:rPr>
                <w:rFonts w:ascii="Arial" w:hAnsi="Arial" w:cs="Arial"/>
                <w:sz w:val="20"/>
                <w:szCs w:val="20"/>
              </w:rPr>
            </w:pPr>
          </w:p>
        </w:tc>
        <w:tc>
          <w:tcPr>
            <w:tcW w:w="1668" w:type="dxa"/>
            <w:tcBorders>
              <w:top w:val="nil"/>
              <w:left w:val="nil"/>
              <w:bottom w:val="single" w:sz="4" w:space="0" w:color="7F7F7F" w:themeColor="text1" w:themeTint="80"/>
              <w:right w:val="single" w:sz="4" w:space="0" w:color="7F7F7F" w:themeColor="text1" w:themeTint="80"/>
            </w:tcBorders>
          </w:tcPr>
          <w:p w14:paraId="7FFC7AB7" w14:textId="77777777" w:rsidR="000D19E5" w:rsidRPr="001422AB" w:rsidRDefault="000D19E5" w:rsidP="00F052B8">
            <w:pPr>
              <w:jc w:val="center"/>
              <w:rPr>
                <w:rFonts w:ascii="Arial" w:hAnsi="Arial" w:cs="Arial"/>
                <w:sz w:val="20"/>
                <w:szCs w:val="20"/>
              </w:rPr>
            </w:pPr>
          </w:p>
        </w:tc>
      </w:tr>
      <w:tr w:rsidR="006358E5" w:rsidRPr="006B71A7" w14:paraId="3AC1ECBB" w14:textId="77777777" w:rsidTr="006358E5">
        <w:trPr>
          <w:trHeight w:hRule="exact" w:val="288"/>
        </w:trPr>
        <w:tc>
          <w:tcPr>
            <w:tcW w:w="2489" w:type="dxa"/>
            <w:vMerge w:val="restart"/>
            <w:tcBorders>
              <w:top w:val="single" w:sz="4" w:space="0" w:color="7F7F7F" w:themeColor="text1" w:themeTint="80"/>
              <w:left w:val="single" w:sz="4" w:space="0" w:color="7F7F7F" w:themeColor="text1" w:themeTint="80"/>
              <w:right w:val="nil"/>
            </w:tcBorders>
            <w:shd w:val="clear" w:color="auto" w:fill="D9E2F3" w:themeFill="accent5" w:themeFillTint="33"/>
            <w:vAlign w:val="center"/>
          </w:tcPr>
          <w:p w14:paraId="62A7ABD5" w14:textId="695CC449" w:rsidR="006358E5" w:rsidRPr="003172CF" w:rsidRDefault="006358E5" w:rsidP="00F052B8">
            <w:pPr>
              <w:rPr>
                <w:rFonts w:ascii="Georgia" w:hAnsi="Georgia" w:cs="Tahoma"/>
                <w:b/>
                <w:sz w:val="20"/>
                <w:szCs w:val="20"/>
              </w:rPr>
            </w:pPr>
            <w:r w:rsidRPr="003172CF">
              <w:rPr>
                <w:rStyle w:val="markedcontent"/>
                <w:rFonts w:ascii="Arial" w:hAnsi="Arial" w:cs="Arial"/>
                <w:b/>
                <w:sz w:val="21"/>
                <w:szCs w:val="21"/>
              </w:rPr>
              <w:t>ECTS Workload</w:t>
            </w:r>
          </w:p>
        </w:tc>
        <w:tc>
          <w:tcPr>
            <w:tcW w:w="4581" w:type="dxa"/>
            <w:gridSpan w:val="2"/>
            <w:tcBorders>
              <w:top w:val="single" w:sz="4" w:space="0" w:color="7F7F7F" w:themeColor="text1" w:themeTint="80"/>
              <w:left w:val="nil"/>
              <w:bottom w:val="nil"/>
              <w:right w:val="nil"/>
            </w:tcBorders>
            <w:shd w:val="clear" w:color="auto" w:fill="F2F2F2" w:themeFill="background1" w:themeFillShade="F2"/>
          </w:tcPr>
          <w:p w14:paraId="55780051" w14:textId="44A37965" w:rsidR="006358E5" w:rsidRPr="003172CF" w:rsidRDefault="006358E5" w:rsidP="00F052B8">
            <w:pPr>
              <w:rPr>
                <w:rFonts w:ascii="Georgia" w:hAnsi="Georgia" w:cs="Tahoma"/>
                <w:b/>
                <w:sz w:val="20"/>
                <w:szCs w:val="20"/>
              </w:rPr>
            </w:pPr>
            <w:r w:rsidRPr="003172CF">
              <w:rPr>
                <w:rStyle w:val="markedcontent"/>
                <w:rFonts w:ascii="Arial" w:hAnsi="Arial" w:cs="Arial"/>
                <w:b/>
                <w:sz w:val="21"/>
                <w:szCs w:val="21"/>
              </w:rPr>
              <w:t>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77B0F984" w14:textId="5891A76C" w:rsidR="006358E5" w:rsidRPr="003172CF" w:rsidRDefault="006358E5" w:rsidP="00F052B8">
            <w:pPr>
              <w:jc w:val="center"/>
              <w:rPr>
                <w:rFonts w:ascii="Georgia" w:hAnsi="Georgia" w:cs="Tahoma"/>
                <w:b/>
                <w:sz w:val="20"/>
                <w:szCs w:val="20"/>
              </w:rPr>
            </w:pPr>
            <w:r w:rsidRPr="003172CF">
              <w:rPr>
                <w:rStyle w:val="markedcontent"/>
                <w:rFonts w:ascii="Arial" w:hAnsi="Arial" w:cs="Arial"/>
                <w:b/>
                <w:sz w:val="21"/>
                <w:szCs w:val="21"/>
              </w:rPr>
              <w:t>Weekly hrs</w:t>
            </w:r>
          </w:p>
        </w:tc>
        <w:tc>
          <w:tcPr>
            <w:tcW w:w="1668"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B6131D7" w14:textId="348427F7" w:rsidR="006358E5" w:rsidRPr="003172CF" w:rsidRDefault="006358E5" w:rsidP="00F052B8">
            <w:pPr>
              <w:jc w:val="center"/>
              <w:rPr>
                <w:rFonts w:ascii="Georgia" w:hAnsi="Georgia" w:cs="Tahoma"/>
                <w:b/>
                <w:sz w:val="20"/>
                <w:szCs w:val="20"/>
              </w:rPr>
            </w:pPr>
            <w:r w:rsidRPr="003172CF">
              <w:rPr>
                <w:rStyle w:val="markedcontent"/>
                <w:rFonts w:ascii="Arial" w:hAnsi="Arial" w:cs="Arial"/>
                <w:b/>
                <w:sz w:val="21"/>
                <w:szCs w:val="21"/>
              </w:rPr>
              <w:t>Total workload</w:t>
            </w:r>
          </w:p>
        </w:tc>
      </w:tr>
      <w:tr w:rsidR="006358E5" w:rsidRPr="006B71A7" w14:paraId="268D29D5" w14:textId="77777777" w:rsidTr="006E62BA">
        <w:trPr>
          <w:trHeight w:hRule="exact" w:val="288"/>
        </w:trPr>
        <w:tc>
          <w:tcPr>
            <w:tcW w:w="2489" w:type="dxa"/>
            <w:vMerge/>
            <w:tcBorders>
              <w:left w:val="single" w:sz="4" w:space="0" w:color="7F7F7F" w:themeColor="text1" w:themeTint="80"/>
              <w:right w:val="nil"/>
            </w:tcBorders>
            <w:shd w:val="clear" w:color="auto" w:fill="D9E2F3" w:themeFill="accent5" w:themeFillTint="33"/>
            <w:vAlign w:val="center"/>
          </w:tcPr>
          <w:p w14:paraId="3CA3A3CA" w14:textId="77777777" w:rsidR="006358E5" w:rsidRPr="006B71A7" w:rsidRDefault="006358E5" w:rsidP="006358E5">
            <w:pPr>
              <w:rPr>
                <w:rFonts w:ascii="Georgia" w:hAnsi="Georgia" w:cs="Tahoma"/>
                <w:b/>
                <w:sz w:val="20"/>
                <w:szCs w:val="20"/>
              </w:rPr>
            </w:pPr>
          </w:p>
        </w:tc>
        <w:tc>
          <w:tcPr>
            <w:tcW w:w="4581" w:type="dxa"/>
            <w:gridSpan w:val="2"/>
            <w:tcBorders>
              <w:top w:val="nil"/>
              <w:left w:val="nil"/>
              <w:bottom w:val="nil"/>
              <w:right w:val="nil"/>
            </w:tcBorders>
          </w:tcPr>
          <w:p w14:paraId="6CCF5EC3" w14:textId="05BF2CF9" w:rsidR="006358E5" w:rsidRPr="001422AB" w:rsidRDefault="006358E5" w:rsidP="006358E5">
            <w:pPr>
              <w:pStyle w:val="ListParagraph"/>
              <w:numPr>
                <w:ilvl w:val="0"/>
                <w:numId w:val="5"/>
              </w:numPr>
              <w:rPr>
                <w:rFonts w:ascii="Arial" w:hAnsi="Arial" w:cs="Arial"/>
                <w:sz w:val="20"/>
                <w:szCs w:val="20"/>
              </w:rPr>
            </w:pPr>
            <w:r>
              <w:rPr>
                <w:rFonts w:ascii="Arial" w:hAnsi="Arial" w:cs="Arial"/>
                <w:sz w:val="20"/>
                <w:szCs w:val="20"/>
              </w:rPr>
              <w:t>Lectures</w:t>
            </w:r>
          </w:p>
        </w:tc>
        <w:tc>
          <w:tcPr>
            <w:tcW w:w="1332" w:type="dxa"/>
            <w:tcBorders>
              <w:top w:val="nil"/>
              <w:left w:val="nil"/>
              <w:bottom w:val="nil"/>
              <w:right w:val="nil"/>
            </w:tcBorders>
          </w:tcPr>
          <w:p w14:paraId="6A734BA2" w14:textId="65EA0865" w:rsidR="006358E5" w:rsidRPr="001422AB" w:rsidRDefault="006358E5" w:rsidP="006358E5">
            <w:pPr>
              <w:jc w:val="center"/>
              <w:rPr>
                <w:rFonts w:ascii="Arial" w:hAnsi="Arial" w:cs="Arial"/>
                <w:sz w:val="20"/>
                <w:szCs w:val="20"/>
              </w:rPr>
            </w:pPr>
            <w:r>
              <w:rPr>
                <w:rFonts w:ascii="Arial" w:hAnsi="Arial" w:cs="Arial"/>
                <w:sz w:val="20"/>
                <w:szCs w:val="20"/>
              </w:rPr>
              <w:t>2</w:t>
            </w:r>
          </w:p>
        </w:tc>
        <w:tc>
          <w:tcPr>
            <w:tcW w:w="1668" w:type="dxa"/>
            <w:tcBorders>
              <w:top w:val="nil"/>
              <w:left w:val="nil"/>
              <w:bottom w:val="nil"/>
              <w:right w:val="single" w:sz="4" w:space="0" w:color="7F7F7F" w:themeColor="text1" w:themeTint="80"/>
            </w:tcBorders>
          </w:tcPr>
          <w:p w14:paraId="64297C29" w14:textId="651070E3" w:rsidR="006358E5" w:rsidRPr="001422AB" w:rsidRDefault="006358E5" w:rsidP="006358E5">
            <w:pPr>
              <w:jc w:val="center"/>
              <w:rPr>
                <w:rFonts w:ascii="Arial" w:hAnsi="Arial" w:cs="Arial"/>
                <w:sz w:val="20"/>
                <w:szCs w:val="20"/>
              </w:rPr>
            </w:pPr>
            <w:r>
              <w:rPr>
                <w:rFonts w:ascii="Arial" w:hAnsi="Arial" w:cs="Arial"/>
                <w:sz w:val="20"/>
                <w:szCs w:val="20"/>
              </w:rPr>
              <w:t>24</w:t>
            </w:r>
          </w:p>
        </w:tc>
      </w:tr>
      <w:tr w:rsidR="006358E5" w:rsidRPr="006B71A7" w14:paraId="075F6B3A" w14:textId="77777777" w:rsidTr="006E62BA">
        <w:trPr>
          <w:trHeight w:hRule="exact" w:val="288"/>
        </w:trPr>
        <w:tc>
          <w:tcPr>
            <w:tcW w:w="2489" w:type="dxa"/>
            <w:vMerge/>
            <w:tcBorders>
              <w:left w:val="single" w:sz="4" w:space="0" w:color="7F7F7F" w:themeColor="text1" w:themeTint="80"/>
              <w:right w:val="nil"/>
            </w:tcBorders>
            <w:shd w:val="clear" w:color="auto" w:fill="D9E2F3" w:themeFill="accent5" w:themeFillTint="33"/>
            <w:vAlign w:val="center"/>
          </w:tcPr>
          <w:p w14:paraId="108A8A4D" w14:textId="77777777" w:rsidR="006358E5" w:rsidRPr="006B71A7" w:rsidRDefault="006358E5" w:rsidP="006358E5">
            <w:pPr>
              <w:rPr>
                <w:rFonts w:ascii="Georgia" w:hAnsi="Georgia" w:cs="Tahoma"/>
                <w:b/>
                <w:sz w:val="20"/>
                <w:szCs w:val="20"/>
              </w:rPr>
            </w:pPr>
          </w:p>
        </w:tc>
        <w:tc>
          <w:tcPr>
            <w:tcW w:w="4581" w:type="dxa"/>
            <w:gridSpan w:val="2"/>
            <w:tcBorders>
              <w:top w:val="nil"/>
              <w:left w:val="nil"/>
              <w:bottom w:val="nil"/>
              <w:right w:val="nil"/>
            </w:tcBorders>
          </w:tcPr>
          <w:p w14:paraId="2DE86F1C" w14:textId="024B3738" w:rsidR="006358E5" w:rsidRPr="001422AB" w:rsidRDefault="006358E5" w:rsidP="006358E5">
            <w:pPr>
              <w:pStyle w:val="ListParagraph"/>
              <w:numPr>
                <w:ilvl w:val="0"/>
                <w:numId w:val="5"/>
              </w:numPr>
              <w:rPr>
                <w:rFonts w:ascii="Arial" w:hAnsi="Arial" w:cs="Arial"/>
                <w:sz w:val="20"/>
                <w:szCs w:val="20"/>
              </w:rPr>
            </w:pPr>
            <w:r>
              <w:rPr>
                <w:rFonts w:ascii="Arial" w:hAnsi="Arial" w:cs="Arial"/>
                <w:sz w:val="20"/>
                <w:szCs w:val="20"/>
              </w:rPr>
              <w:t>Exercises</w:t>
            </w:r>
          </w:p>
        </w:tc>
        <w:tc>
          <w:tcPr>
            <w:tcW w:w="1332" w:type="dxa"/>
            <w:tcBorders>
              <w:top w:val="nil"/>
              <w:left w:val="nil"/>
              <w:bottom w:val="nil"/>
              <w:right w:val="nil"/>
            </w:tcBorders>
          </w:tcPr>
          <w:p w14:paraId="48FB556B" w14:textId="71E2E8B6" w:rsidR="006358E5" w:rsidRPr="001422AB" w:rsidRDefault="006358E5" w:rsidP="006358E5">
            <w:pPr>
              <w:jc w:val="center"/>
              <w:rPr>
                <w:rFonts w:ascii="Arial" w:hAnsi="Arial" w:cs="Arial"/>
                <w:sz w:val="20"/>
                <w:szCs w:val="20"/>
              </w:rPr>
            </w:pPr>
            <w:r w:rsidRPr="001422AB">
              <w:rPr>
                <w:rFonts w:ascii="Arial" w:hAnsi="Arial" w:cs="Arial"/>
                <w:sz w:val="20"/>
                <w:szCs w:val="20"/>
              </w:rPr>
              <w:t>1</w:t>
            </w:r>
          </w:p>
        </w:tc>
        <w:tc>
          <w:tcPr>
            <w:tcW w:w="1668" w:type="dxa"/>
            <w:tcBorders>
              <w:top w:val="nil"/>
              <w:left w:val="nil"/>
              <w:bottom w:val="nil"/>
              <w:right w:val="single" w:sz="4" w:space="0" w:color="7F7F7F" w:themeColor="text1" w:themeTint="80"/>
            </w:tcBorders>
          </w:tcPr>
          <w:p w14:paraId="6D08D850" w14:textId="773363B6" w:rsidR="006358E5" w:rsidRPr="001422AB" w:rsidRDefault="006358E5" w:rsidP="006358E5">
            <w:pPr>
              <w:jc w:val="center"/>
              <w:rPr>
                <w:rFonts w:ascii="Arial" w:hAnsi="Arial" w:cs="Arial"/>
                <w:sz w:val="20"/>
                <w:szCs w:val="20"/>
              </w:rPr>
            </w:pPr>
            <w:r>
              <w:rPr>
                <w:rFonts w:ascii="Arial" w:hAnsi="Arial" w:cs="Arial"/>
                <w:sz w:val="20"/>
                <w:szCs w:val="20"/>
              </w:rPr>
              <w:t>13</w:t>
            </w:r>
          </w:p>
        </w:tc>
      </w:tr>
      <w:tr w:rsidR="006358E5" w:rsidRPr="006B71A7" w14:paraId="1106346D" w14:textId="77777777" w:rsidTr="006E62BA">
        <w:trPr>
          <w:trHeight w:hRule="exact" w:val="288"/>
        </w:trPr>
        <w:tc>
          <w:tcPr>
            <w:tcW w:w="2489" w:type="dxa"/>
            <w:vMerge/>
            <w:tcBorders>
              <w:left w:val="single" w:sz="4" w:space="0" w:color="7F7F7F" w:themeColor="text1" w:themeTint="80"/>
              <w:right w:val="nil"/>
            </w:tcBorders>
            <w:shd w:val="clear" w:color="auto" w:fill="D9E2F3" w:themeFill="accent5" w:themeFillTint="33"/>
            <w:vAlign w:val="center"/>
          </w:tcPr>
          <w:p w14:paraId="5E742ADF" w14:textId="77777777" w:rsidR="006358E5" w:rsidRPr="006B71A7" w:rsidRDefault="006358E5" w:rsidP="006358E5">
            <w:pPr>
              <w:rPr>
                <w:rFonts w:ascii="Georgia" w:hAnsi="Georgia" w:cs="Tahoma"/>
                <w:b/>
                <w:sz w:val="20"/>
                <w:szCs w:val="20"/>
              </w:rPr>
            </w:pPr>
          </w:p>
        </w:tc>
        <w:tc>
          <w:tcPr>
            <w:tcW w:w="4581" w:type="dxa"/>
            <w:gridSpan w:val="2"/>
            <w:tcBorders>
              <w:top w:val="nil"/>
              <w:left w:val="nil"/>
              <w:bottom w:val="nil"/>
              <w:right w:val="nil"/>
            </w:tcBorders>
          </w:tcPr>
          <w:p w14:paraId="299DA0ED" w14:textId="56B0EE91" w:rsidR="006358E5" w:rsidRPr="001422AB" w:rsidRDefault="006358E5" w:rsidP="006358E5">
            <w:pPr>
              <w:pStyle w:val="ListParagraph"/>
              <w:numPr>
                <w:ilvl w:val="0"/>
                <w:numId w:val="5"/>
              </w:numPr>
              <w:rPr>
                <w:rFonts w:ascii="Arial" w:hAnsi="Arial" w:cs="Arial"/>
                <w:sz w:val="20"/>
                <w:szCs w:val="20"/>
              </w:rPr>
            </w:pPr>
            <w:r>
              <w:rPr>
                <w:rFonts w:ascii="Arial" w:hAnsi="Arial" w:cs="Arial"/>
                <w:sz w:val="20"/>
                <w:szCs w:val="20"/>
              </w:rPr>
              <w:t>Independent Learning</w:t>
            </w:r>
          </w:p>
        </w:tc>
        <w:tc>
          <w:tcPr>
            <w:tcW w:w="1332" w:type="dxa"/>
            <w:tcBorders>
              <w:top w:val="nil"/>
              <w:left w:val="nil"/>
              <w:bottom w:val="nil"/>
              <w:right w:val="nil"/>
            </w:tcBorders>
          </w:tcPr>
          <w:p w14:paraId="1F337DDD" w14:textId="5CBD226A" w:rsidR="006358E5" w:rsidRPr="001422AB" w:rsidRDefault="006358E5" w:rsidP="006358E5">
            <w:pPr>
              <w:jc w:val="center"/>
              <w:rPr>
                <w:rFonts w:ascii="Arial" w:hAnsi="Arial" w:cs="Arial"/>
                <w:sz w:val="20"/>
                <w:szCs w:val="20"/>
              </w:rPr>
            </w:pPr>
            <w:r>
              <w:rPr>
                <w:rFonts w:ascii="Arial" w:hAnsi="Arial" w:cs="Arial"/>
                <w:sz w:val="20"/>
                <w:szCs w:val="20"/>
              </w:rPr>
              <w:t>2</w:t>
            </w:r>
          </w:p>
        </w:tc>
        <w:tc>
          <w:tcPr>
            <w:tcW w:w="1668" w:type="dxa"/>
            <w:tcBorders>
              <w:top w:val="nil"/>
              <w:left w:val="nil"/>
              <w:bottom w:val="nil"/>
              <w:right w:val="single" w:sz="4" w:space="0" w:color="7F7F7F" w:themeColor="text1" w:themeTint="80"/>
            </w:tcBorders>
          </w:tcPr>
          <w:p w14:paraId="157051FE" w14:textId="0D3F35A4" w:rsidR="006358E5" w:rsidRPr="001422AB" w:rsidRDefault="006358E5" w:rsidP="006358E5">
            <w:pPr>
              <w:jc w:val="center"/>
              <w:rPr>
                <w:rFonts w:ascii="Arial" w:hAnsi="Arial" w:cs="Arial"/>
                <w:sz w:val="20"/>
                <w:szCs w:val="20"/>
              </w:rPr>
            </w:pPr>
            <w:r>
              <w:rPr>
                <w:rFonts w:ascii="Arial" w:hAnsi="Arial" w:cs="Arial"/>
                <w:sz w:val="20"/>
                <w:szCs w:val="20"/>
              </w:rPr>
              <w:t>30</w:t>
            </w:r>
          </w:p>
        </w:tc>
      </w:tr>
      <w:tr w:rsidR="006358E5" w:rsidRPr="006B71A7" w14:paraId="69F6F38E" w14:textId="77777777" w:rsidTr="006358E5">
        <w:trPr>
          <w:trHeight w:hRule="exact" w:val="288"/>
        </w:trPr>
        <w:tc>
          <w:tcPr>
            <w:tcW w:w="2489" w:type="dxa"/>
            <w:vMerge/>
            <w:tcBorders>
              <w:left w:val="single" w:sz="4" w:space="0" w:color="7F7F7F" w:themeColor="text1" w:themeTint="80"/>
              <w:right w:val="nil"/>
            </w:tcBorders>
            <w:shd w:val="clear" w:color="auto" w:fill="D9E2F3" w:themeFill="accent5" w:themeFillTint="33"/>
            <w:vAlign w:val="center"/>
          </w:tcPr>
          <w:p w14:paraId="3615E116" w14:textId="77777777" w:rsidR="006358E5" w:rsidRPr="006B71A7" w:rsidRDefault="006358E5" w:rsidP="006358E5">
            <w:pPr>
              <w:rPr>
                <w:rFonts w:ascii="Georgia" w:hAnsi="Georgia" w:cs="Tahoma"/>
                <w:b/>
                <w:sz w:val="20"/>
                <w:szCs w:val="20"/>
              </w:rPr>
            </w:pPr>
          </w:p>
        </w:tc>
        <w:tc>
          <w:tcPr>
            <w:tcW w:w="4581" w:type="dxa"/>
            <w:gridSpan w:val="2"/>
            <w:tcBorders>
              <w:top w:val="nil"/>
              <w:left w:val="nil"/>
              <w:bottom w:val="nil"/>
              <w:right w:val="nil"/>
            </w:tcBorders>
          </w:tcPr>
          <w:p w14:paraId="0068D845" w14:textId="1AD15F2D" w:rsidR="006358E5" w:rsidRPr="001422AB" w:rsidRDefault="006358E5" w:rsidP="006358E5">
            <w:pPr>
              <w:pStyle w:val="ListParagraph"/>
              <w:numPr>
                <w:ilvl w:val="0"/>
                <w:numId w:val="5"/>
              </w:numPr>
              <w:rPr>
                <w:rFonts w:ascii="Arial" w:hAnsi="Arial" w:cs="Arial"/>
                <w:sz w:val="20"/>
                <w:szCs w:val="20"/>
              </w:rPr>
            </w:pPr>
            <w:r>
              <w:rPr>
                <w:rFonts w:ascii="Arial" w:hAnsi="Arial" w:cs="Arial"/>
                <w:sz w:val="20"/>
                <w:szCs w:val="20"/>
              </w:rPr>
              <w:t>Review preparation</w:t>
            </w:r>
          </w:p>
        </w:tc>
        <w:tc>
          <w:tcPr>
            <w:tcW w:w="1332" w:type="dxa"/>
            <w:tcBorders>
              <w:top w:val="nil"/>
              <w:left w:val="nil"/>
              <w:bottom w:val="nil"/>
              <w:right w:val="nil"/>
            </w:tcBorders>
          </w:tcPr>
          <w:p w14:paraId="513D8949" w14:textId="6D3D005C" w:rsidR="006358E5" w:rsidRPr="001422AB" w:rsidRDefault="006358E5" w:rsidP="006358E5">
            <w:pPr>
              <w:jc w:val="center"/>
              <w:rPr>
                <w:rFonts w:ascii="Arial" w:hAnsi="Arial" w:cs="Arial"/>
                <w:sz w:val="20"/>
                <w:szCs w:val="20"/>
              </w:rPr>
            </w:pPr>
            <w:r>
              <w:rPr>
                <w:rFonts w:ascii="Arial" w:hAnsi="Arial" w:cs="Arial"/>
                <w:sz w:val="20"/>
                <w:szCs w:val="20"/>
              </w:rPr>
              <w:t>2</w:t>
            </w:r>
          </w:p>
        </w:tc>
        <w:tc>
          <w:tcPr>
            <w:tcW w:w="1668" w:type="dxa"/>
            <w:tcBorders>
              <w:top w:val="nil"/>
              <w:left w:val="nil"/>
              <w:bottom w:val="nil"/>
              <w:right w:val="single" w:sz="4" w:space="0" w:color="7F7F7F" w:themeColor="text1" w:themeTint="80"/>
            </w:tcBorders>
          </w:tcPr>
          <w:p w14:paraId="40C89488" w14:textId="3A3940B4" w:rsidR="006358E5" w:rsidRPr="001422AB" w:rsidRDefault="006358E5" w:rsidP="006358E5">
            <w:pPr>
              <w:jc w:val="center"/>
              <w:rPr>
                <w:rFonts w:ascii="Arial" w:hAnsi="Arial" w:cs="Arial"/>
                <w:sz w:val="20"/>
                <w:szCs w:val="20"/>
              </w:rPr>
            </w:pPr>
            <w:r>
              <w:rPr>
                <w:rFonts w:ascii="Arial" w:hAnsi="Arial" w:cs="Arial"/>
                <w:sz w:val="20"/>
                <w:szCs w:val="20"/>
              </w:rPr>
              <w:t>14</w:t>
            </w:r>
          </w:p>
        </w:tc>
      </w:tr>
      <w:tr w:rsidR="006358E5" w:rsidRPr="006B71A7" w14:paraId="6A911910" w14:textId="77777777" w:rsidTr="006358E5">
        <w:trPr>
          <w:trHeight w:hRule="exact" w:val="288"/>
        </w:trPr>
        <w:tc>
          <w:tcPr>
            <w:tcW w:w="2489" w:type="dxa"/>
            <w:vMerge/>
            <w:tcBorders>
              <w:left w:val="single" w:sz="4" w:space="0" w:color="7F7F7F" w:themeColor="text1" w:themeTint="80"/>
              <w:right w:val="nil"/>
            </w:tcBorders>
            <w:shd w:val="clear" w:color="auto" w:fill="D9E2F3" w:themeFill="accent5" w:themeFillTint="33"/>
            <w:vAlign w:val="center"/>
          </w:tcPr>
          <w:p w14:paraId="0ECD2BD9" w14:textId="77777777" w:rsidR="006358E5" w:rsidRPr="006B71A7" w:rsidRDefault="006358E5" w:rsidP="006358E5">
            <w:pPr>
              <w:rPr>
                <w:rFonts w:ascii="Georgia" w:hAnsi="Georgia" w:cs="Tahoma"/>
                <w:b/>
                <w:sz w:val="20"/>
                <w:szCs w:val="20"/>
              </w:rPr>
            </w:pPr>
          </w:p>
        </w:tc>
        <w:tc>
          <w:tcPr>
            <w:tcW w:w="4581" w:type="dxa"/>
            <w:gridSpan w:val="2"/>
            <w:tcBorders>
              <w:top w:val="nil"/>
              <w:left w:val="nil"/>
              <w:bottom w:val="nil"/>
              <w:right w:val="nil"/>
            </w:tcBorders>
          </w:tcPr>
          <w:p w14:paraId="7017E385" w14:textId="41741AF3" w:rsidR="006358E5" w:rsidRDefault="006358E5" w:rsidP="006358E5">
            <w:pPr>
              <w:pStyle w:val="ListParagraph"/>
              <w:numPr>
                <w:ilvl w:val="0"/>
                <w:numId w:val="5"/>
              </w:numPr>
              <w:rPr>
                <w:rFonts w:ascii="Arial" w:hAnsi="Arial" w:cs="Arial"/>
                <w:sz w:val="20"/>
                <w:szCs w:val="20"/>
              </w:rPr>
            </w:pPr>
            <w:r>
              <w:rPr>
                <w:rFonts w:ascii="Arial" w:hAnsi="Arial" w:cs="Arial"/>
                <w:sz w:val="20"/>
                <w:szCs w:val="20"/>
              </w:rPr>
              <w:t>Case study preparation</w:t>
            </w:r>
          </w:p>
        </w:tc>
        <w:tc>
          <w:tcPr>
            <w:tcW w:w="1332" w:type="dxa"/>
            <w:tcBorders>
              <w:top w:val="nil"/>
              <w:left w:val="nil"/>
              <w:bottom w:val="nil"/>
              <w:right w:val="nil"/>
            </w:tcBorders>
          </w:tcPr>
          <w:p w14:paraId="5F804E4A" w14:textId="1E3AA2CA" w:rsidR="006358E5" w:rsidRPr="001422AB" w:rsidRDefault="006358E5" w:rsidP="006358E5">
            <w:pPr>
              <w:jc w:val="center"/>
              <w:rPr>
                <w:rFonts w:ascii="Arial" w:hAnsi="Arial" w:cs="Arial"/>
                <w:sz w:val="20"/>
                <w:szCs w:val="20"/>
              </w:rPr>
            </w:pPr>
            <w:r>
              <w:rPr>
                <w:rFonts w:ascii="Arial" w:hAnsi="Arial" w:cs="Arial"/>
                <w:sz w:val="20"/>
                <w:szCs w:val="20"/>
              </w:rPr>
              <w:t>1</w:t>
            </w:r>
          </w:p>
        </w:tc>
        <w:tc>
          <w:tcPr>
            <w:tcW w:w="1668" w:type="dxa"/>
            <w:tcBorders>
              <w:top w:val="nil"/>
              <w:left w:val="nil"/>
              <w:bottom w:val="nil"/>
              <w:right w:val="single" w:sz="4" w:space="0" w:color="7F7F7F" w:themeColor="text1" w:themeTint="80"/>
            </w:tcBorders>
          </w:tcPr>
          <w:p w14:paraId="58485927" w14:textId="4A83CFF0" w:rsidR="006358E5" w:rsidRDefault="006358E5" w:rsidP="006358E5">
            <w:pPr>
              <w:jc w:val="center"/>
              <w:rPr>
                <w:rFonts w:ascii="Arial" w:hAnsi="Arial" w:cs="Arial"/>
                <w:sz w:val="20"/>
                <w:szCs w:val="20"/>
              </w:rPr>
            </w:pPr>
            <w:r>
              <w:rPr>
                <w:rFonts w:ascii="Arial" w:hAnsi="Arial" w:cs="Arial"/>
                <w:sz w:val="20"/>
                <w:szCs w:val="20"/>
              </w:rPr>
              <w:t>14</w:t>
            </w:r>
          </w:p>
        </w:tc>
      </w:tr>
      <w:tr w:rsidR="006358E5" w:rsidRPr="006B71A7" w14:paraId="72264301" w14:textId="77777777" w:rsidTr="006E62BA">
        <w:trPr>
          <w:trHeight w:hRule="exact" w:val="288"/>
        </w:trPr>
        <w:tc>
          <w:tcPr>
            <w:tcW w:w="2489" w:type="dxa"/>
            <w:vMerge/>
            <w:tcBorders>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465E64E" w14:textId="77777777" w:rsidR="006358E5" w:rsidRPr="006B71A7" w:rsidRDefault="006358E5" w:rsidP="006358E5">
            <w:pPr>
              <w:rPr>
                <w:rFonts w:ascii="Georgia" w:hAnsi="Georgia" w:cs="Tahoma"/>
                <w:b/>
                <w:sz w:val="20"/>
                <w:szCs w:val="20"/>
              </w:rPr>
            </w:pPr>
          </w:p>
        </w:tc>
        <w:tc>
          <w:tcPr>
            <w:tcW w:w="4581" w:type="dxa"/>
            <w:gridSpan w:val="2"/>
            <w:tcBorders>
              <w:top w:val="nil"/>
              <w:left w:val="nil"/>
              <w:bottom w:val="single" w:sz="4" w:space="0" w:color="7F7F7F" w:themeColor="text1" w:themeTint="80"/>
              <w:right w:val="nil"/>
            </w:tcBorders>
          </w:tcPr>
          <w:p w14:paraId="04413CAB" w14:textId="3DCCF8A3" w:rsidR="006358E5" w:rsidRDefault="006358E5" w:rsidP="006358E5">
            <w:pPr>
              <w:pStyle w:val="ListParagraph"/>
              <w:numPr>
                <w:ilvl w:val="0"/>
                <w:numId w:val="5"/>
              </w:numPr>
              <w:rPr>
                <w:rFonts w:ascii="Arial" w:hAnsi="Arial" w:cs="Arial"/>
                <w:sz w:val="20"/>
                <w:szCs w:val="20"/>
              </w:rPr>
            </w:pPr>
            <w:r>
              <w:rPr>
                <w:rFonts w:ascii="Arial" w:hAnsi="Arial" w:cs="Arial"/>
                <w:sz w:val="20"/>
                <w:szCs w:val="20"/>
              </w:rPr>
              <w:t>Conceptual research</w:t>
            </w:r>
          </w:p>
        </w:tc>
        <w:tc>
          <w:tcPr>
            <w:tcW w:w="1332" w:type="dxa"/>
            <w:tcBorders>
              <w:top w:val="nil"/>
              <w:left w:val="nil"/>
              <w:bottom w:val="single" w:sz="4" w:space="0" w:color="7F7F7F" w:themeColor="text1" w:themeTint="80"/>
              <w:right w:val="nil"/>
            </w:tcBorders>
          </w:tcPr>
          <w:p w14:paraId="55C12930" w14:textId="7B6B65DE" w:rsidR="006358E5" w:rsidRPr="001422AB" w:rsidRDefault="006358E5" w:rsidP="006358E5">
            <w:pPr>
              <w:jc w:val="center"/>
              <w:rPr>
                <w:rFonts w:ascii="Arial" w:hAnsi="Arial" w:cs="Arial"/>
                <w:sz w:val="20"/>
                <w:szCs w:val="20"/>
              </w:rPr>
            </w:pPr>
            <w:r>
              <w:rPr>
                <w:rFonts w:ascii="Arial" w:hAnsi="Arial" w:cs="Arial"/>
                <w:sz w:val="20"/>
                <w:szCs w:val="20"/>
              </w:rPr>
              <w:t>2</w:t>
            </w:r>
          </w:p>
        </w:tc>
        <w:tc>
          <w:tcPr>
            <w:tcW w:w="1668" w:type="dxa"/>
            <w:tcBorders>
              <w:top w:val="nil"/>
              <w:left w:val="nil"/>
              <w:bottom w:val="single" w:sz="4" w:space="0" w:color="7F7F7F" w:themeColor="text1" w:themeTint="80"/>
              <w:right w:val="single" w:sz="4" w:space="0" w:color="7F7F7F" w:themeColor="text1" w:themeTint="80"/>
            </w:tcBorders>
          </w:tcPr>
          <w:p w14:paraId="6E55F1B3" w14:textId="623001FD" w:rsidR="006358E5" w:rsidRDefault="006358E5" w:rsidP="006358E5">
            <w:pPr>
              <w:jc w:val="center"/>
              <w:rPr>
                <w:rFonts w:ascii="Arial" w:hAnsi="Arial" w:cs="Arial"/>
                <w:sz w:val="20"/>
                <w:szCs w:val="20"/>
              </w:rPr>
            </w:pPr>
            <w:r>
              <w:rPr>
                <w:rFonts w:ascii="Arial" w:hAnsi="Arial" w:cs="Arial"/>
                <w:sz w:val="20"/>
                <w:szCs w:val="20"/>
              </w:rPr>
              <w:t>30</w:t>
            </w:r>
          </w:p>
        </w:tc>
      </w:tr>
      <w:tr w:rsidR="000D19E5" w:rsidRPr="006B71A7" w14:paraId="77DA2652" w14:textId="77777777" w:rsidTr="00D35737">
        <w:trPr>
          <w:trHeight w:val="4517"/>
        </w:trPr>
        <w:tc>
          <w:tcPr>
            <w:tcW w:w="248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1EA79BC" w14:textId="30279EAF" w:rsidR="000D19E5" w:rsidRPr="00F66633" w:rsidRDefault="0096099F" w:rsidP="00F052B8">
            <w:pPr>
              <w:rPr>
                <w:rFonts w:ascii="Georgia" w:hAnsi="Georgia" w:cs="Tahoma"/>
                <w:b/>
                <w:sz w:val="20"/>
                <w:szCs w:val="20"/>
              </w:rPr>
            </w:pPr>
            <w:r w:rsidRPr="00F66633">
              <w:rPr>
                <w:rStyle w:val="markedcontent"/>
                <w:rFonts w:ascii="Arial" w:hAnsi="Arial" w:cs="Arial"/>
                <w:b/>
                <w:sz w:val="21"/>
                <w:szCs w:val="21"/>
              </w:rPr>
              <w:t>Literature/References</w:t>
            </w:r>
          </w:p>
        </w:tc>
        <w:tc>
          <w:tcPr>
            <w:tcW w:w="75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0482F96" w14:textId="3DD51D45" w:rsidR="000A6DA3" w:rsidRPr="00E65824" w:rsidRDefault="009950F1" w:rsidP="00E6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E65824">
              <w:rPr>
                <w:rStyle w:val="y2iqfc"/>
                <w:rFonts w:ascii="Arial" w:hAnsi="Arial" w:cs="Arial"/>
                <w:sz w:val="20"/>
                <w:szCs w:val="20"/>
                <w:lang w:val="en"/>
              </w:rPr>
              <w:t xml:space="preserve">Law on Obligations Relations in Kosovo </w:t>
            </w:r>
            <w:proofErr w:type="spellStart"/>
            <w:r w:rsidR="000A6DA3" w:rsidRPr="00E65824">
              <w:rPr>
                <w:rFonts w:ascii="Arial" w:hAnsi="Arial" w:cs="Arial"/>
                <w:sz w:val="20"/>
                <w:szCs w:val="20"/>
              </w:rPr>
              <w:t>Nr</w:t>
            </w:r>
            <w:proofErr w:type="spellEnd"/>
            <w:r w:rsidR="000A6DA3" w:rsidRPr="00E65824">
              <w:rPr>
                <w:rFonts w:ascii="Arial" w:hAnsi="Arial" w:cs="Arial"/>
                <w:sz w:val="20"/>
                <w:szCs w:val="20"/>
              </w:rPr>
              <w:t xml:space="preserve"> 04 / L – 077</w:t>
            </w:r>
          </w:p>
          <w:p w14:paraId="0C2B76FA" w14:textId="088CFD0A" w:rsidR="009950F1" w:rsidRPr="00E65824" w:rsidRDefault="009950F1" w:rsidP="00E65824">
            <w:pPr>
              <w:pStyle w:val="HTMLPreformatted"/>
              <w:rPr>
                <w:rFonts w:ascii="Arial" w:hAnsi="Arial" w:cs="Arial"/>
              </w:rPr>
            </w:pPr>
            <w:r w:rsidRPr="00E65824">
              <w:rPr>
                <w:rStyle w:val="y2iqfc"/>
                <w:rFonts w:ascii="Arial" w:hAnsi="Arial" w:cs="Arial"/>
                <w:lang w:val="en"/>
              </w:rPr>
              <w:t>Civil Code of Albania</w:t>
            </w:r>
          </w:p>
          <w:p w14:paraId="5B9C8B61" w14:textId="23D421B1" w:rsidR="009950F1" w:rsidRPr="00E65824" w:rsidRDefault="009950F1" w:rsidP="00E65824">
            <w:pPr>
              <w:pStyle w:val="HTMLPreformatted"/>
              <w:rPr>
                <w:rFonts w:ascii="Arial" w:hAnsi="Arial" w:cs="Arial"/>
              </w:rPr>
            </w:pPr>
            <w:r w:rsidRPr="00E65824">
              <w:rPr>
                <w:rStyle w:val="y2iqfc"/>
                <w:rFonts w:ascii="Arial" w:hAnsi="Arial" w:cs="Arial"/>
                <w:lang w:val="en"/>
              </w:rPr>
              <w:t>French Civil Code</w:t>
            </w:r>
          </w:p>
          <w:p w14:paraId="0CEC41EF" w14:textId="1C1D5636" w:rsidR="00E3593D" w:rsidRPr="00E65824" w:rsidRDefault="00E3593D" w:rsidP="00E6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E65824">
              <w:rPr>
                <w:rFonts w:ascii="Arial" w:eastAsia="Times New Roman" w:hAnsi="Arial" w:cs="Arial"/>
                <w:sz w:val="20"/>
                <w:szCs w:val="20"/>
                <w:lang w:val="en"/>
              </w:rPr>
              <w:t>Civil Code of Germany</w:t>
            </w:r>
            <w:bookmarkStart w:id="0" w:name="_GoBack"/>
            <w:bookmarkEnd w:id="0"/>
          </w:p>
          <w:p w14:paraId="3F26C032" w14:textId="2C811BB7" w:rsidR="000A6DA3" w:rsidRPr="00E65824" w:rsidRDefault="00E3593D" w:rsidP="00E6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E65824">
              <w:rPr>
                <w:rFonts w:ascii="Arial" w:eastAsia="Times New Roman" w:hAnsi="Arial" w:cs="Arial"/>
                <w:sz w:val="20"/>
                <w:szCs w:val="20"/>
                <w:lang w:val="en"/>
              </w:rPr>
              <w:t xml:space="preserve">Law on Private International Law </w:t>
            </w:r>
            <w:proofErr w:type="spellStart"/>
            <w:r w:rsidR="008F1ECB" w:rsidRPr="00E65824">
              <w:rPr>
                <w:rFonts w:ascii="Arial" w:hAnsi="Arial" w:cs="Arial"/>
                <w:sz w:val="20"/>
                <w:szCs w:val="20"/>
              </w:rPr>
              <w:t>Nr</w:t>
            </w:r>
            <w:proofErr w:type="spellEnd"/>
            <w:r w:rsidR="008F1ECB" w:rsidRPr="00E65824">
              <w:rPr>
                <w:rFonts w:ascii="Arial" w:hAnsi="Arial" w:cs="Arial"/>
                <w:sz w:val="20"/>
                <w:szCs w:val="20"/>
              </w:rPr>
              <w:t xml:space="preserve"> 10 428, </w:t>
            </w:r>
            <w:proofErr w:type="spellStart"/>
            <w:r w:rsidR="008F1ECB" w:rsidRPr="00E65824">
              <w:rPr>
                <w:rFonts w:ascii="Arial" w:hAnsi="Arial" w:cs="Arial"/>
                <w:sz w:val="20"/>
                <w:szCs w:val="20"/>
              </w:rPr>
              <w:t>datw</w:t>
            </w:r>
            <w:proofErr w:type="spellEnd"/>
            <w:r w:rsidR="008F1ECB" w:rsidRPr="00E65824">
              <w:rPr>
                <w:rFonts w:ascii="Arial" w:hAnsi="Arial" w:cs="Arial"/>
                <w:sz w:val="20"/>
                <w:szCs w:val="20"/>
              </w:rPr>
              <w:t xml:space="preserve"> 2. 6. 2011</w:t>
            </w:r>
          </w:p>
          <w:p w14:paraId="79882EF4" w14:textId="7010FF40" w:rsidR="008F1ECB" w:rsidRPr="00E65824" w:rsidRDefault="00E3593D" w:rsidP="00E6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E65824">
              <w:rPr>
                <w:rFonts w:ascii="Arial" w:eastAsia="Times New Roman" w:hAnsi="Arial" w:cs="Arial"/>
                <w:sz w:val="20"/>
                <w:szCs w:val="20"/>
                <w:lang w:val="en"/>
              </w:rPr>
              <w:t>Law on Safety and Health at Work,</w:t>
            </w:r>
            <w:proofErr w:type="spellStart"/>
            <w:r w:rsidR="008F1ECB" w:rsidRPr="00E65824">
              <w:rPr>
                <w:rFonts w:ascii="Arial" w:hAnsi="Arial" w:cs="Arial"/>
                <w:sz w:val="20"/>
                <w:szCs w:val="20"/>
              </w:rPr>
              <w:t>Nr</w:t>
            </w:r>
            <w:proofErr w:type="spellEnd"/>
            <w:r w:rsidR="008F1ECB" w:rsidRPr="00E65824">
              <w:rPr>
                <w:rFonts w:ascii="Arial" w:hAnsi="Arial" w:cs="Arial"/>
                <w:sz w:val="20"/>
                <w:szCs w:val="20"/>
              </w:rPr>
              <w:t>. 04/ L-161,</w:t>
            </w:r>
          </w:p>
          <w:p w14:paraId="48EF0D53" w14:textId="571D328C" w:rsidR="008F1ECB" w:rsidRPr="00E65824" w:rsidRDefault="00E3593D" w:rsidP="00E65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lang w:val="en-US"/>
              </w:rPr>
            </w:pPr>
            <w:r w:rsidRPr="00E65824">
              <w:rPr>
                <w:rFonts w:ascii="Arial" w:eastAsia="Times New Roman" w:hAnsi="Arial" w:cs="Arial"/>
                <w:sz w:val="20"/>
                <w:szCs w:val="20"/>
                <w:lang w:val="en"/>
              </w:rPr>
              <w:t>Labor Law of the Republic of Kosovo</w:t>
            </w:r>
            <w:r w:rsidR="008F1ECB" w:rsidRPr="00E65824">
              <w:rPr>
                <w:rFonts w:ascii="Arial" w:hAnsi="Arial" w:cs="Arial"/>
                <w:sz w:val="20"/>
                <w:szCs w:val="20"/>
              </w:rPr>
              <w:t xml:space="preserve">, </w:t>
            </w:r>
            <w:proofErr w:type="spellStart"/>
            <w:r w:rsidR="008F1ECB" w:rsidRPr="00E65824">
              <w:rPr>
                <w:rFonts w:ascii="Arial" w:hAnsi="Arial" w:cs="Arial"/>
                <w:sz w:val="20"/>
                <w:szCs w:val="20"/>
              </w:rPr>
              <w:t>Nr</w:t>
            </w:r>
            <w:proofErr w:type="spellEnd"/>
            <w:r w:rsidR="008F1ECB" w:rsidRPr="00E65824">
              <w:rPr>
                <w:rFonts w:ascii="Arial" w:hAnsi="Arial" w:cs="Arial"/>
                <w:sz w:val="20"/>
                <w:szCs w:val="20"/>
              </w:rPr>
              <w:t>. 03 / L- 212,</w:t>
            </w:r>
          </w:p>
          <w:p w14:paraId="6C15ABEB" w14:textId="1463EB57" w:rsidR="00EB094F" w:rsidRPr="00E65824" w:rsidRDefault="00EB094F" w:rsidP="00E65824">
            <w:pPr>
              <w:pStyle w:val="HTMLPreformatted"/>
              <w:rPr>
                <w:rFonts w:ascii="Arial" w:hAnsi="Arial" w:cs="Arial"/>
              </w:rPr>
            </w:pPr>
            <w:proofErr w:type="spellStart"/>
            <w:r w:rsidRPr="00E65824">
              <w:rPr>
                <w:rFonts w:ascii="Arial" w:hAnsi="Arial" w:cs="Arial"/>
              </w:rPr>
              <w:t>Alishani</w:t>
            </w:r>
            <w:proofErr w:type="spellEnd"/>
            <w:r w:rsidRPr="00E65824">
              <w:rPr>
                <w:rFonts w:ascii="Arial" w:hAnsi="Arial" w:cs="Arial"/>
              </w:rPr>
              <w:t xml:space="preserve"> </w:t>
            </w:r>
            <w:proofErr w:type="spellStart"/>
            <w:r w:rsidRPr="00E65824">
              <w:rPr>
                <w:rFonts w:ascii="Arial" w:hAnsi="Arial" w:cs="Arial"/>
              </w:rPr>
              <w:t>Alajdin</w:t>
            </w:r>
            <w:proofErr w:type="spellEnd"/>
            <w:r w:rsidRPr="00E65824">
              <w:rPr>
                <w:rFonts w:ascii="Arial" w:hAnsi="Arial" w:cs="Arial"/>
              </w:rPr>
              <w:t xml:space="preserve">, </w:t>
            </w:r>
            <w:r w:rsidR="00E65824" w:rsidRPr="00E65824">
              <w:rPr>
                <w:rStyle w:val="y2iqfc"/>
                <w:rFonts w:ascii="Arial" w:hAnsi="Arial" w:cs="Arial"/>
                <w:lang w:val="en"/>
              </w:rPr>
              <w:t xml:space="preserve">The Law of Obligations, General Part, Second Edition, Pristina </w:t>
            </w:r>
            <w:r w:rsidRPr="00E65824">
              <w:rPr>
                <w:rFonts w:ascii="Arial" w:hAnsi="Arial" w:cs="Arial"/>
              </w:rPr>
              <w:t>(2002).</w:t>
            </w:r>
          </w:p>
          <w:p w14:paraId="7F07D0AA" w14:textId="6D1E729A" w:rsidR="00814387" w:rsidRPr="00E65824" w:rsidRDefault="00EB094F" w:rsidP="00E65824">
            <w:pPr>
              <w:pStyle w:val="HTMLPreformatted"/>
              <w:rPr>
                <w:rFonts w:ascii="Arial" w:hAnsi="Arial" w:cs="Arial"/>
              </w:rPr>
            </w:pPr>
            <w:proofErr w:type="spellStart"/>
            <w:r w:rsidRPr="00E65824">
              <w:rPr>
                <w:rFonts w:ascii="Arial" w:hAnsi="Arial" w:cs="Arial"/>
              </w:rPr>
              <w:t>Dauti</w:t>
            </w:r>
            <w:proofErr w:type="spellEnd"/>
            <w:r w:rsidRPr="00E65824">
              <w:rPr>
                <w:rFonts w:ascii="Arial" w:hAnsi="Arial" w:cs="Arial"/>
              </w:rPr>
              <w:t xml:space="preserve"> </w:t>
            </w:r>
            <w:proofErr w:type="spellStart"/>
            <w:r w:rsidRPr="00E65824">
              <w:rPr>
                <w:rFonts w:ascii="Arial" w:hAnsi="Arial" w:cs="Arial"/>
              </w:rPr>
              <w:t>Nerxhivane</w:t>
            </w:r>
            <w:proofErr w:type="spellEnd"/>
            <w:r w:rsidRPr="00E65824">
              <w:rPr>
                <w:rFonts w:ascii="Arial" w:hAnsi="Arial" w:cs="Arial"/>
              </w:rPr>
              <w:t xml:space="preserve"> &amp; </w:t>
            </w:r>
            <w:proofErr w:type="spellStart"/>
            <w:r w:rsidRPr="00E65824">
              <w:rPr>
                <w:rFonts w:ascii="Arial" w:hAnsi="Arial" w:cs="Arial"/>
              </w:rPr>
              <w:t>Berisha</w:t>
            </w:r>
            <w:proofErr w:type="spellEnd"/>
            <w:r w:rsidRPr="00E65824">
              <w:rPr>
                <w:rFonts w:ascii="Arial" w:hAnsi="Arial" w:cs="Arial"/>
              </w:rPr>
              <w:t xml:space="preserve"> </w:t>
            </w:r>
            <w:proofErr w:type="spellStart"/>
            <w:r w:rsidRPr="00E65824">
              <w:rPr>
                <w:rFonts w:ascii="Arial" w:hAnsi="Arial" w:cs="Arial"/>
              </w:rPr>
              <w:t>Ruzhdi</w:t>
            </w:r>
            <w:proofErr w:type="spellEnd"/>
            <w:r w:rsidRPr="00E65824">
              <w:rPr>
                <w:rFonts w:ascii="Arial" w:hAnsi="Arial" w:cs="Arial"/>
              </w:rPr>
              <w:t xml:space="preserve"> &amp; </w:t>
            </w:r>
            <w:proofErr w:type="spellStart"/>
            <w:r w:rsidRPr="00E65824">
              <w:rPr>
                <w:rFonts w:ascii="Arial" w:hAnsi="Arial" w:cs="Arial"/>
              </w:rPr>
              <w:t>Aliu</w:t>
            </w:r>
            <w:proofErr w:type="spellEnd"/>
            <w:r w:rsidRPr="00E65824">
              <w:rPr>
                <w:rFonts w:ascii="Arial" w:hAnsi="Arial" w:cs="Arial"/>
              </w:rPr>
              <w:t xml:space="preserve"> Abdulla &amp; </w:t>
            </w:r>
            <w:proofErr w:type="spellStart"/>
            <w:r w:rsidRPr="00E65824">
              <w:rPr>
                <w:rFonts w:ascii="Arial" w:hAnsi="Arial" w:cs="Arial"/>
              </w:rPr>
              <w:t>Vokshi</w:t>
            </w:r>
            <w:proofErr w:type="spellEnd"/>
            <w:r w:rsidRPr="00E65824">
              <w:rPr>
                <w:rFonts w:ascii="Arial" w:hAnsi="Arial" w:cs="Arial"/>
              </w:rPr>
              <w:t xml:space="preserve"> </w:t>
            </w:r>
            <w:proofErr w:type="spellStart"/>
            <w:r w:rsidRPr="00E65824">
              <w:rPr>
                <w:rFonts w:ascii="Arial" w:hAnsi="Arial" w:cs="Arial"/>
              </w:rPr>
              <w:t>Adem</w:t>
            </w:r>
            <w:proofErr w:type="spellEnd"/>
            <w:r w:rsidRPr="00E65824">
              <w:rPr>
                <w:rFonts w:ascii="Arial" w:hAnsi="Arial" w:cs="Arial"/>
              </w:rPr>
              <w:t xml:space="preserve">, </w:t>
            </w:r>
            <w:r w:rsidR="00E65824" w:rsidRPr="00E65824">
              <w:rPr>
                <w:rStyle w:val="y2iqfc"/>
                <w:rFonts w:ascii="Arial" w:hAnsi="Arial" w:cs="Arial"/>
                <w:lang w:val="en"/>
              </w:rPr>
              <w:t xml:space="preserve">Commentary - Law on Obligations – Book </w:t>
            </w:r>
            <w:r w:rsidRPr="00E65824">
              <w:rPr>
                <w:rFonts w:ascii="Arial" w:hAnsi="Arial" w:cs="Arial"/>
              </w:rPr>
              <w:t>I 2013.</w:t>
            </w:r>
          </w:p>
          <w:p w14:paraId="78EDAD53" w14:textId="77777777" w:rsidR="008F1ECB" w:rsidRPr="00E65824" w:rsidRDefault="00814387" w:rsidP="00E65824">
            <w:pPr>
              <w:rPr>
                <w:rFonts w:ascii="Arial" w:hAnsi="Arial" w:cs="Arial"/>
                <w:sz w:val="20"/>
                <w:szCs w:val="20"/>
              </w:rPr>
            </w:pPr>
            <w:proofErr w:type="spellStart"/>
            <w:r w:rsidRPr="00E65824">
              <w:rPr>
                <w:rFonts w:ascii="Arial" w:hAnsi="Arial" w:cs="Arial"/>
                <w:sz w:val="20"/>
                <w:szCs w:val="20"/>
              </w:rPr>
              <w:t>Descheemaeker</w:t>
            </w:r>
            <w:proofErr w:type="spellEnd"/>
            <w:r w:rsidRPr="00E65824">
              <w:rPr>
                <w:rFonts w:ascii="Arial" w:hAnsi="Arial" w:cs="Arial"/>
                <w:sz w:val="20"/>
                <w:szCs w:val="20"/>
              </w:rPr>
              <w:t xml:space="preserve"> Eric &amp; Scott Helen, </w:t>
            </w:r>
            <w:proofErr w:type="spellStart"/>
            <w:r w:rsidRPr="00E65824">
              <w:rPr>
                <w:rFonts w:ascii="Arial" w:hAnsi="Arial" w:cs="Arial"/>
                <w:sz w:val="20"/>
                <w:szCs w:val="20"/>
              </w:rPr>
              <w:t>Iniuria</w:t>
            </w:r>
            <w:proofErr w:type="spellEnd"/>
            <w:r w:rsidRPr="00E65824">
              <w:rPr>
                <w:rFonts w:ascii="Arial" w:hAnsi="Arial" w:cs="Arial"/>
                <w:sz w:val="20"/>
                <w:szCs w:val="20"/>
              </w:rPr>
              <w:t xml:space="preserve"> and the Common Law, Hart </w:t>
            </w:r>
            <w:proofErr w:type="spellStart"/>
            <w:r w:rsidRPr="00E65824">
              <w:rPr>
                <w:rFonts w:ascii="Arial" w:hAnsi="Arial" w:cs="Arial"/>
                <w:sz w:val="20"/>
                <w:szCs w:val="20"/>
              </w:rPr>
              <w:t>PublihingOxford</w:t>
            </w:r>
            <w:proofErr w:type="spellEnd"/>
            <w:r w:rsidRPr="00E65824">
              <w:rPr>
                <w:rFonts w:ascii="Arial" w:hAnsi="Arial" w:cs="Arial"/>
                <w:sz w:val="20"/>
                <w:szCs w:val="20"/>
              </w:rPr>
              <w:t>, 2013.</w:t>
            </w:r>
          </w:p>
          <w:p w14:paraId="58C7D78E" w14:textId="77777777" w:rsidR="008F1ECB" w:rsidRPr="00E65824" w:rsidRDefault="008F1ECB" w:rsidP="00E65824">
            <w:pPr>
              <w:rPr>
                <w:rFonts w:ascii="Arial" w:hAnsi="Arial" w:cs="Arial"/>
                <w:sz w:val="20"/>
                <w:szCs w:val="20"/>
              </w:rPr>
            </w:pPr>
            <w:proofErr w:type="spellStart"/>
            <w:r w:rsidRPr="00E65824">
              <w:rPr>
                <w:rFonts w:ascii="Arial" w:hAnsi="Arial" w:cs="Arial"/>
                <w:sz w:val="20"/>
                <w:szCs w:val="20"/>
              </w:rPr>
              <w:t>Lahe</w:t>
            </w:r>
            <w:proofErr w:type="spellEnd"/>
            <w:r w:rsidRPr="00E65824">
              <w:rPr>
                <w:rFonts w:ascii="Arial" w:hAnsi="Arial" w:cs="Arial"/>
                <w:sz w:val="20"/>
                <w:szCs w:val="20"/>
              </w:rPr>
              <w:t xml:space="preserve"> </w:t>
            </w:r>
            <w:proofErr w:type="spellStart"/>
            <w:r w:rsidRPr="00E65824">
              <w:rPr>
                <w:rFonts w:ascii="Arial" w:hAnsi="Arial" w:cs="Arial"/>
                <w:sz w:val="20"/>
                <w:szCs w:val="20"/>
              </w:rPr>
              <w:t>Jano</w:t>
            </w:r>
            <w:proofErr w:type="spellEnd"/>
            <w:r w:rsidRPr="00E65824">
              <w:rPr>
                <w:rFonts w:ascii="Arial" w:hAnsi="Arial" w:cs="Arial"/>
                <w:sz w:val="20"/>
                <w:szCs w:val="20"/>
              </w:rPr>
              <w:t xml:space="preserve">, (2006), </w:t>
            </w:r>
            <w:proofErr w:type="spellStart"/>
            <w:r w:rsidRPr="00E65824">
              <w:rPr>
                <w:rFonts w:ascii="Arial" w:hAnsi="Arial" w:cs="Arial"/>
                <w:sz w:val="20"/>
                <w:szCs w:val="20"/>
              </w:rPr>
              <w:t>Juridica</w:t>
            </w:r>
            <w:proofErr w:type="spellEnd"/>
            <w:r w:rsidRPr="00E65824">
              <w:rPr>
                <w:rFonts w:ascii="Arial" w:hAnsi="Arial" w:cs="Arial"/>
                <w:sz w:val="20"/>
                <w:szCs w:val="20"/>
              </w:rPr>
              <w:t xml:space="preserve"> International Law Review, University of Tartu, Estonia,</w:t>
            </w:r>
          </w:p>
          <w:p w14:paraId="05A5445F" w14:textId="77777777" w:rsidR="008F1ECB" w:rsidRPr="00E65824" w:rsidRDefault="008F1ECB" w:rsidP="00E65824">
            <w:pPr>
              <w:rPr>
                <w:rFonts w:ascii="Arial" w:hAnsi="Arial" w:cs="Arial"/>
                <w:sz w:val="20"/>
                <w:szCs w:val="20"/>
              </w:rPr>
            </w:pPr>
            <w:proofErr w:type="spellStart"/>
            <w:r w:rsidRPr="00E65824">
              <w:rPr>
                <w:rFonts w:ascii="Arial" w:hAnsi="Arial" w:cs="Arial"/>
                <w:sz w:val="20"/>
                <w:szCs w:val="20"/>
              </w:rPr>
              <w:t>Mawdsley</w:t>
            </w:r>
            <w:proofErr w:type="spellEnd"/>
            <w:r w:rsidRPr="00E65824">
              <w:rPr>
                <w:rFonts w:ascii="Arial" w:hAnsi="Arial" w:cs="Arial"/>
                <w:sz w:val="20"/>
                <w:szCs w:val="20"/>
              </w:rPr>
              <w:t xml:space="preserve"> D, Ralph, (2008), Australia &amp; New </w:t>
            </w:r>
            <w:proofErr w:type="spellStart"/>
            <w:r w:rsidRPr="00E65824">
              <w:rPr>
                <w:rFonts w:ascii="Arial" w:hAnsi="Arial" w:cs="Arial"/>
                <w:sz w:val="20"/>
                <w:szCs w:val="20"/>
              </w:rPr>
              <w:t>Zeland</w:t>
            </w:r>
            <w:proofErr w:type="spellEnd"/>
            <w:r w:rsidRPr="00E65824">
              <w:rPr>
                <w:rFonts w:ascii="Arial" w:hAnsi="Arial" w:cs="Arial"/>
                <w:sz w:val="20"/>
                <w:szCs w:val="20"/>
              </w:rPr>
              <w:t xml:space="preserve"> Journal of Law &amp; Education, Volume 13,</w:t>
            </w:r>
          </w:p>
          <w:p w14:paraId="303CA590" w14:textId="77777777" w:rsidR="008F1ECB" w:rsidRPr="00E65824" w:rsidRDefault="008F1ECB" w:rsidP="00E65824">
            <w:pPr>
              <w:rPr>
                <w:rFonts w:ascii="Arial" w:hAnsi="Arial" w:cs="Arial"/>
                <w:sz w:val="20"/>
                <w:szCs w:val="20"/>
              </w:rPr>
            </w:pPr>
            <w:r w:rsidRPr="00E65824">
              <w:rPr>
                <w:rFonts w:ascii="Arial" w:hAnsi="Arial" w:cs="Arial"/>
                <w:sz w:val="20"/>
                <w:szCs w:val="20"/>
              </w:rPr>
              <w:t>No 1.</w:t>
            </w:r>
          </w:p>
          <w:p w14:paraId="21A84FDE" w14:textId="77777777" w:rsidR="008F1ECB" w:rsidRPr="00E65824" w:rsidRDefault="008F1ECB" w:rsidP="00E65824">
            <w:pPr>
              <w:rPr>
                <w:rFonts w:ascii="Arial" w:hAnsi="Arial" w:cs="Arial"/>
                <w:sz w:val="20"/>
                <w:szCs w:val="20"/>
              </w:rPr>
            </w:pPr>
            <w:proofErr w:type="spellStart"/>
            <w:r w:rsidRPr="00E65824">
              <w:rPr>
                <w:rFonts w:ascii="Arial" w:hAnsi="Arial" w:cs="Arial"/>
                <w:sz w:val="20"/>
                <w:szCs w:val="20"/>
              </w:rPr>
              <w:t>Moréteau</w:t>
            </w:r>
            <w:proofErr w:type="spellEnd"/>
            <w:r w:rsidRPr="00E65824">
              <w:rPr>
                <w:rFonts w:ascii="Arial" w:hAnsi="Arial" w:cs="Arial"/>
                <w:sz w:val="20"/>
                <w:szCs w:val="20"/>
              </w:rPr>
              <w:t xml:space="preserve"> Olivier, (2013), Journal of Civil Law Studies, issue 2,</w:t>
            </w:r>
          </w:p>
          <w:p w14:paraId="31FAA6B4" w14:textId="6B8F72E5" w:rsidR="000D19E5" w:rsidRPr="00E65824" w:rsidRDefault="008F1ECB" w:rsidP="00E65824">
            <w:pPr>
              <w:rPr>
                <w:rFonts w:ascii="Arial" w:hAnsi="Arial" w:cs="Arial"/>
                <w:sz w:val="20"/>
                <w:szCs w:val="20"/>
              </w:rPr>
            </w:pPr>
            <w:proofErr w:type="spellStart"/>
            <w:r w:rsidRPr="00E65824">
              <w:rPr>
                <w:rFonts w:ascii="Arial" w:hAnsi="Arial" w:cs="Arial"/>
                <w:sz w:val="20"/>
                <w:szCs w:val="20"/>
              </w:rPr>
              <w:t>Regala</w:t>
            </w:r>
            <w:proofErr w:type="spellEnd"/>
            <w:r w:rsidRPr="00E65824">
              <w:rPr>
                <w:rFonts w:ascii="Arial" w:hAnsi="Arial" w:cs="Arial"/>
                <w:sz w:val="20"/>
                <w:szCs w:val="20"/>
              </w:rPr>
              <w:t xml:space="preserve"> D. Teodoro, (1957), Philippine Law Journal, Volume 32</w:t>
            </w:r>
            <w:r w:rsidR="00744696">
              <w:rPr>
                <w:rFonts w:ascii="Arial" w:hAnsi="Arial" w:cs="Arial"/>
                <w:sz w:val="20"/>
                <w:szCs w:val="20"/>
              </w:rPr>
              <w:br/>
            </w:r>
          </w:p>
        </w:tc>
      </w:tr>
      <w:tr w:rsidR="000D19E5" w:rsidRPr="006B71A7" w14:paraId="28EE35BE" w14:textId="77777777" w:rsidTr="00D35737">
        <w:tc>
          <w:tcPr>
            <w:tcW w:w="2489"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FD1D51" w14:textId="4BD477F0" w:rsidR="000D19E5" w:rsidRPr="00E65824" w:rsidRDefault="0096099F" w:rsidP="00F052B8">
            <w:pPr>
              <w:rPr>
                <w:rFonts w:ascii="Georgia" w:hAnsi="Georgia" w:cs="Tahoma"/>
                <w:b/>
                <w:sz w:val="20"/>
                <w:szCs w:val="20"/>
              </w:rPr>
            </w:pPr>
            <w:r w:rsidRPr="00E65824">
              <w:rPr>
                <w:rStyle w:val="markedcontent"/>
                <w:rFonts w:ascii="Arial" w:hAnsi="Arial" w:cs="Arial"/>
                <w:b/>
                <w:sz w:val="21"/>
                <w:szCs w:val="21"/>
              </w:rPr>
              <w:t>Contact</w:t>
            </w:r>
          </w:p>
        </w:tc>
        <w:tc>
          <w:tcPr>
            <w:tcW w:w="758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4538A7F" w14:textId="77777777" w:rsidR="00D746BB" w:rsidRDefault="00D746BB" w:rsidP="00F052B8">
            <w:pPr>
              <w:rPr>
                <w:rFonts w:ascii="Georgia" w:hAnsi="Georgia" w:cs="Tahoma"/>
                <w:sz w:val="20"/>
                <w:szCs w:val="20"/>
              </w:rPr>
            </w:pPr>
          </w:p>
          <w:p w14:paraId="375A53EA" w14:textId="6617BB4B" w:rsidR="000D19E5" w:rsidRPr="006B71A7" w:rsidRDefault="000D19E5" w:rsidP="00F052B8">
            <w:pPr>
              <w:rPr>
                <w:rFonts w:ascii="Georgia" w:hAnsi="Georgia" w:cs="Tahoma"/>
                <w:sz w:val="20"/>
                <w:szCs w:val="20"/>
              </w:rPr>
            </w:pPr>
            <w:r>
              <w:rPr>
                <w:rFonts w:ascii="Georgia" w:hAnsi="Georgia" w:cs="Tahoma"/>
                <w:sz w:val="20"/>
                <w:szCs w:val="20"/>
              </w:rPr>
              <w:t>enisa.haliti@ubt-uni.net</w:t>
            </w:r>
          </w:p>
          <w:p w14:paraId="1F520749" w14:textId="1ECA90B7" w:rsidR="000D19E5" w:rsidRPr="006B71A7" w:rsidRDefault="000D19E5" w:rsidP="00F052B8">
            <w:pPr>
              <w:rPr>
                <w:rFonts w:ascii="Georgia" w:hAnsi="Georgia" w:cs="Tahoma"/>
                <w:sz w:val="20"/>
                <w:szCs w:val="20"/>
              </w:rPr>
            </w:pPr>
            <w:r w:rsidRPr="006B71A7">
              <w:rPr>
                <w:rFonts w:ascii="Georgia" w:hAnsi="Georgia" w:cs="Tahoma"/>
                <w:sz w:val="20"/>
                <w:szCs w:val="20"/>
              </w:rPr>
              <w:t xml:space="preserve"> </w:t>
            </w:r>
          </w:p>
        </w:tc>
      </w:tr>
    </w:tbl>
    <w:p w14:paraId="559072AB" w14:textId="77777777" w:rsidR="000C6AB8" w:rsidRPr="006B71A7" w:rsidRDefault="000C6AB8" w:rsidP="000C6AB8">
      <w:pPr>
        <w:jc w:val="center"/>
        <w:rPr>
          <w:rFonts w:ascii="Georgia" w:hAnsi="Georgia" w:cs="Tahoma"/>
          <w:b/>
          <w:sz w:val="20"/>
          <w:szCs w:val="20"/>
        </w:rPr>
      </w:pPr>
    </w:p>
    <w:p w14:paraId="218BF040" w14:textId="77777777" w:rsidR="00042E3E" w:rsidRPr="006B71A7" w:rsidRDefault="00042E3E">
      <w:pPr>
        <w:rPr>
          <w:rFonts w:ascii="Georgia" w:hAnsi="Georgia" w:cs="Tahoma"/>
          <w:sz w:val="20"/>
          <w:szCs w:val="20"/>
        </w:rPr>
      </w:pPr>
    </w:p>
    <w:sectPr w:rsidR="00042E3E" w:rsidRPr="006B71A7"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25F20"/>
    <w:multiLevelType w:val="hybridMultilevel"/>
    <w:tmpl w:val="39283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C61ACE"/>
    <w:multiLevelType w:val="hybridMultilevel"/>
    <w:tmpl w:val="2286F0B6"/>
    <w:lvl w:ilvl="0" w:tplc="EE84F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846DA"/>
    <w:multiLevelType w:val="hybridMultilevel"/>
    <w:tmpl w:val="65EA6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544B3"/>
    <w:multiLevelType w:val="hybridMultilevel"/>
    <w:tmpl w:val="ABCC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71A78"/>
    <w:multiLevelType w:val="hybridMultilevel"/>
    <w:tmpl w:val="5E7C173E"/>
    <w:lvl w:ilvl="0" w:tplc="0C00000D">
      <w:start w:val="1"/>
      <w:numFmt w:val="bullet"/>
      <w:lvlText w:val=""/>
      <w:lvlJc w:val="left"/>
      <w:pPr>
        <w:ind w:left="869" w:hanging="360"/>
      </w:pPr>
      <w:rPr>
        <w:rFonts w:ascii="Wingdings" w:hAnsi="Wingdings" w:hint="default"/>
      </w:rPr>
    </w:lvl>
    <w:lvl w:ilvl="1" w:tplc="0C000003" w:tentative="1">
      <w:start w:val="1"/>
      <w:numFmt w:val="bullet"/>
      <w:lvlText w:val="o"/>
      <w:lvlJc w:val="left"/>
      <w:pPr>
        <w:ind w:left="1589" w:hanging="360"/>
      </w:pPr>
      <w:rPr>
        <w:rFonts w:ascii="Courier New" w:hAnsi="Courier New" w:cs="Courier New" w:hint="default"/>
      </w:rPr>
    </w:lvl>
    <w:lvl w:ilvl="2" w:tplc="0C000005" w:tentative="1">
      <w:start w:val="1"/>
      <w:numFmt w:val="bullet"/>
      <w:lvlText w:val=""/>
      <w:lvlJc w:val="left"/>
      <w:pPr>
        <w:ind w:left="2309" w:hanging="360"/>
      </w:pPr>
      <w:rPr>
        <w:rFonts w:ascii="Wingdings" w:hAnsi="Wingdings" w:hint="default"/>
      </w:rPr>
    </w:lvl>
    <w:lvl w:ilvl="3" w:tplc="0C000001" w:tentative="1">
      <w:start w:val="1"/>
      <w:numFmt w:val="bullet"/>
      <w:lvlText w:val=""/>
      <w:lvlJc w:val="left"/>
      <w:pPr>
        <w:ind w:left="3029" w:hanging="360"/>
      </w:pPr>
      <w:rPr>
        <w:rFonts w:ascii="Symbol" w:hAnsi="Symbol" w:hint="default"/>
      </w:rPr>
    </w:lvl>
    <w:lvl w:ilvl="4" w:tplc="0C000003" w:tentative="1">
      <w:start w:val="1"/>
      <w:numFmt w:val="bullet"/>
      <w:lvlText w:val="o"/>
      <w:lvlJc w:val="left"/>
      <w:pPr>
        <w:ind w:left="3749" w:hanging="360"/>
      </w:pPr>
      <w:rPr>
        <w:rFonts w:ascii="Courier New" w:hAnsi="Courier New" w:cs="Courier New" w:hint="default"/>
      </w:rPr>
    </w:lvl>
    <w:lvl w:ilvl="5" w:tplc="0C000005" w:tentative="1">
      <w:start w:val="1"/>
      <w:numFmt w:val="bullet"/>
      <w:lvlText w:val=""/>
      <w:lvlJc w:val="left"/>
      <w:pPr>
        <w:ind w:left="4469" w:hanging="360"/>
      </w:pPr>
      <w:rPr>
        <w:rFonts w:ascii="Wingdings" w:hAnsi="Wingdings" w:hint="default"/>
      </w:rPr>
    </w:lvl>
    <w:lvl w:ilvl="6" w:tplc="0C000001" w:tentative="1">
      <w:start w:val="1"/>
      <w:numFmt w:val="bullet"/>
      <w:lvlText w:val=""/>
      <w:lvlJc w:val="left"/>
      <w:pPr>
        <w:ind w:left="5189" w:hanging="360"/>
      </w:pPr>
      <w:rPr>
        <w:rFonts w:ascii="Symbol" w:hAnsi="Symbol" w:hint="default"/>
      </w:rPr>
    </w:lvl>
    <w:lvl w:ilvl="7" w:tplc="0C000003" w:tentative="1">
      <w:start w:val="1"/>
      <w:numFmt w:val="bullet"/>
      <w:lvlText w:val="o"/>
      <w:lvlJc w:val="left"/>
      <w:pPr>
        <w:ind w:left="5909" w:hanging="360"/>
      </w:pPr>
      <w:rPr>
        <w:rFonts w:ascii="Courier New" w:hAnsi="Courier New" w:cs="Courier New" w:hint="default"/>
      </w:rPr>
    </w:lvl>
    <w:lvl w:ilvl="8" w:tplc="0C000005" w:tentative="1">
      <w:start w:val="1"/>
      <w:numFmt w:val="bullet"/>
      <w:lvlText w:val=""/>
      <w:lvlJc w:val="left"/>
      <w:pPr>
        <w:ind w:left="6629" w:hanging="360"/>
      </w:pPr>
      <w:rPr>
        <w:rFonts w:ascii="Wingdings" w:hAnsi="Wingdings" w:hint="default"/>
      </w:r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07378"/>
    <w:multiLevelType w:val="hybridMultilevel"/>
    <w:tmpl w:val="A61ACE7A"/>
    <w:lvl w:ilvl="0" w:tplc="49B2B934">
      <w:start w:val="1"/>
      <w:numFmt w:val="bullet"/>
      <w:lvlText w:val="-"/>
      <w:lvlJc w:val="left"/>
      <w:pPr>
        <w:ind w:left="509" w:hanging="360"/>
      </w:pPr>
      <w:rPr>
        <w:rFonts w:ascii="Arial" w:eastAsiaTheme="minorHAnsi" w:hAnsi="Arial" w:cs="Arial" w:hint="default"/>
      </w:rPr>
    </w:lvl>
    <w:lvl w:ilvl="1" w:tplc="04090003" w:tentative="1">
      <w:start w:val="1"/>
      <w:numFmt w:val="bullet"/>
      <w:lvlText w:val="o"/>
      <w:lvlJc w:val="left"/>
      <w:pPr>
        <w:ind w:left="1229" w:hanging="360"/>
      </w:pPr>
      <w:rPr>
        <w:rFonts w:ascii="Courier New" w:hAnsi="Courier New" w:cs="Courier New" w:hint="default"/>
      </w:rPr>
    </w:lvl>
    <w:lvl w:ilvl="2" w:tplc="04090005" w:tentative="1">
      <w:start w:val="1"/>
      <w:numFmt w:val="bullet"/>
      <w:lvlText w:val=""/>
      <w:lvlJc w:val="left"/>
      <w:pPr>
        <w:ind w:left="1949" w:hanging="360"/>
      </w:pPr>
      <w:rPr>
        <w:rFonts w:ascii="Wingdings" w:hAnsi="Wingdings" w:hint="default"/>
      </w:rPr>
    </w:lvl>
    <w:lvl w:ilvl="3" w:tplc="04090001" w:tentative="1">
      <w:start w:val="1"/>
      <w:numFmt w:val="bullet"/>
      <w:lvlText w:val=""/>
      <w:lvlJc w:val="left"/>
      <w:pPr>
        <w:ind w:left="2669" w:hanging="360"/>
      </w:pPr>
      <w:rPr>
        <w:rFonts w:ascii="Symbol" w:hAnsi="Symbol" w:hint="default"/>
      </w:rPr>
    </w:lvl>
    <w:lvl w:ilvl="4" w:tplc="04090003" w:tentative="1">
      <w:start w:val="1"/>
      <w:numFmt w:val="bullet"/>
      <w:lvlText w:val="o"/>
      <w:lvlJc w:val="left"/>
      <w:pPr>
        <w:ind w:left="3389" w:hanging="360"/>
      </w:pPr>
      <w:rPr>
        <w:rFonts w:ascii="Courier New" w:hAnsi="Courier New" w:cs="Courier New" w:hint="default"/>
      </w:rPr>
    </w:lvl>
    <w:lvl w:ilvl="5" w:tplc="04090005" w:tentative="1">
      <w:start w:val="1"/>
      <w:numFmt w:val="bullet"/>
      <w:lvlText w:val=""/>
      <w:lvlJc w:val="left"/>
      <w:pPr>
        <w:ind w:left="4109" w:hanging="360"/>
      </w:pPr>
      <w:rPr>
        <w:rFonts w:ascii="Wingdings" w:hAnsi="Wingdings" w:hint="default"/>
      </w:rPr>
    </w:lvl>
    <w:lvl w:ilvl="6" w:tplc="04090001" w:tentative="1">
      <w:start w:val="1"/>
      <w:numFmt w:val="bullet"/>
      <w:lvlText w:val=""/>
      <w:lvlJc w:val="left"/>
      <w:pPr>
        <w:ind w:left="4829" w:hanging="360"/>
      </w:pPr>
      <w:rPr>
        <w:rFonts w:ascii="Symbol" w:hAnsi="Symbol" w:hint="default"/>
      </w:rPr>
    </w:lvl>
    <w:lvl w:ilvl="7" w:tplc="04090003" w:tentative="1">
      <w:start w:val="1"/>
      <w:numFmt w:val="bullet"/>
      <w:lvlText w:val="o"/>
      <w:lvlJc w:val="left"/>
      <w:pPr>
        <w:ind w:left="5549" w:hanging="360"/>
      </w:pPr>
      <w:rPr>
        <w:rFonts w:ascii="Courier New" w:hAnsi="Courier New" w:cs="Courier New" w:hint="default"/>
      </w:rPr>
    </w:lvl>
    <w:lvl w:ilvl="8" w:tplc="04090005" w:tentative="1">
      <w:start w:val="1"/>
      <w:numFmt w:val="bullet"/>
      <w:lvlText w:val=""/>
      <w:lvlJc w:val="left"/>
      <w:pPr>
        <w:ind w:left="6269" w:hanging="360"/>
      </w:pPr>
      <w:rPr>
        <w:rFonts w:ascii="Wingdings" w:hAnsi="Wingdings" w:hint="default"/>
      </w:rPr>
    </w:lvl>
  </w:abstractNum>
  <w:abstractNum w:abstractNumId="9" w15:restartNumberingAfterBreak="0">
    <w:nsid w:val="33DE168B"/>
    <w:multiLevelType w:val="hybridMultilevel"/>
    <w:tmpl w:val="9B14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10891"/>
    <w:multiLevelType w:val="hybridMultilevel"/>
    <w:tmpl w:val="A4FAA214"/>
    <w:lvl w:ilvl="0" w:tplc="B6045B7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D1E37"/>
    <w:multiLevelType w:val="hybridMultilevel"/>
    <w:tmpl w:val="95BC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50B50"/>
    <w:multiLevelType w:val="hybridMultilevel"/>
    <w:tmpl w:val="36DE744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4"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87785"/>
    <w:multiLevelType w:val="hybridMultilevel"/>
    <w:tmpl w:val="1AEAF20A"/>
    <w:lvl w:ilvl="0" w:tplc="0C00000D">
      <w:start w:val="1"/>
      <w:numFmt w:val="bullet"/>
      <w:lvlText w:val=""/>
      <w:lvlJc w:val="left"/>
      <w:pPr>
        <w:ind w:left="869" w:hanging="360"/>
      </w:pPr>
      <w:rPr>
        <w:rFonts w:ascii="Wingdings" w:hAnsi="Wingdings" w:hint="default"/>
      </w:rPr>
    </w:lvl>
    <w:lvl w:ilvl="1" w:tplc="0C000003" w:tentative="1">
      <w:start w:val="1"/>
      <w:numFmt w:val="bullet"/>
      <w:lvlText w:val="o"/>
      <w:lvlJc w:val="left"/>
      <w:pPr>
        <w:ind w:left="1589" w:hanging="360"/>
      </w:pPr>
      <w:rPr>
        <w:rFonts w:ascii="Courier New" w:hAnsi="Courier New" w:cs="Courier New" w:hint="default"/>
      </w:rPr>
    </w:lvl>
    <w:lvl w:ilvl="2" w:tplc="0C000005" w:tentative="1">
      <w:start w:val="1"/>
      <w:numFmt w:val="bullet"/>
      <w:lvlText w:val=""/>
      <w:lvlJc w:val="left"/>
      <w:pPr>
        <w:ind w:left="2309" w:hanging="360"/>
      </w:pPr>
      <w:rPr>
        <w:rFonts w:ascii="Wingdings" w:hAnsi="Wingdings" w:hint="default"/>
      </w:rPr>
    </w:lvl>
    <w:lvl w:ilvl="3" w:tplc="0C000001" w:tentative="1">
      <w:start w:val="1"/>
      <w:numFmt w:val="bullet"/>
      <w:lvlText w:val=""/>
      <w:lvlJc w:val="left"/>
      <w:pPr>
        <w:ind w:left="3029" w:hanging="360"/>
      </w:pPr>
      <w:rPr>
        <w:rFonts w:ascii="Symbol" w:hAnsi="Symbol" w:hint="default"/>
      </w:rPr>
    </w:lvl>
    <w:lvl w:ilvl="4" w:tplc="0C000003" w:tentative="1">
      <w:start w:val="1"/>
      <w:numFmt w:val="bullet"/>
      <w:lvlText w:val="o"/>
      <w:lvlJc w:val="left"/>
      <w:pPr>
        <w:ind w:left="3749" w:hanging="360"/>
      </w:pPr>
      <w:rPr>
        <w:rFonts w:ascii="Courier New" w:hAnsi="Courier New" w:cs="Courier New" w:hint="default"/>
      </w:rPr>
    </w:lvl>
    <w:lvl w:ilvl="5" w:tplc="0C000005" w:tentative="1">
      <w:start w:val="1"/>
      <w:numFmt w:val="bullet"/>
      <w:lvlText w:val=""/>
      <w:lvlJc w:val="left"/>
      <w:pPr>
        <w:ind w:left="4469" w:hanging="360"/>
      </w:pPr>
      <w:rPr>
        <w:rFonts w:ascii="Wingdings" w:hAnsi="Wingdings" w:hint="default"/>
      </w:rPr>
    </w:lvl>
    <w:lvl w:ilvl="6" w:tplc="0C000001" w:tentative="1">
      <w:start w:val="1"/>
      <w:numFmt w:val="bullet"/>
      <w:lvlText w:val=""/>
      <w:lvlJc w:val="left"/>
      <w:pPr>
        <w:ind w:left="5189" w:hanging="360"/>
      </w:pPr>
      <w:rPr>
        <w:rFonts w:ascii="Symbol" w:hAnsi="Symbol" w:hint="default"/>
      </w:rPr>
    </w:lvl>
    <w:lvl w:ilvl="7" w:tplc="0C000003" w:tentative="1">
      <w:start w:val="1"/>
      <w:numFmt w:val="bullet"/>
      <w:lvlText w:val="o"/>
      <w:lvlJc w:val="left"/>
      <w:pPr>
        <w:ind w:left="5909" w:hanging="360"/>
      </w:pPr>
      <w:rPr>
        <w:rFonts w:ascii="Courier New" w:hAnsi="Courier New" w:cs="Courier New" w:hint="default"/>
      </w:rPr>
    </w:lvl>
    <w:lvl w:ilvl="8" w:tplc="0C000005" w:tentative="1">
      <w:start w:val="1"/>
      <w:numFmt w:val="bullet"/>
      <w:lvlText w:val=""/>
      <w:lvlJc w:val="left"/>
      <w:pPr>
        <w:ind w:left="6629" w:hanging="360"/>
      </w:pPr>
      <w:rPr>
        <w:rFonts w:ascii="Wingdings" w:hAnsi="Wingdings" w:hint="default"/>
      </w:rPr>
    </w:lvl>
  </w:abstractNum>
  <w:abstractNum w:abstractNumId="16" w15:restartNumberingAfterBreak="0">
    <w:nsid w:val="59501938"/>
    <w:multiLevelType w:val="hybridMultilevel"/>
    <w:tmpl w:val="76B69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17905"/>
    <w:multiLevelType w:val="hybridMultilevel"/>
    <w:tmpl w:val="6FCC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5258E"/>
    <w:multiLevelType w:val="hybridMultilevel"/>
    <w:tmpl w:val="E74CFA7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67E9187B"/>
    <w:multiLevelType w:val="hybridMultilevel"/>
    <w:tmpl w:val="D774F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63E53"/>
    <w:multiLevelType w:val="hybridMultilevel"/>
    <w:tmpl w:val="547A322C"/>
    <w:lvl w:ilvl="0" w:tplc="6A98AD00">
      <w:numFmt w:val="bullet"/>
      <w:lvlText w:val="-"/>
      <w:lvlJc w:val="left"/>
      <w:pPr>
        <w:ind w:left="420" w:hanging="360"/>
      </w:pPr>
      <w:rPr>
        <w:rFonts w:ascii="Times New Roman" w:eastAsia="MS Mincho" w:hAnsi="Times New Roman" w:cs="Times New Roman"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702F060C"/>
    <w:multiLevelType w:val="hybridMultilevel"/>
    <w:tmpl w:val="58FAE36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2" w15:restartNumberingAfterBreak="0">
    <w:nsid w:val="76782805"/>
    <w:multiLevelType w:val="hybridMultilevel"/>
    <w:tmpl w:val="F3B6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7"/>
  </w:num>
  <w:num w:numId="5">
    <w:abstractNumId w:val="11"/>
  </w:num>
  <w:num w:numId="6">
    <w:abstractNumId w:val="2"/>
  </w:num>
  <w:num w:numId="7">
    <w:abstractNumId w:val="19"/>
  </w:num>
  <w:num w:numId="8">
    <w:abstractNumId w:val="12"/>
  </w:num>
  <w:num w:numId="9">
    <w:abstractNumId w:val="10"/>
  </w:num>
  <w:num w:numId="10">
    <w:abstractNumId w:val="15"/>
  </w:num>
  <w:num w:numId="11">
    <w:abstractNumId w:val="6"/>
  </w:num>
  <w:num w:numId="12">
    <w:abstractNumId w:val="18"/>
  </w:num>
  <w:num w:numId="13">
    <w:abstractNumId w:val="8"/>
  </w:num>
  <w:num w:numId="14">
    <w:abstractNumId w:val="9"/>
  </w:num>
  <w:num w:numId="15">
    <w:abstractNumId w:val="20"/>
  </w:num>
  <w:num w:numId="16">
    <w:abstractNumId w:val="13"/>
  </w:num>
  <w:num w:numId="17">
    <w:abstractNumId w:val="21"/>
  </w:num>
  <w:num w:numId="18">
    <w:abstractNumId w:val="5"/>
  </w:num>
  <w:num w:numId="19">
    <w:abstractNumId w:val="22"/>
  </w:num>
  <w:num w:numId="20">
    <w:abstractNumId w:val="1"/>
  </w:num>
  <w:num w:numId="21">
    <w:abstractNumId w:val="1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58F0"/>
    <w:rsid w:val="0003134B"/>
    <w:rsid w:val="00042E3E"/>
    <w:rsid w:val="000819A7"/>
    <w:rsid w:val="00091A16"/>
    <w:rsid w:val="000A3654"/>
    <w:rsid w:val="000A6DA3"/>
    <w:rsid w:val="000B3CCE"/>
    <w:rsid w:val="000C6AB8"/>
    <w:rsid w:val="000D19E5"/>
    <w:rsid w:val="00107CC9"/>
    <w:rsid w:val="001169C9"/>
    <w:rsid w:val="001362E2"/>
    <w:rsid w:val="001422AB"/>
    <w:rsid w:val="00154A2C"/>
    <w:rsid w:val="00166FD2"/>
    <w:rsid w:val="00191C93"/>
    <w:rsid w:val="001A08E5"/>
    <w:rsid w:val="001C3973"/>
    <w:rsid w:val="001F2EA4"/>
    <w:rsid w:val="00201A1C"/>
    <w:rsid w:val="00210AEF"/>
    <w:rsid w:val="00214B7A"/>
    <w:rsid w:val="002250C2"/>
    <w:rsid w:val="002310FF"/>
    <w:rsid w:val="00231687"/>
    <w:rsid w:val="002828DC"/>
    <w:rsid w:val="00290F5C"/>
    <w:rsid w:val="00292107"/>
    <w:rsid w:val="002A27CE"/>
    <w:rsid w:val="002B7C20"/>
    <w:rsid w:val="002E38F0"/>
    <w:rsid w:val="003172CF"/>
    <w:rsid w:val="003305D3"/>
    <w:rsid w:val="00360D8D"/>
    <w:rsid w:val="003841E6"/>
    <w:rsid w:val="003859D6"/>
    <w:rsid w:val="003947C7"/>
    <w:rsid w:val="003A66B6"/>
    <w:rsid w:val="003A68E7"/>
    <w:rsid w:val="003C1862"/>
    <w:rsid w:val="003C5B1C"/>
    <w:rsid w:val="003E65B3"/>
    <w:rsid w:val="003F5706"/>
    <w:rsid w:val="00426F17"/>
    <w:rsid w:val="004271CB"/>
    <w:rsid w:val="004273CE"/>
    <w:rsid w:val="00453AB7"/>
    <w:rsid w:val="00456449"/>
    <w:rsid w:val="0046027D"/>
    <w:rsid w:val="00473A9B"/>
    <w:rsid w:val="004B076F"/>
    <w:rsid w:val="004D141F"/>
    <w:rsid w:val="0051773F"/>
    <w:rsid w:val="00526CDA"/>
    <w:rsid w:val="00527F9C"/>
    <w:rsid w:val="005302DB"/>
    <w:rsid w:val="00567E01"/>
    <w:rsid w:val="005A4A43"/>
    <w:rsid w:val="005A7786"/>
    <w:rsid w:val="005C07FD"/>
    <w:rsid w:val="005D4F49"/>
    <w:rsid w:val="005E3379"/>
    <w:rsid w:val="00601752"/>
    <w:rsid w:val="006051E1"/>
    <w:rsid w:val="00605CEC"/>
    <w:rsid w:val="006248BC"/>
    <w:rsid w:val="00632D25"/>
    <w:rsid w:val="006339E5"/>
    <w:rsid w:val="006358E5"/>
    <w:rsid w:val="006404AD"/>
    <w:rsid w:val="006503DE"/>
    <w:rsid w:val="00653176"/>
    <w:rsid w:val="0065473D"/>
    <w:rsid w:val="00656867"/>
    <w:rsid w:val="0067374F"/>
    <w:rsid w:val="006936A8"/>
    <w:rsid w:val="006B2D0E"/>
    <w:rsid w:val="006B71A7"/>
    <w:rsid w:val="006C2869"/>
    <w:rsid w:val="006C6EE6"/>
    <w:rsid w:val="006D343D"/>
    <w:rsid w:val="006D5BF9"/>
    <w:rsid w:val="00744696"/>
    <w:rsid w:val="00771FF0"/>
    <w:rsid w:val="007A71BE"/>
    <w:rsid w:val="007C181A"/>
    <w:rsid w:val="007D4AFE"/>
    <w:rsid w:val="007E4F8D"/>
    <w:rsid w:val="00814387"/>
    <w:rsid w:val="008D506C"/>
    <w:rsid w:val="008F1ECB"/>
    <w:rsid w:val="009100A9"/>
    <w:rsid w:val="00927935"/>
    <w:rsid w:val="009428D7"/>
    <w:rsid w:val="009520CD"/>
    <w:rsid w:val="0096099F"/>
    <w:rsid w:val="00986431"/>
    <w:rsid w:val="009910C1"/>
    <w:rsid w:val="009950F1"/>
    <w:rsid w:val="009A4D53"/>
    <w:rsid w:val="009E7293"/>
    <w:rsid w:val="00A5596C"/>
    <w:rsid w:val="00A57FFE"/>
    <w:rsid w:val="00A773A9"/>
    <w:rsid w:val="00A849C1"/>
    <w:rsid w:val="00A849D2"/>
    <w:rsid w:val="00AA3B22"/>
    <w:rsid w:val="00AB0160"/>
    <w:rsid w:val="00AB60EF"/>
    <w:rsid w:val="00AE4F99"/>
    <w:rsid w:val="00AF5E9E"/>
    <w:rsid w:val="00B11F84"/>
    <w:rsid w:val="00B1323B"/>
    <w:rsid w:val="00B1410C"/>
    <w:rsid w:val="00B561E1"/>
    <w:rsid w:val="00B5711F"/>
    <w:rsid w:val="00B739A9"/>
    <w:rsid w:val="00B87F20"/>
    <w:rsid w:val="00B93C8A"/>
    <w:rsid w:val="00BF5297"/>
    <w:rsid w:val="00C05295"/>
    <w:rsid w:val="00C17349"/>
    <w:rsid w:val="00C6759E"/>
    <w:rsid w:val="00C84174"/>
    <w:rsid w:val="00CE099A"/>
    <w:rsid w:val="00CF4CAE"/>
    <w:rsid w:val="00D11860"/>
    <w:rsid w:val="00D23AF1"/>
    <w:rsid w:val="00D24DA4"/>
    <w:rsid w:val="00D35737"/>
    <w:rsid w:val="00D37C74"/>
    <w:rsid w:val="00D746BB"/>
    <w:rsid w:val="00DC7F52"/>
    <w:rsid w:val="00DE0E2F"/>
    <w:rsid w:val="00DE6D28"/>
    <w:rsid w:val="00E12F51"/>
    <w:rsid w:val="00E15EE6"/>
    <w:rsid w:val="00E24673"/>
    <w:rsid w:val="00E3593D"/>
    <w:rsid w:val="00E37DAA"/>
    <w:rsid w:val="00E65824"/>
    <w:rsid w:val="00E82568"/>
    <w:rsid w:val="00EB094F"/>
    <w:rsid w:val="00ED4E05"/>
    <w:rsid w:val="00F0368E"/>
    <w:rsid w:val="00F052B8"/>
    <w:rsid w:val="00F21343"/>
    <w:rsid w:val="00F2383D"/>
    <w:rsid w:val="00F44433"/>
    <w:rsid w:val="00F553A1"/>
    <w:rsid w:val="00F66633"/>
    <w:rsid w:val="00F66BB6"/>
    <w:rsid w:val="00F93ECE"/>
    <w:rsid w:val="00FA7B14"/>
    <w:rsid w:val="00FC4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B5D0D"/>
  <w15:docId w15:val="{7F80D462-B499-4BF3-AB7A-4EACB325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paragraph" w:styleId="Heading1">
    <w:name w:val="heading 1"/>
    <w:basedOn w:val="Normal"/>
    <w:next w:val="Normal"/>
    <w:link w:val="Heading1Char"/>
    <w:uiPriority w:val="9"/>
    <w:qFormat/>
    <w:rsid w:val="006017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017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51773F"/>
    <w:rPr>
      <w:color w:val="0563C1" w:themeColor="hyperlink"/>
      <w:u w:val="single"/>
    </w:rPr>
  </w:style>
  <w:style w:type="paragraph" w:styleId="NormalWeb">
    <w:name w:val="Normal (Web)"/>
    <w:basedOn w:val="Normal"/>
    <w:uiPriority w:val="99"/>
    <w:unhideWhenUsed/>
    <w:rsid w:val="00191C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01752"/>
    <w:pPr>
      <w:spacing w:after="0" w:line="240" w:lineRule="auto"/>
    </w:pPr>
    <w:rPr>
      <w:lang w:val="en-GB"/>
    </w:rPr>
  </w:style>
  <w:style w:type="character" w:customStyle="1" w:styleId="Heading1Char">
    <w:name w:val="Heading 1 Char"/>
    <w:basedOn w:val="DefaultParagraphFont"/>
    <w:link w:val="Heading1"/>
    <w:uiPriority w:val="9"/>
    <w:rsid w:val="00601752"/>
    <w:rPr>
      <w:rFonts w:asciiTheme="majorHAnsi" w:eastAsiaTheme="majorEastAsia" w:hAnsiTheme="majorHAnsi" w:cstheme="majorBidi"/>
      <w:b/>
      <w:bCs/>
      <w:color w:val="2E74B5" w:themeColor="accent1" w:themeShade="BF"/>
      <w:sz w:val="28"/>
      <w:szCs w:val="28"/>
      <w:lang w:val="en-GB"/>
    </w:rPr>
  </w:style>
  <w:style w:type="character" w:customStyle="1" w:styleId="Heading2Char">
    <w:name w:val="Heading 2 Char"/>
    <w:basedOn w:val="DefaultParagraphFont"/>
    <w:link w:val="Heading2"/>
    <w:uiPriority w:val="9"/>
    <w:rsid w:val="00601752"/>
    <w:rPr>
      <w:rFonts w:asciiTheme="majorHAnsi" w:eastAsiaTheme="majorEastAsia" w:hAnsiTheme="majorHAnsi" w:cstheme="majorBidi"/>
      <w:b/>
      <w:bCs/>
      <w:color w:val="5B9BD5" w:themeColor="accent1"/>
      <w:sz w:val="26"/>
      <w:szCs w:val="26"/>
      <w:lang w:val="en-GB"/>
    </w:rPr>
  </w:style>
  <w:style w:type="paragraph" w:styleId="Title">
    <w:name w:val="Title"/>
    <w:basedOn w:val="Normal"/>
    <w:next w:val="Normal"/>
    <w:link w:val="TitleChar"/>
    <w:uiPriority w:val="10"/>
    <w:qFormat/>
    <w:rsid w:val="006017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1752"/>
    <w:rPr>
      <w:rFonts w:asciiTheme="majorHAnsi" w:eastAsiaTheme="majorEastAsia" w:hAnsiTheme="majorHAnsi" w:cstheme="majorBidi"/>
      <w:color w:val="323E4F" w:themeColor="text2" w:themeShade="BF"/>
      <w:spacing w:val="5"/>
      <w:kern w:val="28"/>
      <w:sz w:val="52"/>
      <w:szCs w:val="52"/>
      <w:lang w:val="en-GB"/>
    </w:rPr>
  </w:style>
  <w:style w:type="character" w:customStyle="1" w:styleId="markedcontent">
    <w:name w:val="markedcontent"/>
    <w:basedOn w:val="DefaultParagraphFont"/>
    <w:rsid w:val="006339E5"/>
  </w:style>
  <w:style w:type="table" w:customStyle="1" w:styleId="GridTable4-Accent21">
    <w:name w:val="Grid Table 4 - Accent 21"/>
    <w:basedOn w:val="TableNormal"/>
    <w:uiPriority w:val="49"/>
    <w:rsid w:val="001A08E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TMLPreformatted">
    <w:name w:val="HTML Preformatted"/>
    <w:basedOn w:val="Normal"/>
    <w:link w:val="HTMLPreformattedChar"/>
    <w:uiPriority w:val="99"/>
    <w:unhideWhenUsed/>
    <w:rsid w:val="00B11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11F84"/>
    <w:rPr>
      <w:rFonts w:ascii="Courier New" w:eastAsia="Times New Roman" w:hAnsi="Courier New" w:cs="Courier New"/>
      <w:sz w:val="20"/>
      <w:szCs w:val="20"/>
    </w:rPr>
  </w:style>
  <w:style w:type="character" w:customStyle="1" w:styleId="y2iqfc">
    <w:name w:val="y2iqfc"/>
    <w:basedOn w:val="DefaultParagraphFont"/>
    <w:rsid w:val="00B1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5332">
      <w:bodyDiv w:val="1"/>
      <w:marLeft w:val="0"/>
      <w:marRight w:val="0"/>
      <w:marTop w:val="0"/>
      <w:marBottom w:val="0"/>
      <w:divBdr>
        <w:top w:val="none" w:sz="0" w:space="0" w:color="auto"/>
        <w:left w:val="none" w:sz="0" w:space="0" w:color="auto"/>
        <w:bottom w:val="none" w:sz="0" w:space="0" w:color="auto"/>
        <w:right w:val="none" w:sz="0" w:space="0" w:color="auto"/>
      </w:divBdr>
    </w:div>
    <w:div w:id="33695048">
      <w:bodyDiv w:val="1"/>
      <w:marLeft w:val="0"/>
      <w:marRight w:val="0"/>
      <w:marTop w:val="0"/>
      <w:marBottom w:val="0"/>
      <w:divBdr>
        <w:top w:val="none" w:sz="0" w:space="0" w:color="auto"/>
        <w:left w:val="none" w:sz="0" w:space="0" w:color="auto"/>
        <w:bottom w:val="none" w:sz="0" w:space="0" w:color="auto"/>
        <w:right w:val="none" w:sz="0" w:space="0" w:color="auto"/>
      </w:divBdr>
    </w:div>
    <w:div w:id="63069994">
      <w:bodyDiv w:val="1"/>
      <w:marLeft w:val="0"/>
      <w:marRight w:val="0"/>
      <w:marTop w:val="0"/>
      <w:marBottom w:val="0"/>
      <w:divBdr>
        <w:top w:val="none" w:sz="0" w:space="0" w:color="auto"/>
        <w:left w:val="none" w:sz="0" w:space="0" w:color="auto"/>
        <w:bottom w:val="none" w:sz="0" w:space="0" w:color="auto"/>
        <w:right w:val="none" w:sz="0" w:space="0" w:color="auto"/>
      </w:divBdr>
      <w:divsChild>
        <w:div w:id="1256480537">
          <w:marLeft w:val="0"/>
          <w:marRight w:val="0"/>
          <w:marTop w:val="0"/>
          <w:marBottom w:val="330"/>
          <w:divBdr>
            <w:top w:val="none" w:sz="0" w:space="0" w:color="auto"/>
            <w:left w:val="none" w:sz="0" w:space="0" w:color="auto"/>
            <w:bottom w:val="none" w:sz="0" w:space="0" w:color="auto"/>
            <w:right w:val="none" w:sz="0" w:space="0" w:color="auto"/>
          </w:divBdr>
        </w:div>
        <w:div w:id="1970476330">
          <w:marLeft w:val="0"/>
          <w:marRight w:val="0"/>
          <w:marTop w:val="90"/>
          <w:marBottom w:val="330"/>
          <w:divBdr>
            <w:top w:val="none" w:sz="0" w:space="0" w:color="auto"/>
            <w:left w:val="none" w:sz="0" w:space="0" w:color="auto"/>
            <w:bottom w:val="none" w:sz="0" w:space="0" w:color="auto"/>
            <w:right w:val="none" w:sz="0" w:space="0" w:color="auto"/>
          </w:divBdr>
        </w:div>
      </w:divsChild>
    </w:div>
    <w:div w:id="141390385">
      <w:bodyDiv w:val="1"/>
      <w:marLeft w:val="0"/>
      <w:marRight w:val="0"/>
      <w:marTop w:val="0"/>
      <w:marBottom w:val="0"/>
      <w:divBdr>
        <w:top w:val="none" w:sz="0" w:space="0" w:color="auto"/>
        <w:left w:val="none" w:sz="0" w:space="0" w:color="auto"/>
        <w:bottom w:val="none" w:sz="0" w:space="0" w:color="auto"/>
        <w:right w:val="none" w:sz="0" w:space="0" w:color="auto"/>
      </w:divBdr>
    </w:div>
    <w:div w:id="170528081">
      <w:bodyDiv w:val="1"/>
      <w:marLeft w:val="0"/>
      <w:marRight w:val="0"/>
      <w:marTop w:val="0"/>
      <w:marBottom w:val="0"/>
      <w:divBdr>
        <w:top w:val="none" w:sz="0" w:space="0" w:color="auto"/>
        <w:left w:val="none" w:sz="0" w:space="0" w:color="auto"/>
        <w:bottom w:val="none" w:sz="0" w:space="0" w:color="auto"/>
        <w:right w:val="none" w:sz="0" w:space="0" w:color="auto"/>
      </w:divBdr>
    </w:div>
    <w:div w:id="196281312">
      <w:bodyDiv w:val="1"/>
      <w:marLeft w:val="0"/>
      <w:marRight w:val="0"/>
      <w:marTop w:val="0"/>
      <w:marBottom w:val="0"/>
      <w:divBdr>
        <w:top w:val="none" w:sz="0" w:space="0" w:color="auto"/>
        <w:left w:val="none" w:sz="0" w:space="0" w:color="auto"/>
        <w:bottom w:val="none" w:sz="0" w:space="0" w:color="auto"/>
        <w:right w:val="none" w:sz="0" w:space="0" w:color="auto"/>
      </w:divBdr>
    </w:div>
    <w:div w:id="220292619">
      <w:bodyDiv w:val="1"/>
      <w:marLeft w:val="0"/>
      <w:marRight w:val="0"/>
      <w:marTop w:val="0"/>
      <w:marBottom w:val="0"/>
      <w:divBdr>
        <w:top w:val="none" w:sz="0" w:space="0" w:color="auto"/>
        <w:left w:val="none" w:sz="0" w:space="0" w:color="auto"/>
        <w:bottom w:val="none" w:sz="0" w:space="0" w:color="auto"/>
        <w:right w:val="none" w:sz="0" w:space="0" w:color="auto"/>
      </w:divBdr>
    </w:div>
    <w:div w:id="242958758">
      <w:bodyDiv w:val="1"/>
      <w:marLeft w:val="0"/>
      <w:marRight w:val="0"/>
      <w:marTop w:val="0"/>
      <w:marBottom w:val="0"/>
      <w:divBdr>
        <w:top w:val="none" w:sz="0" w:space="0" w:color="auto"/>
        <w:left w:val="none" w:sz="0" w:space="0" w:color="auto"/>
        <w:bottom w:val="none" w:sz="0" w:space="0" w:color="auto"/>
        <w:right w:val="none" w:sz="0" w:space="0" w:color="auto"/>
      </w:divBdr>
      <w:divsChild>
        <w:div w:id="4405099">
          <w:marLeft w:val="0"/>
          <w:marRight w:val="0"/>
          <w:marTop w:val="0"/>
          <w:marBottom w:val="0"/>
          <w:divBdr>
            <w:top w:val="none" w:sz="0" w:space="0" w:color="auto"/>
            <w:left w:val="none" w:sz="0" w:space="0" w:color="auto"/>
            <w:bottom w:val="none" w:sz="0" w:space="0" w:color="auto"/>
            <w:right w:val="none" w:sz="0" w:space="0" w:color="auto"/>
          </w:divBdr>
        </w:div>
      </w:divsChild>
    </w:div>
    <w:div w:id="246153616">
      <w:bodyDiv w:val="1"/>
      <w:marLeft w:val="0"/>
      <w:marRight w:val="0"/>
      <w:marTop w:val="0"/>
      <w:marBottom w:val="0"/>
      <w:divBdr>
        <w:top w:val="none" w:sz="0" w:space="0" w:color="auto"/>
        <w:left w:val="none" w:sz="0" w:space="0" w:color="auto"/>
        <w:bottom w:val="none" w:sz="0" w:space="0" w:color="auto"/>
        <w:right w:val="none" w:sz="0" w:space="0" w:color="auto"/>
      </w:divBdr>
    </w:div>
    <w:div w:id="246767055">
      <w:bodyDiv w:val="1"/>
      <w:marLeft w:val="0"/>
      <w:marRight w:val="0"/>
      <w:marTop w:val="0"/>
      <w:marBottom w:val="0"/>
      <w:divBdr>
        <w:top w:val="none" w:sz="0" w:space="0" w:color="auto"/>
        <w:left w:val="none" w:sz="0" w:space="0" w:color="auto"/>
        <w:bottom w:val="none" w:sz="0" w:space="0" w:color="auto"/>
        <w:right w:val="none" w:sz="0" w:space="0" w:color="auto"/>
      </w:divBdr>
      <w:divsChild>
        <w:div w:id="527959020">
          <w:marLeft w:val="0"/>
          <w:marRight w:val="0"/>
          <w:marTop w:val="0"/>
          <w:marBottom w:val="0"/>
          <w:divBdr>
            <w:top w:val="none" w:sz="0" w:space="0" w:color="auto"/>
            <w:left w:val="none" w:sz="0" w:space="0" w:color="auto"/>
            <w:bottom w:val="none" w:sz="0" w:space="0" w:color="auto"/>
            <w:right w:val="none" w:sz="0" w:space="0" w:color="auto"/>
          </w:divBdr>
        </w:div>
      </w:divsChild>
    </w:div>
    <w:div w:id="286087365">
      <w:bodyDiv w:val="1"/>
      <w:marLeft w:val="0"/>
      <w:marRight w:val="0"/>
      <w:marTop w:val="0"/>
      <w:marBottom w:val="0"/>
      <w:divBdr>
        <w:top w:val="none" w:sz="0" w:space="0" w:color="auto"/>
        <w:left w:val="none" w:sz="0" w:space="0" w:color="auto"/>
        <w:bottom w:val="none" w:sz="0" w:space="0" w:color="auto"/>
        <w:right w:val="none" w:sz="0" w:space="0" w:color="auto"/>
      </w:divBdr>
      <w:divsChild>
        <w:div w:id="1569147099">
          <w:marLeft w:val="0"/>
          <w:marRight w:val="0"/>
          <w:marTop w:val="0"/>
          <w:marBottom w:val="0"/>
          <w:divBdr>
            <w:top w:val="none" w:sz="0" w:space="0" w:color="auto"/>
            <w:left w:val="none" w:sz="0" w:space="0" w:color="auto"/>
            <w:bottom w:val="none" w:sz="0" w:space="0" w:color="auto"/>
            <w:right w:val="none" w:sz="0" w:space="0" w:color="auto"/>
          </w:divBdr>
        </w:div>
      </w:divsChild>
    </w:div>
    <w:div w:id="346097896">
      <w:bodyDiv w:val="1"/>
      <w:marLeft w:val="0"/>
      <w:marRight w:val="0"/>
      <w:marTop w:val="0"/>
      <w:marBottom w:val="0"/>
      <w:divBdr>
        <w:top w:val="none" w:sz="0" w:space="0" w:color="auto"/>
        <w:left w:val="none" w:sz="0" w:space="0" w:color="auto"/>
        <w:bottom w:val="none" w:sz="0" w:space="0" w:color="auto"/>
        <w:right w:val="none" w:sz="0" w:space="0" w:color="auto"/>
      </w:divBdr>
    </w:div>
    <w:div w:id="389885759">
      <w:bodyDiv w:val="1"/>
      <w:marLeft w:val="0"/>
      <w:marRight w:val="0"/>
      <w:marTop w:val="0"/>
      <w:marBottom w:val="0"/>
      <w:divBdr>
        <w:top w:val="none" w:sz="0" w:space="0" w:color="auto"/>
        <w:left w:val="none" w:sz="0" w:space="0" w:color="auto"/>
        <w:bottom w:val="none" w:sz="0" w:space="0" w:color="auto"/>
        <w:right w:val="none" w:sz="0" w:space="0" w:color="auto"/>
      </w:divBdr>
      <w:divsChild>
        <w:div w:id="95056824">
          <w:marLeft w:val="0"/>
          <w:marRight w:val="0"/>
          <w:marTop w:val="0"/>
          <w:marBottom w:val="0"/>
          <w:divBdr>
            <w:top w:val="none" w:sz="0" w:space="0" w:color="auto"/>
            <w:left w:val="none" w:sz="0" w:space="0" w:color="auto"/>
            <w:bottom w:val="none" w:sz="0" w:space="0" w:color="auto"/>
            <w:right w:val="none" w:sz="0" w:space="0" w:color="auto"/>
          </w:divBdr>
          <w:divsChild>
            <w:div w:id="1677878900">
              <w:marLeft w:val="0"/>
              <w:marRight w:val="0"/>
              <w:marTop w:val="0"/>
              <w:marBottom w:val="0"/>
              <w:divBdr>
                <w:top w:val="none" w:sz="0" w:space="0" w:color="auto"/>
                <w:left w:val="none" w:sz="0" w:space="0" w:color="auto"/>
                <w:bottom w:val="none" w:sz="0" w:space="0" w:color="auto"/>
                <w:right w:val="none" w:sz="0" w:space="0" w:color="auto"/>
              </w:divBdr>
              <w:divsChild>
                <w:div w:id="16601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33035">
      <w:bodyDiv w:val="1"/>
      <w:marLeft w:val="0"/>
      <w:marRight w:val="0"/>
      <w:marTop w:val="0"/>
      <w:marBottom w:val="0"/>
      <w:divBdr>
        <w:top w:val="none" w:sz="0" w:space="0" w:color="auto"/>
        <w:left w:val="none" w:sz="0" w:space="0" w:color="auto"/>
        <w:bottom w:val="none" w:sz="0" w:space="0" w:color="auto"/>
        <w:right w:val="none" w:sz="0" w:space="0" w:color="auto"/>
      </w:divBdr>
    </w:div>
    <w:div w:id="445931806">
      <w:bodyDiv w:val="1"/>
      <w:marLeft w:val="0"/>
      <w:marRight w:val="0"/>
      <w:marTop w:val="0"/>
      <w:marBottom w:val="0"/>
      <w:divBdr>
        <w:top w:val="none" w:sz="0" w:space="0" w:color="auto"/>
        <w:left w:val="none" w:sz="0" w:space="0" w:color="auto"/>
        <w:bottom w:val="none" w:sz="0" w:space="0" w:color="auto"/>
        <w:right w:val="none" w:sz="0" w:space="0" w:color="auto"/>
      </w:divBdr>
      <w:divsChild>
        <w:div w:id="2090731604">
          <w:marLeft w:val="0"/>
          <w:marRight w:val="0"/>
          <w:marTop w:val="0"/>
          <w:marBottom w:val="0"/>
          <w:divBdr>
            <w:top w:val="none" w:sz="0" w:space="0" w:color="auto"/>
            <w:left w:val="none" w:sz="0" w:space="0" w:color="auto"/>
            <w:bottom w:val="none" w:sz="0" w:space="0" w:color="auto"/>
            <w:right w:val="none" w:sz="0" w:space="0" w:color="auto"/>
          </w:divBdr>
        </w:div>
      </w:divsChild>
    </w:div>
    <w:div w:id="463623016">
      <w:bodyDiv w:val="1"/>
      <w:marLeft w:val="0"/>
      <w:marRight w:val="0"/>
      <w:marTop w:val="0"/>
      <w:marBottom w:val="0"/>
      <w:divBdr>
        <w:top w:val="none" w:sz="0" w:space="0" w:color="auto"/>
        <w:left w:val="none" w:sz="0" w:space="0" w:color="auto"/>
        <w:bottom w:val="none" w:sz="0" w:space="0" w:color="auto"/>
        <w:right w:val="none" w:sz="0" w:space="0" w:color="auto"/>
      </w:divBdr>
    </w:div>
    <w:div w:id="496073381">
      <w:bodyDiv w:val="1"/>
      <w:marLeft w:val="0"/>
      <w:marRight w:val="0"/>
      <w:marTop w:val="0"/>
      <w:marBottom w:val="0"/>
      <w:divBdr>
        <w:top w:val="none" w:sz="0" w:space="0" w:color="auto"/>
        <w:left w:val="none" w:sz="0" w:space="0" w:color="auto"/>
        <w:bottom w:val="none" w:sz="0" w:space="0" w:color="auto"/>
        <w:right w:val="none" w:sz="0" w:space="0" w:color="auto"/>
      </w:divBdr>
      <w:divsChild>
        <w:div w:id="1355381292">
          <w:marLeft w:val="0"/>
          <w:marRight w:val="0"/>
          <w:marTop w:val="0"/>
          <w:marBottom w:val="0"/>
          <w:divBdr>
            <w:top w:val="none" w:sz="0" w:space="0" w:color="auto"/>
            <w:left w:val="none" w:sz="0" w:space="0" w:color="auto"/>
            <w:bottom w:val="none" w:sz="0" w:space="0" w:color="auto"/>
            <w:right w:val="none" w:sz="0" w:space="0" w:color="auto"/>
          </w:divBdr>
          <w:divsChild>
            <w:div w:id="547759706">
              <w:marLeft w:val="0"/>
              <w:marRight w:val="0"/>
              <w:marTop w:val="0"/>
              <w:marBottom w:val="0"/>
              <w:divBdr>
                <w:top w:val="none" w:sz="0" w:space="0" w:color="auto"/>
                <w:left w:val="none" w:sz="0" w:space="0" w:color="auto"/>
                <w:bottom w:val="none" w:sz="0" w:space="0" w:color="auto"/>
                <w:right w:val="none" w:sz="0" w:space="0" w:color="auto"/>
              </w:divBdr>
              <w:divsChild>
                <w:div w:id="95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6306">
      <w:bodyDiv w:val="1"/>
      <w:marLeft w:val="0"/>
      <w:marRight w:val="0"/>
      <w:marTop w:val="0"/>
      <w:marBottom w:val="0"/>
      <w:divBdr>
        <w:top w:val="none" w:sz="0" w:space="0" w:color="auto"/>
        <w:left w:val="none" w:sz="0" w:space="0" w:color="auto"/>
        <w:bottom w:val="none" w:sz="0" w:space="0" w:color="auto"/>
        <w:right w:val="none" w:sz="0" w:space="0" w:color="auto"/>
      </w:divBdr>
      <w:divsChild>
        <w:div w:id="1252810349">
          <w:marLeft w:val="0"/>
          <w:marRight w:val="0"/>
          <w:marTop w:val="0"/>
          <w:marBottom w:val="0"/>
          <w:divBdr>
            <w:top w:val="none" w:sz="0" w:space="0" w:color="auto"/>
            <w:left w:val="none" w:sz="0" w:space="0" w:color="auto"/>
            <w:bottom w:val="none" w:sz="0" w:space="0" w:color="auto"/>
            <w:right w:val="none" w:sz="0" w:space="0" w:color="auto"/>
          </w:divBdr>
        </w:div>
      </w:divsChild>
    </w:div>
    <w:div w:id="591742819">
      <w:bodyDiv w:val="1"/>
      <w:marLeft w:val="0"/>
      <w:marRight w:val="0"/>
      <w:marTop w:val="0"/>
      <w:marBottom w:val="0"/>
      <w:divBdr>
        <w:top w:val="none" w:sz="0" w:space="0" w:color="auto"/>
        <w:left w:val="none" w:sz="0" w:space="0" w:color="auto"/>
        <w:bottom w:val="none" w:sz="0" w:space="0" w:color="auto"/>
        <w:right w:val="none" w:sz="0" w:space="0" w:color="auto"/>
      </w:divBdr>
    </w:div>
    <w:div w:id="672611555">
      <w:bodyDiv w:val="1"/>
      <w:marLeft w:val="0"/>
      <w:marRight w:val="0"/>
      <w:marTop w:val="0"/>
      <w:marBottom w:val="0"/>
      <w:divBdr>
        <w:top w:val="none" w:sz="0" w:space="0" w:color="auto"/>
        <w:left w:val="none" w:sz="0" w:space="0" w:color="auto"/>
        <w:bottom w:val="none" w:sz="0" w:space="0" w:color="auto"/>
        <w:right w:val="none" w:sz="0" w:space="0" w:color="auto"/>
      </w:divBdr>
    </w:div>
    <w:div w:id="750204212">
      <w:bodyDiv w:val="1"/>
      <w:marLeft w:val="0"/>
      <w:marRight w:val="0"/>
      <w:marTop w:val="0"/>
      <w:marBottom w:val="0"/>
      <w:divBdr>
        <w:top w:val="none" w:sz="0" w:space="0" w:color="auto"/>
        <w:left w:val="none" w:sz="0" w:space="0" w:color="auto"/>
        <w:bottom w:val="none" w:sz="0" w:space="0" w:color="auto"/>
        <w:right w:val="none" w:sz="0" w:space="0" w:color="auto"/>
      </w:divBdr>
    </w:div>
    <w:div w:id="764687484">
      <w:bodyDiv w:val="1"/>
      <w:marLeft w:val="0"/>
      <w:marRight w:val="0"/>
      <w:marTop w:val="0"/>
      <w:marBottom w:val="0"/>
      <w:divBdr>
        <w:top w:val="none" w:sz="0" w:space="0" w:color="auto"/>
        <w:left w:val="none" w:sz="0" w:space="0" w:color="auto"/>
        <w:bottom w:val="none" w:sz="0" w:space="0" w:color="auto"/>
        <w:right w:val="none" w:sz="0" w:space="0" w:color="auto"/>
      </w:divBdr>
      <w:divsChild>
        <w:div w:id="1051032783">
          <w:marLeft w:val="0"/>
          <w:marRight w:val="0"/>
          <w:marTop w:val="0"/>
          <w:marBottom w:val="0"/>
          <w:divBdr>
            <w:top w:val="none" w:sz="0" w:space="0" w:color="auto"/>
            <w:left w:val="none" w:sz="0" w:space="0" w:color="auto"/>
            <w:bottom w:val="none" w:sz="0" w:space="0" w:color="auto"/>
            <w:right w:val="none" w:sz="0" w:space="0" w:color="auto"/>
          </w:divBdr>
        </w:div>
      </w:divsChild>
    </w:div>
    <w:div w:id="830290625">
      <w:bodyDiv w:val="1"/>
      <w:marLeft w:val="0"/>
      <w:marRight w:val="0"/>
      <w:marTop w:val="0"/>
      <w:marBottom w:val="0"/>
      <w:divBdr>
        <w:top w:val="none" w:sz="0" w:space="0" w:color="auto"/>
        <w:left w:val="none" w:sz="0" w:space="0" w:color="auto"/>
        <w:bottom w:val="none" w:sz="0" w:space="0" w:color="auto"/>
        <w:right w:val="none" w:sz="0" w:space="0" w:color="auto"/>
      </w:divBdr>
      <w:divsChild>
        <w:div w:id="516774709">
          <w:marLeft w:val="0"/>
          <w:marRight w:val="0"/>
          <w:marTop w:val="0"/>
          <w:marBottom w:val="0"/>
          <w:divBdr>
            <w:top w:val="none" w:sz="0" w:space="0" w:color="auto"/>
            <w:left w:val="none" w:sz="0" w:space="0" w:color="auto"/>
            <w:bottom w:val="none" w:sz="0" w:space="0" w:color="auto"/>
            <w:right w:val="none" w:sz="0" w:space="0" w:color="auto"/>
          </w:divBdr>
          <w:divsChild>
            <w:div w:id="56248246">
              <w:marLeft w:val="0"/>
              <w:marRight w:val="0"/>
              <w:marTop w:val="0"/>
              <w:marBottom w:val="0"/>
              <w:divBdr>
                <w:top w:val="none" w:sz="0" w:space="0" w:color="auto"/>
                <w:left w:val="none" w:sz="0" w:space="0" w:color="auto"/>
                <w:bottom w:val="none" w:sz="0" w:space="0" w:color="auto"/>
                <w:right w:val="none" w:sz="0" w:space="0" w:color="auto"/>
              </w:divBdr>
              <w:divsChild>
                <w:div w:id="2057269403">
                  <w:marLeft w:val="0"/>
                  <w:marRight w:val="0"/>
                  <w:marTop w:val="0"/>
                  <w:marBottom w:val="0"/>
                  <w:divBdr>
                    <w:top w:val="none" w:sz="0" w:space="0" w:color="auto"/>
                    <w:left w:val="none" w:sz="0" w:space="0" w:color="auto"/>
                    <w:bottom w:val="none" w:sz="0" w:space="0" w:color="auto"/>
                    <w:right w:val="none" w:sz="0" w:space="0" w:color="auto"/>
                  </w:divBdr>
                  <w:divsChild>
                    <w:div w:id="886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92757">
      <w:bodyDiv w:val="1"/>
      <w:marLeft w:val="0"/>
      <w:marRight w:val="0"/>
      <w:marTop w:val="0"/>
      <w:marBottom w:val="0"/>
      <w:divBdr>
        <w:top w:val="none" w:sz="0" w:space="0" w:color="auto"/>
        <w:left w:val="none" w:sz="0" w:space="0" w:color="auto"/>
        <w:bottom w:val="none" w:sz="0" w:space="0" w:color="auto"/>
        <w:right w:val="none" w:sz="0" w:space="0" w:color="auto"/>
      </w:divBdr>
      <w:divsChild>
        <w:div w:id="1267346820">
          <w:marLeft w:val="0"/>
          <w:marRight w:val="0"/>
          <w:marTop w:val="0"/>
          <w:marBottom w:val="0"/>
          <w:divBdr>
            <w:top w:val="none" w:sz="0" w:space="0" w:color="auto"/>
            <w:left w:val="none" w:sz="0" w:space="0" w:color="auto"/>
            <w:bottom w:val="none" w:sz="0" w:space="0" w:color="auto"/>
            <w:right w:val="none" w:sz="0" w:space="0" w:color="auto"/>
          </w:divBdr>
        </w:div>
      </w:divsChild>
    </w:div>
    <w:div w:id="884415991">
      <w:bodyDiv w:val="1"/>
      <w:marLeft w:val="0"/>
      <w:marRight w:val="0"/>
      <w:marTop w:val="0"/>
      <w:marBottom w:val="0"/>
      <w:divBdr>
        <w:top w:val="none" w:sz="0" w:space="0" w:color="auto"/>
        <w:left w:val="none" w:sz="0" w:space="0" w:color="auto"/>
        <w:bottom w:val="none" w:sz="0" w:space="0" w:color="auto"/>
        <w:right w:val="none" w:sz="0" w:space="0" w:color="auto"/>
      </w:divBdr>
    </w:div>
    <w:div w:id="896747033">
      <w:bodyDiv w:val="1"/>
      <w:marLeft w:val="0"/>
      <w:marRight w:val="0"/>
      <w:marTop w:val="0"/>
      <w:marBottom w:val="0"/>
      <w:divBdr>
        <w:top w:val="none" w:sz="0" w:space="0" w:color="auto"/>
        <w:left w:val="none" w:sz="0" w:space="0" w:color="auto"/>
        <w:bottom w:val="none" w:sz="0" w:space="0" w:color="auto"/>
        <w:right w:val="none" w:sz="0" w:space="0" w:color="auto"/>
      </w:divBdr>
    </w:div>
    <w:div w:id="905459169">
      <w:bodyDiv w:val="1"/>
      <w:marLeft w:val="0"/>
      <w:marRight w:val="0"/>
      <w:marTop w:val="0"/>
      <w:marBottom w:val="0"/>
      <w:divBdr>
        <w:top w:val="none" w:sz="0" w:space="0" w:color="auto"/>
        <w:left w:val="none" w:sz="0" w:space="0" w:color="auto"/>
        <w:bottom w:val="none" w:sz="0" w:space="0" w:color="auto"/>
        <w:right w:val="none" w:sz="0" w:space="0" w:color="auto"/>
      </w:divBdr>
    </w:div>
    <w:div w:id="951740656">
      <w:bodyDiv w:val="1"/>
      <w:marLeft w:val="0"/>
      <w:marRight w:val="0"/>
      <w:marTop w:val="0"/>
      <w:marBottom w:val="0"/>
      <w:divBdr>
        <w:top w:val="none" w:sz="0" w:space="0" w:color="auto"/>
        <w:left w:val="none" w:sz="0" w:space="0" w:color="auto"/>
        <w:bottom w:val="none" w:sz="0" w:space="0" w:color="auto"/>
        <w:right w:val="none" w:sz="0" w:space="0" w:color="auto"/>
      </w:divBdr>
    </w:div>
    <w:div w:id="1038550193">
      <w:bodyDiv w:val="1"/>
      <w:marLeft w:val="0"/>
      <w:marRight w:val="0"/>
      <w:marTop w:val="0"/>
      <w:marBottom w:val="0"/>
      <w:divBdr>
        <w:top w:val="none" w:sz="0" w:space="0" w:color="auto"/>
        <w:left w:val="none" w:sz="0" w:space="0" w:color="auto"/>
        <w:bottom w:val="none" w:sz="0" w:space="0" w:color="auto"/>
        <w:right w:val="none" w:sz="0" w:space="0" w:color="auto"/>
      </w:divBdr>
      <w:divsChild>
        <w:div w:id="881403251">
          <w:marLeft w:val="0"/>
          <w:marRight w:val="0"/>
          <w:marTop w:val="0"/>
          <w:marBottom w:val="0"/>
          <w:divBdr>
            <w:top w:val="none" w:sz="0" w:space="0" w:color="auto"/>
            <w:left w:val="none" w:sz="0" w:space="0" w:color="auto"/>
            <w:bottom w:val="none" w:sz="0" w:space="0" w:color="auto"/>
            <w:right w:val="none" w:sz="0" w:space="0" w:color="auto"/>
          </w:divBdr>
          <w:divsChild>
            <w:div w:id="1927879740">
              <w:marLeft w:val="0"/>
              <w:marRight w:val="0"/>
              <w:marTop w:val="0"/>
              <w:marBottom w:val="0"/>
              <w:divBdr>
                <w:top w:val="none" w:sz="0" w:space="0" w:color="auto"/>
                <w:left w:val="none" w:sz="0" w:space="0" w:color="auto"/>
                <w:bottom w:val="none" w:sz="0" w:space="0" w:color="auto"/>
                <w:right w:val="none" w:sz="0" w:space="0" w:color="auto"/>
              </w:divBdr>
              <w:divsChild>
                <w:div w:id="4887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7246">
      <w:bodyDiv w:val="1"/>
      <w:marLeft w:val="0"/>
      <w:marRight w:val="0"/>
      <w:marTop w:val="0"/>
      <w:marBottom w:val="0"/>
      <w:divBdr>
        <w:top w:val="none" w:sz="0" w:space="0" w:color="auto"/>
        <w:left w:val="none" w:sz="0" w:space="0" w:color="auto"/>
        <w:bottom w:val="none" w:sz="0" w:space="0" w:color="auto"/>
        <w:right w:val="none" w:sz="0" w:space="0" w:color="auto"/>
      </w:divBdr>
    </w:div>
    <w:div w:id="1040934304">
      <w:bodyDiv w:val="1"/>
      <w:marLeft w:val="0"/>
      <w:marRight w:val="0"/>
      <w:marTop w:val="0"/>
      <w:marBottom w:val="0"/>
      <w:divBdr>
        <w:top w:val="none" w:sz="0" w:space="0" w:color="auto"/>
        <w:left w:val="none" w:sz="0" w:space="0" w:color="auto"/>
        <w:bottom w:val="none" w:sz="0" w:space="0" w:color="auto"/>
        <w:right w:val="none" w:sz="0" w:space="0" w:color="auto"/>
      </w:divBdr>
    </w:div>
    <w:div w:id="1062875457">
      <w:bodyDiv w:val="1"/>
      <w:marLeft w:val="0"/>
      <w:marRight w:val="0"/>
      <w:marTop w:val="0"/>
      <w:marBottom w:val="0"/>
      <w:divBdr>
        <w:top w:val="none" w:sz="0" w:space="0" w:color="auto"/>
        <w:left w:val="none" w:sz="0" w:space="0" w:color="auto"/>
        <w:bottom w:val="none" w:sz="0" w:space="0" w:color="auto"/>
        <w:right w:val="none" w:sz="0" w:space="0" w:color="auto"/>
      </w:divBdr>
      <w:divsChild>
        <w:div w:id="70470853">
          <w:marLeft w:val="0"/>
          <w:marRight w:val="0"/>
          <w:marTop w:val="0"/>
          <w:marBottom w:val="0"/>
          <w:divBdr>
            <w:top w:val="none" w:sz="0" w:space="0" w:color="auto"/>
            <w:left w:val="none" w:sz="0" w:space="0" w:color="auto"/>
            <w:bottom w:val="none" w:sz="0" w:space="0" w:color="auto"/>
            <w:right w:val="none" w:sz="0" w:space="0" w:color="auto"/>
          </w:divBdr>
          <w:divsChild>
            <w:div w:id="1884363761">
              <w:marLeft w:val="0"/>
              <w:marRight w:val="0"/>
              <w:marTop w:val="0"/>
              <w:marBottom w:val="0"/>
              <w:divBdr>
                <w:top w:val="none" w:sz="0" w:space="0" w:color="auto"/>
                <w:left w:val="none" w:sz="0" w:space="0" w:color="auto"/>
                <w:bottom w:val="none" w:sz="0" w:space="0" w:color="auto"/>
                <w:right w:val="none" w:sz="0" w:space="0" w:color="auto"/>
              </w:divBdr>
              <w:divsChild>
                <w:div w:id="13635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9731">
      <w:bodyDiv w:val="1"/>
      <w:marLeft w:val="0"/>
      <w:marRight w:val="0"/>
      <w:marTop w:val="0"/>
      <w:marBottom w:val="0"/>
      <w:divBdr>
        <w:top w:val="none" w:sz="0" w:space="0" w:color="auto"/>
        <w:left w:val="none" w:sz="0" w:space="0" w:color="auto"/>
        <w:bottom w:val="none" w:sz="0" w:space="0" w:color="auto"/>
        <w:right w:val="none" w:sz="0" w:space="0" w:color="auto"/>
      </w:divBdr>
    </w:div>
    <w:div w:id="1177574137">
      <w:bodyDiv w:val="1"/>
      <w:marLeft w:val="0"/>
      <w:marRight w:val="0"/>
      <w:marTop w:val="0"/>
      <w:marBottom w:val="0"/>
      <w:divBdr>
        <w:top w:val="none" w:sz="0" w:space="0" w:color="auto"/>
        <w:left w:val="none" w:sz="0" w:space="0" w:color="auto"/>
        <w:bottom w:val="none" w:sz="0" w:space="0" w:color="auto"/>
        <w:right w:val="none" w:sz="0" w:space="0" w:color="auto"/>
      </w:divBdr>
    </w:div>
    <w:div w:id="1182551437">
      <w:bodyDiv w:val="1"/>
      <w:marLeft w:val="0"/>
      <w:marRight w:val="0"/>
      <w:marTop w:val="0"/>
      <w:marBottom w:val="0"/>
      <w:divBdr>
        <w:top w:val="none" w:sz="0" w:space="0" w:color="auto"/>
        <w:left w:val="none" w:sz="0" w:space="0" w:color="auto"/>
        <w:bottom w:val="none" w:sz="0" w:space="0" w:color="auto"/>
        <w:right w:val="none" w:sz="0" w:space="0" w:color="auto"/>
      </w:divBdr>
    </w:div>
    <w:div w:id="1269922405">
      <w:bodyDiv w:val="1"/>
      <w:marLeft w:val="0"/>
      <w:marRight w:val="0"/>
      <w:marTop w:val="0"/>
      <w:marBottom w:val="0"/>
      <w:divBdr>
        <w:top w:val="none" w:sz="0" w:space="0" w:color="auto"/>
        <w:left w:val="none" w:sz="0" w:space="0" w:color="auto"/>
        <w:bottom w:val="none" w:sz="0" w:space="0" w:color="auto"/>
        <w:right w:val="none" w:sz="0" w:space="0" w:color="auto"/>
      </w:divBdr>
    </w:div>
    <w:div w:id="1298218646">
      <w:bodyDiv w:val="1"/>
      <w:marLeft w:val="0"/>
      <w:marRight w:val="0"/>
      <w:marTop w:val="0"/>
      <w:marBottom w:val="0"/>
      <w:divBdr>
        <w:top w:val="none" w:sz="0" w:space="0" w:color="auto"/>
        <w:left w:val="none" w:sz="0" w:space="0" w:color="auto"/>
        <w:bottom w:val="none" w:sz="0" w:space="0" w:color="auto"/>
        <w:right w:val="none" w:sz="0" w:space="0" w:color="auto"/>
      </w:divBdr>
      <w:divsChild>
        <w:div w:id="149910628">
          <w:marLeft w:val="0"/>
          <w:marRight w:val="0"/>
          <w:marTop w:val="0"/>
          <w:marBottom w:val="0"/>
          <w:divBdr>
            <w:top w:val="none" w:sz="0" w:space="0" w:color="auto"/>
            <w:left w:val="none" w:sz="0" w:space="0" w:color="auto"/>
            <w:bottom w:val="none" w:sz="0" w:space="0" w:color="auto"/>
            <w:right w:val="none" w:sz="0" w:space="0" w:color="auto"/>
          </w:divBdr>
          <w:divsChild>
            <w:div w:id="632906192">
              <w:marLeft w:val="0"/>
              <w:marRight w:val="0"/>
              <w:marTop w:val="0"/>
              <w:marBottom w:val="0"/>
              <w:divBdr>
                <w:top w:val="none" w:sz="0" w:space="0" w:color="auto"/>
                <w:left w:val="none" w:sz="0" w:space="0" w:color="auto"/>
                <w:bottom w:val="none" w:sz="0" w:space="0" w:color="auto"/>
                <w:right w:val="none" w:sz="0" w:space="0" w:color="auto"/>
              </w:divBdr>
              <w:divsChild>
                <w:div w:id="718939927">
                  <w:marLeft w:val="0"/>
                  <w:marRight w:val="0"/>
                  <w:marTop w:val="0"/>
                  <w:marBottom w:val="0"/>
                  <w:divBdr>
                    <w:top w:val="none" w:sz="0" w:space="0" w:color="auto"/>
                    <w:left w:val="none" w:sz="0" w:space="0" w:color="auto"/>
                    <w:bottom w:val="none" w:sz="0" w:space="0" w:color="auto"/>
                    <w:right w:val="none" w:sz="0" w:space="0" w:color="auto"/>
                  </w:divBdr>
                  <w:divsChild>
                    <w:div w:id="2977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3539">
      <w:bodyDiv w:val="1"/>
      <w:marLeft w:val="0"/>
      <w:marRight w:val="0"/>
      <w:marTop w:val="0"/>
      <w:marBottom w:val="0"/>
      <w:divBdr>
        <w:top w:val="none" w:sz="0" w:space="0" w:color="auto"/>
        <w:left w:val="none" w:sz="0" w:space="0" w:color="auto"/>
        <w:bottom w:val="none" w:sz="0" w:space="0" w:color="auto"/>
        <w:right w:val="none" w:sz="0" w:space="0" w:color="auto"/>
      </w:divBdr>
    </w:div>
    <w:div w:id="1465659970">
      <w:bodyDiv w:val="1"/>
      <w:marLeft w:val="0"/>
      <w:marRight w:val="0"/>
      <w:marTop w:val="0"/>
      <w:marBottom w:val="0"/>
      <w:divBdr>
        <w:top w:val="none" w:sz="0" w:space="0" w:color="auto"/>
        <w:left w:val="none" w:sz="0" w:space="0" w:color="auto"/>
        <w:bottom w:val="none" w:sz="0" w:space="0" w:color="auto"/>
        <w:right w:val="none" w:sz="0" w:space="0" w:color="auto"/>
      </w:divBdr>
      <w:divsChild>
        <w:div w:id="62217295">
          <w:marLeft w:val="0"/>
          <w:marRight w:val="0"/>
          <w:marTop w:val="0"/>
          <w:marBottom w:val="0"/>
          <w:divBdr>
            <w:top w:val="none" w:sz="0" w:space="0" w:color="auto"/>
            <w:left w:val="none" w:sz="0" w:space="0" w:color="auto"/>
            <w:bottom w:val="none" w:sz="0" w:space="0" w:color="auto"/>
            <w:right w:val="none" w:sz="0" w:space="0" w:color="auto"/>
          </w:divBdr>
        </w:div>
      </w:divsChild>
    </w:div>
    <w:div w:id="1490290467">
      <w:bodyDiv w:val="1"/>
      <w:marLeft w:val="0"/>
      <w:marRight w:val="0"/>
      <w:marTop w:val="0"/>
      <w:marBottom w:val="0"/>
      <w:divBdr>
        <w:top w:val="none" w:sz="0" w:space="0" w:color="auto"/>
        <w:left w:val="none" w:sz="0" w:space="0" w:color="auto"/>
        <w:bottom w:val="none" w:sz="0" w:space="0" w:color="auto"/>
        <w:right w:val="none" w:sz="0" w:space="0" w:color="auto"/>
      </w:divBdr>
    </w:div>
    <w:div w:id="1523520135">
      <w:bodyDiv w:val="1"/>
      <w:marLeft w:val="0"/>
      <w:marRight w:val="0"/>
      <w:marTop w:val="0"/>
      <w:marBottom w:val="0"/>
      <w:divBdr>
        <w:top w:val="none" w:sz="0" w:space="0" w:color="auto"/>
        <w:left w:val="none" w:sz="0" w:space="0" w:color="auto"/>
        <w:bottom w:val="none" w:sz="0" w:space="0" w:color="auto"/>
        <w:right w:val="none" w:sz="0" w:space="0" w:color="auto"/>
      </w:divBdr>
    </w:div>
    <w:div w:id="1543402814">
      <w:bodyDiv w:val="1"/>
      <w:marLeft w:val="0"/>
      <w:marRight w:val="0"/>
      <w:marTop w:val="0"/>
      <w:marBottom w:val="0"/>
      <w:divBdr>
        <w:top w:val="none" w:sz="0" w:space="0" w:color="auto"/>
        <w:left w:val="none" w:sz="0" w:space="0" w:color="auto"/>
        <w:bottom w:val="none" w:sz="0" w:space="0" w:color="auto"/>
        <w:right w:val="none" w:sz="0" w:space="0" w:color="auto"/>
      </w:divBdr>
      <w:divsChild>
        <w:div w:id="150801705">
          <w:marLeft w:val="0"/>
          <w:marRight w:val="0"/>
          <w:marTop w:val="0"/>
          <w:marBottom w:val="0"/>
          <w:divBdr>
            <w:top w:val="none" w:sz="0" w:space="0" w:color="auto"/>
            <w:left w:val="none" w:sz="0" w:space="0" w:color="auto"/>
            <w:bottom w:val="none" w:sz="0" w:space="0" w:color="auto"/>
            <w:right w:val="none" w:sz="0" w:space="0" w:color="auto"/>
          </w:divBdr>
        </w:div>
      </w:divsChild>
    </w:div>
    <w:div w:id="1557862258">
      <w:bodyDiv w:val="1"/>
      <w:marLeft w:val="0"/>
      <w:marRight w:val="0"/>
      <w:marTop w:val="0"/>
      <w:marBottom w:val="0"/>
      <w:divBdr>
        <w:top w:val="none" w:sz="0" w:space="0" w:color="auto"/>
        <w:left w:val="none" w:sz="0" w:space="0" w:color="auto"/>
        <w:bottom w:val="none" w:sz="0" w:space="0" w:color="auto"/>
        <w:right w:val="none" w:sz="0" w:space="0" w:color="auto"/>
      </w:divBdr>
    </w:div>
    <w:div w:id="1558861703">
      <w:bodyDiv w:val="1"/>
      <w:marLeft w:val="0"/>
      <w:marRight w:val="0"/>
      <w:marTop w:val="0"/>
      <w:marBottom w:val="0"/>
      <w:divBdr>
        <w:top w:val="none" w:sz="0" w:space="0" w:color="auto"/>
        <w:left w:val="none" w:sz="0" w:space="0" w:color="auto"/>
        <w:bottom w:val="none" w:sz="0" w:space="0" w:color="auto"/>
        <w:right w:val="none" w:sz="0" w:space="0" w:color="auto"/>
      </w:divBdr>
      <w:divsChild>
        <w:div w:id="831216455">
          <w:marLeft w:val="0"/>
          <w:marRight w:val="0"/>
          <w:marTop w:val="0"/>
          <w:marBottom w:val="0"/>
          <w:divBdr>
            <w:top w:val="none" w:sz="0" w:space="0" w:color="auto"/>
            <w:left w:val="none" w:sz="0" w:space="0" w:color="auto"/>
            <w:bottom w:val="none" w:sz="0" w:space="0" w:color="auto"/>
            <w:right w:val="none" w:sz="0" w:space="0" w:color="auto"/>
          </w:divBdr>
        </w:div>
      </w:divsChild>
    </w:div>
    <w:div w:id="1566715926">
      <w:bodyDiv w:val="1"/>
      <w:marLeft w:val="0"/>
      <w:marRight w:val="0"/>
      <w:marTop w:val="0"/>
      <w:marBottom w:val="0"/>
      <w:divBdr>
        <w:top w:val="none" w:sz="0" w:space="0" w:color="auto"/>
        <w:left w:val="none" w:sz="0" w:space="0" w:color="auto"/>
        <w:bottom w:val="none" w:sz="0" w:space="0" w:color="auto"/>
        <w:right w:val="none" w:sz="0" w:space="0" w:color="auto"/>
      </w:divBdr>
      <w:divsChild>
        <w:div w:id="1610233939">
          <w:marLeft w:val="0"/>
          <w:marRight w:val="0"/>
          <w:marTop w:val="0"/>
          <w:marBottom w:val="0"/>
          <w:divBdr>
            <w:top w:val="none" w:sz="0" w:space="0" w:color="auto"/>
            <w:left w:val="none" w:sz="0" w:space="0" w:color="auto"/>
            <w:bottom w:val="none" w:sz="0" w:space="0" w:color="auto"/>
            <w:right w:val="none" w:sz="0" w:space="0" w:color="auto"/>
          </w:divBdr>
        </w:div>
      </w:divsChild>
    </w:div>
    <w:div w:id="1584952885">
      <w:bodyDiv w:val="1"/>
      <w:marLeft w:val="0"/>
      <w:marRight w:val="0"/>
      <w:marTop w:val="0"/>
      <w:marBottom w:val="0"/>
      <w:divBdr>
        <w:top w:val="none" w:sz="0" w:space="0" w:color="auto"/>
        <w:left w:val="none" w:sz="0" w:space="0" w:color="auto"/>
        <w:bottom w:val="none" w:sz="0" w:space="0" w:color="auto"/>
        <w:right w:val="none" w:sz="0" w:space="0" w:color="auto"/>
      </w:divBdr>
      <w:divsChild>
        <w:div w:id="1539857777">
          <w:marLeft w:val="0"/>
          <w:marRight w:val="0"/>
          <w:marTop w:val="0"/>
          <w:marBottom w:val="0"/>
          <w:divBdr>
            <w:top w:val="none" w:sz="0" w:space="0" w:color="auto"/>
            <w:left w:val="none" w:sz="0" w:space="0" w:color="auto"/>
            <w:bottom w:val="none" w:sz="0" w:space="0" w:color="auto"/>
            <w:right w:val="none" w:sz="0" w:space="0" w:color="auto"/>
          </w:divBdr>
        </w:div>
      </w:divsChild>
    </w:div>
    <w:div w:id="1626736792">
      <w:bodyDiv w:val="1"/>
      <w:marLeft w:val="0"/>
      <w:marRight w:val="0"/>
      <w:marTop w:val="0"/>
      <w:marBottom w:val="0"/>
      <w:divBdr>
        <w:top w:val="none" w:sz="0" w:space="0" w:color="auto"/>
        <w:left w:val="none" w:sz="0" w:space="0" w:color="auto"/>
        <w:bottom w:val="none" w:sz="0" w:space="0" w:color="auto"/>
        <w:right w:val="none" w:sz="0" w:space="0" w:color="auto"/>
      </w:divBdr>
    </w:div>
    <w:div w:id="1649703185">
      <w:bodyDiv w:val="1"/>
      <w:marLeft w:val="0"/>
      <w:marRight w:val="0"/>
      <w:marTop w:val="0"/>
      <w:marBottom w:val="0"/>
      <w:divBdr>
        <w:top w:val="none" w:sz="0" w:space="0" w:color="auto"/>
        <w:left w:val="none" w:sz="0" w:space="0" w:color="auto"/>
        <w:bottom w:val="none" w:sz="0" w:space="0" w:color="auto"/>
        <w:right w:val="none" w:sz="0" w:space="0" w:color="auto"/>
      </w:divBdr>
    </w:div>
    <w:div w:id="1707952364">
      <w:bodyDiv w:val="1"/>
      <w:marLeft w:val="0"/>
      <w:marRight w:val="0"/>
      <w:marTop w:val="0"/>
      <w:marBottom w:val="0"/>
      <w:divBdr>
        <w:top w:val="none" w:sz="0" w:space="0" w:color="auto"/>
        <w:left w:val="none" w:sz="0" w:space="0" w:color="auto"/>
        <w:bottom w:val="none" w:sz="0" w:space="0" w:color="auto"/>
        <w:right w:val="none" w:sz="0" w:space="0" w:color="auto"/>
      </w:divBdr>
    </w:div>
    <w:div w:id="1715156685">
      <w:bodyDiv w:val="1"/>
      <w:marLeft w:val="0"/>
      <w:marRight w:val="0"/>
      <w:marTop w:val="0"/>
      <w:marBottom w:val="0"/>
      <w:divBdr>
        <w:top w:val="none" w:sz="0" w:space="0" w:color="auto"/>
        <w:left w:val="none" w:sz="0" w:space="0" w:color="auto"/>
        <w:bottom w:val="none" w:sz="0" w:space="0" w:color="auto"/>
        <w:right w:val="none" w:sz="0" w:space="0" w:color="auto"/>
      </w:divBdr>
      <w:divsChild>
        <w:div w:id="822114585">
          <w:marLeft w:val="0"/>
          <w:marRight w:val="0"/>
          <w:marTop w:val="0"/>
          <w:marBottom w:val="0"/>
          <w:divBdr>
            <w:top w:val="none" w:sz="0" w:space="0" w:color="auto"/>
            <w:left w:val="none" w:sz="0" w:space="0" w:color="auto"/>
            <w:bottom w:val="none" w:sz="0" w:space="0" w:color="auto"/>
            <w:right w:val="none" w:sz="0" w:space="0" w:color="auto"/>
          </w:divBdr>
        </w:div>
      </w:divsChild>
    </w:div>
    <w:div w:id="1717776347">
      <w:bodyDiv w:val="1"/>
      <w:marLeft w:val="0"/>
      <w:marRight w:val="0"/>
      <w:marTop w:val="0"/>
      <w:marBottom w:val="0"/>
      <w:divBdr>
        <w:top w:val="none" w:sz="0" w:space="0" w:color="auto"/>
        <w:left w:val="none" w:sz="0" w:space="0" w:color="auto"/>
        <w:bottom w:val="none" w:sz="0" w:space="0" w:color="auto"/>
        <w:right w:val="none" w:sz="0" w:space="0" w:color="auto"/>
      </w:divBdr>
    </w:div>
    <w:div w:id="1774545930">
      <w:bodyDiv w:val="1"/>
      <w:marLeft w:val="0"/>
      <w:marRight w:val="0"/>
      <w:marTop w:val="0"/>
      <w:marBottom w:val="0"/>
      <w:divBdr>
        <w:top w:val="none" w:sz="0" w:space="0" w:color="auto"/>
        <w:left w:val="none" w:sz="0" w:space="0" w:color="auto"/>
        <w:bottom w:val="none" w:sz="0" w:space="0" w:color="auto"/>
        <w:right w:val="none" w:sz="0" w:space="0" w:color="auto"/>
      </w:divBdr>
      <w:divsChild>
        <w:div w:id="72900394">
          <w:marLeft w:val="0"/>
          <w:marRight w:val="0"/>
          <w:marTop w:val="0"/>
          <w:marBottom w:val="0"/>
          <w:divBdr>
            <w:top w:val="none" w:sz="0" w:space="0" w:color="auto"/>
            <w:left w:val="none" w:sz="0" w:space="0" w:color="auto"/>
            <w:bottom w:val="none" w:sz="0" w:space="0" w:color="auto"/>
            <w:right w:val="none" w:sz="0" w:space="0" w:color="auto"/>
          </w:divBdr>
          <w:divsChild>
            <w:div w:id="1380784410">
              <w:marLeft w:val="0"/>
              <w:marRight w:val="0"/>
              <w:marTop w:val="0"/>
              <w:marBottom w:val="0"/>
              <w:divBdr>
                <w:top w:val="none" w:sz="0" w:space="0" w:color="auto"/>
                <w:left w:val="none" w:sz="0" w:space="0" w:color="auto"/>
                <w:bottom w:val="none" w:sz="0" w:space="0" w:color="auto"/>
                <w:right w:val="none" w:sz="0" w:space="0" w:color="auto"/>
              </w:divBdr>
              <w:divsChild>
                <w:div w:id="2030715947">
                  <w:marLeft w:val="0"/>
                  <w:marRight w:val="0"/>
                  <w:marTop w:val="0"/>
                  <w:marBottom w:val="0"/>
                  <w:divBdr>
                    <w:top w:val="none" w:sz="0" w:space="0" w:color="auto"/>
                    <w:left w:val="none" w:sz="0" w:space="0" w:color="auto"/>
                    <w:bottom w:val="none" w:sz="0" w:space="0" w:color="auto"/>
                    <w:right w:val="none" w:sz="0" w:space="0" w:color="auto"/>
                  </w:divBdr>
                  <w:divsChild>
                    <w:div w:id="14849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089109">
      <w:bodyDiv w:val="1"/>
      <w:marLeft w:val="0"/>
      <w:marRight w:val="0"/>
      <w:marTop w:val="0"/>
      <w:marBottom w:val="0"/>
      <w:divBdr>
        <w:top w:val="none" w:sz="0" w:space="0" w:color="auto"/>
        <w:left w:val="none" w:sz="0" w:space="0" w:color="auto"/>
        <w:bottom w:val="none" w:sz="0" w:space="0" w:color="auto"/>
        <w:right w:val="none" w:sz="0" w:space="0" w:color="auto"/>
      </w:divBdr>
      <w:divsChild>
        <w:div w:id="1612322760">
          <w:marLeft w:val="0"/>
          <w:marRight w:val="0"/>
          <w:marTop w:val="0"/>
          <w:marBottom w:val="0"/>
          <w:divBdr>
            <w:top w:val="none" w:sz="0" w:space="0" w:color="auto"/>
            <w:left w:val="none" w:sz="0" w:space="0" w:color="auto"/>
            <w:bottom w:val="none" w:sz="0" w:space="0" w:color="auto"/>
            <w:right w:val="none" w:sz="0" w:space="0" w:color="auto"/>
          </w:divBdr>
          <w:divsChild>
            <w:div w:id="585774097">
              <w:marLeft w:val="0"/>
              <w:marRight w:val="0"/>
              <w:marTop w:val="0"/>
              <w:marBottom w:val="0"/>
              <w:divBdr>
                <w:top w:val="none" w:sz="0" w:space="0" w:color="auto"/>
                <w:left w:val="none" w:sz="0" w:space="0" w:color="auto"/>
                <w:bottom w:val="none" w:sz="0" w:space="0" w:color="auto"/>
                <w:right w:val="none" w:sz="0" w:space="0" w:color="auto"/>
              </w:divBdr>
              <w:divsChild>
                <w:div w:id="1057900546">
                  <w:marLeft w:val="0"/>
                  <w:marRight w:val="0"/>
                  <w:marTop w:val="0"/>
                  <w:marBottom w:val="0"/>
                  <w:divBdr>
                    <w:top w:val="none" w:sz="0" w:space="0" w:color="auto"/>
                    <w:left w:val="none" w:sz="0" w:space="0" w:color="auto"/>
                    <w:bottom w:val="none" w:sz="0" w:space="0" w:color="auto"/>
                    <w:right w:val="none" w:sz="0" w:space="0" w:color="auto"/>
                  </w:divBdr>
                </w:div>
              </w:divsChild>
            </w:div>
            <w:div w:id="682365132">
              <w:marLeft w:val="0"/>
              <w:marRight w:val="0"/>
              <w:marTop w:val="0"/>
              <w:marBottom w:val="0"/>
              <w:divBdr>
                <w:top w:val="none" w:sz="0" w:space="0" w:color="auto"/>
                <w:left w:val="none" w:sz="0" w:space="0" w:color="auto"/>
                <w:bottom w:val="none" w:sz="0" w:space="0" w:color="auto"/>
                <w:right w:val="none" w:sz="0" w:space="0" w:color="auto"/>
              </w:divBdr>
              <w:divsChild>
                <w:div w:id="4405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9210">
      <w:bodyDiv w:val="1"/>
      <w:marLeft w:val="0"/>
      <w:marRight w:val="0"/>
      <w:marTop w:val="0"/>
      <w:marBottom w:val="0"/>
      <w:divBdr>
        <w:top w:val="none" w:sz="0" w:space="0" w:color="auto"/>
        <w:left w:val="none" w:sz="0" w:space="0" w:color="auto"/>
        <w:bottom w:val="none" w:sz="0" w:space="0" w:color="auto"/>
        <w:right w:val="none" w:sz="0" w:space="0" w:color="auto"/>
      </w:divBdr>
    </w:div>
    <w:div w:id="1875078367">
      <w:bodyDiv w:val="1"/>
      <w:marLeft w:val="0"/>
      <w:marRight w:val="0"/>
      <w:marTop w:val="0"/>
      <w:marBottom w:val="0"/>
      <w:divBdr>
        <w:top w:val="none" w:sz="0" w:space="0" w:color="auto"/>
        <w:left w:val="none" w:sz="0" w:space="0" w:color="auto"/>
        <w:bottom w:val="none" w:sz="0" w:space="0" w:color="auto"/>
        <w:right w:val="none" w:sz="0" w:space="0" w:color="auto"/>
      </w:divBdr>
    </w:div>
    <w:div w:id="1888178051">
      <w:bodyDiv w:val="1"/>
      <w:marLeft w:val="0"/>
      <w:marRight w:val="0"/>
      <w:marTop w:val="0"/>
      <w:marBottom w:val="0"/>
      <w:divBdr>
        <w:top w:val="none" w:sz="0" w:space="0" w:color="auto"/>
        <w:left w:val="none" w:sz="0" w:space="0" w:color="auto"/>
        <w:bottom w:val="none" w:sz="0" w:space="0" w:color="auto"/>
        <w:right w:val="none" w:sz="0" w:space="0" w:color="auto"/>
      </w:divBdr>
      <w:divsChild>
        <w:div w:id="2093113110">
          <w:marLeft w:val="0"/>
          <w:marRight w:val="0"/>
          <w:marTop w:val="0"/>
          <w:marBottom w:val="0"/>
          <w:divBdr>
            <w:top w:val="none" w:sz="0" w:space="0" w:color="auto"/>
            <w:left w:val="none" w:sz="0" w:space="0" w:color="auto"/>
            <w:bottom w:val="none" w:sz="0" w:space="0" w:color="auto"/>
            <w:right w:val="none" w:sz="0" w:space="0" w:color="auto"/>
          </w:divBdr>
          <w:divsChild>
            <w:div w:id="171726056">
              <w:marLeft w:val="0"/>
              <w:marRight w:val="0"/>
              <w:marTop w:val="0"/>
              <w:marBottom w:val="0"/>
              <w:divBdr>
                <w:top w:val="none" w:sz="0" w:space="0" w:color="auto"/>
                <w:left w:val="none" w:sz="0" w:space="0" w:color="auto"/>
                <w:bottom w:val="none" w:sz="0" w:space="0" w:color="auto"/>
                <w:right w:val="none" w:sz="0" w:space="0" w:color="auto"/>
              </w:divBdr>
              <w:divsChild>
                <w:div w:id="1765689659">
                  <w:marLeft w:val="0"/>
                  <w:marRight w:val="0"/>
                  <w:marTop w:val="0"/>
                  <w:marBottom w:val="0"/>
                  <w:divBdr>
                    <w:top w:val="none" w:sz="0" w:space="0" w:color="auto"/>
                    <w:left w:val="none" w:sz="0" w:space="0" w:color="auto"/>
                    <w:bottom w:val="none" w:sz="0" w:space="0" w:color="auto"/>
                    <w:right w:val="none" w:sz="0" w:space="0" w:color="auto"/>
                  </w:divBdr>
                  <w:divsChild>
                    <w:div w:id="20594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766683">
      <w:bodyDiv w:val="1"/>
      <w:marLeft w:val="0"/>
      <w:marRight w:val="0"/>
      <w:marTop w:val="0"/>
      <w:marBottom w:val="0"/>
      <w:divBdr>
        <w:top w:val="none" w:sz="0" w:space="0" w:color="auto"/>
        <w:left w:val="none" w:sz="0" w:space="0" w:color="auto"/>
        <w:bottom w:val="none" w:sz="0" w:space="0" w:color="auto"/>
        <w:right w:val="none" w:sz="0" w:space="0" w:color="auto"/>
      </w:divBdr>
    </w:div>
    <w:div w:id="1927152973">
      <w:bodyDiv w:val="1"/>
      <w:marLeft w:val="0"/>
      <w:marRight w:val="0"/>
      <w:marTop w:val="0"/>
      <w:marBottom w:val="0"/>
      <w:divBdr>
        <w:top w:val="none" w:sz="0" w:space="0" w:color="auto"/>
        <w:left w:val="none" w:sz="0" w:space="0" w:color="auto"/>
        <w:bottom w:val="none" w:sz="0" w:space="0" w:color="auto"/>
        <w:right w:val="none" w:sz="0" w:space="0" w:color="auto"/>
      </w:divBdr>
    </w:div>
    <w:div w:id="1975141574">
      <w:bodyDiv w:val="1"/>
      <w:marLeft w:val="0"/>
      <w:marRight w:val="0"/>
      <w:marTop w:val="0"/>
      <w:marBottom w:val="0"/>
      <w:divBdr>
        <w:top w:val="none" w:sz="0" w:space="0" w:color="auto"/>
        <w:left w:val="none" w:sz="0" w:space="0" w:color="auto"/>
        <w:bottom w:val="none" w:sz="0" w:space="0" w:color="auto"/>
        <w:right w:val="none" w:sz="0" w:space="0" w:color="auto"/>
      </w:divBdr>
    </w:div>
    <w:div w:id="1984964580">
      <w:bodyDiv w:val="1"/>
      <w:marLeft w:val="0"/>
      <w:marRight w:val="0"/>
      <w:marTop w:val="0"/>
      <w:marBottom w:val="0"/>
      <w:divBdr>
        <w:top w:val="none" w:sz="0" w:space="0" w:color="auto"/>
        <w:left w:val="none" w:sz="0" w:space="0" w:color="auto"/>
        <w:bottom w:val="none" w:sz="0" w:space="0" w:color="auto"/>
        <w:right w:val="none" w:sz="0" w:space="0" w:color="auto"/>
      </w:divBdr>
      <w:divsChild>
        <w:div w:id="1813672928">
          <w:marLeft w:val="0"/>
          <w:marRight w:val="0"/>
          <w:marTop w:val="0"/>
          <w:marBottom w:val="0"/>
          <w:divBdr>
            <w:top w:val="none" w:sz="0" w:space="0" w:color="auto"/>
            <w:left w:val="none" w:sz="0" w:space="0" w:color="auto"/>
            <w:bottom w:val="none" w:sz="0" w:space="0" w:color="auto"/>
            <w:right w:val="none" w:sz="0" w:space="0" w:color="auto"/>
          </w:divBdr>
          <w:divsChild>
            <w:div w:id="1671643510">
              <w:marLeft w:val="0"/>
              <w:marRight w:val="0"/>
              <w:marTop w:val="0"/>
              <w:marBottom w:val="0"/>
              <w:divBdr>
                <w:top w:val="none" w:sz="0" w:space="0" w:color="auto"/>
                <w:left w:val="none" w:sz="0" w:space="0" w:color="auto"/>
                <w:bottom w:val="none" w:sz="0" w:space="0" w:color="auto"/>
                <w:right w:val="none" w:sz="0" w:space="0" w:color="auto"/>
              </w:divBdr>
              <w:divsChild>
                <w:div w:id="2032951619">
                  <w:marLeft w:val="0"/>
                  <w:marRight w:val="0"/>
                  <w:marTop w:val="0"/>
                  <w:marBottom w:val="0"/>
                  <w:divBdr>
                    <w:top w:val="none" w:sz="0" w:space="0" w:color="auto"/>
                    <w:left w:val="none" w:sz="0" w:space="0" w:color="auto"/>
                    <w:bottom w:val="none" w:sz="0" w:space="0" w:color="auto"/>
                    <w:right w:val="none" w:sz="0" w:space="0" w:color="auto"/>
                  </w:divBdr>
                </w:div>
              </w:divsChild>
            </w:div>
            <w:div w:id="219903274">
              <w:marLeft w:val="0"/>
              <w:marRight w:val="0"/>
              <w:marTop w:val="0"/>
              <w:marBottom w:val="0"/>
              <w:divBdr>
                <w:top w:val="none" w:sz="0" w:space="0" w:color="auto"/>
                <w:left w:val="none" w:sz="0" w:space="0" w:color="auto"/>
                <w:bottom w:val="none" w:sz="0" w:space="0" w:color="auto"/>
                <w:right w:val="none" w:sz="0" w:space="0" w:color="auto"/>
              </w:divBdr>
              <w:divsChild>
                <w:div w:id="14320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282">
      <w:bodyDiv w:val="1"/>
      <w:marLeft w:val="0"/>
      <w:marRight w:val="0"/>
      <w:marTop w:val="0"/>
      <w:marBottom w:val="0"/>
      <w:divBdr>
        <w:top w:val="none" w:sz="0" w:space="0" w:color="auto"/>
        <w:left w:val="none" w:sz="0" w:space="0" w:color="auto"/>
        <w:bottom w:val="none" w:sz="0" w:space="0" w:color="auto"/>
        <w:right w:val="none" w:sz="0" w:space="0" w:color="auto"/>
      </w:divBdr>
    </w:div>
    <w:div w:id="2042775596">
      <w:bodyDiv w:val="1"/>
      <w:marLeft w:val="0"/>
      <w:marRight w:val="0"/>
      <w:marTop w:val="0"/>
      <w:marBottom w:val="0"/>
      <w:divBdr>
        <w:top w:val="none" w:sz="0" w:space="0" w:color="auto"/>
        <w:left w:val="none" w:sz="0" w:space="0" w:color="auto"/>
        <w:bottom w:val="none" w:sz="0" w:space="0" w:color="auto"/>
        <w:right w:val="none" w:sz="0" w:space="0" w:color="auto"/>
      </w:divBdr>
    </w:div>
    <w:div w:id="2139643085">
      <w:bodyDiv w:val="1"/>
      <w:marLeft w:val="0"/>
      <w:marRight w:val="0"/>
      <w:marTop w:val="0"/>
      <w:marBottom w:val="0"/>
      <w:divBdr>
        <w:top w:val="none" w:sz="0" w:space="0" w:color="auto"/>
        <w:left w:val="none" w:sz="0" w:space="0" w:color="auto"/>
        <w:bottom w:val="none" w:sz="0" w:space="0" w:color="auto"/>
        <w:right w:val="none" w:sz="0" w:space="0" w:color="auto"/>
      </w:divBdr>
      <w:divsChild>
        <w:div w:id="360981157">
          <w:marLeft w:val="360"/>
          <w:marRight w:val="0"/>
          <w:marTop w:val="200"/>
          <w:marBottom w:val="0"/>
          <w:divBdr>
            <w:top w:val="none" w:sz="0" w:space="0" w:color="auto"/>
            <w:left w:val="none" w:sz="0" w:space="0" w:color="auto"/>
            <w:bottom w:val="none" w:sz="0" w:space="0" w:color="auto"/>
            <w:right w:val="none" w:sz="0" w:space="0" w:color="auto"/>
          </w:divBdr>
        </w:div>
        <w:div w:id="1572547509">
          <w:marLeft w:val="360"/>
          <w:marRight w:val="0"/>
          <w:marTop w:val="200"/>
          <w:marBottom w:val="0"/>
          <w:divBdr>
            <w:top w:val="none" w:sz="0" w:space="0" w:color="auto"/>
            <w:left w:val="none" w:sz="0" w:space="0" w:color="auto"/>
            <w:bottom w:val="none" w:sz="0" w:space="0" w:color="auto"/>
            <w:right w:val="none" w:sz="0" w:space="0" w:color="auto"/>
          </w:divBdr>
        </w:div>
        <w:div w:id="467479162">
          <w:marLeft w:val="360"/>
          <w:marRight w:val="0"/>
          <w:marTop w:val="200"/>
          <w:marBottom w:val="0"/>
          <w:divBdr>
            <w:top w:val="none" w:sz="0" w:space="0" w:color="auto"/>
            <w:left w:val="none" w:sz="0" w:space="0" w:color="auto"/>
            <w:bottom w:val="none" w:sz="0" w:space="0" w:color="auto"/>
            <w:right w:val="none" w:sz="0" w:space="0" w:color="auto"/>
          </w:divBdr>
        </w:div>
        <w:div w:id="1016804465">
          <w:marLeft w:val="360"/>
          <w:marRight w:val="0"/>
          <w:marTop w:val="200"/>
          <w:marBottom w:val="0"/>
          <w:divBdr>
            <w:top w:val="none" w:sz="0" w:space="0" w:color="auto"/>
            <w:left w:val="none" w:sz="0" w:space="0" w:color="auto"/>
            <w:bottom w:val="none" w:sz="0" w:space="0" w:color="auto"/>
            <w:right w:val="none" w:sz="0" w:space="0" w:color="auto"/>
          </w:divBdr>
        </w:div>
        <w:div w:id="34675464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72785-2C3C-406B-8199-E5FF5A3E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4688</Characters>
  <Application>Microsoft Office Word</Application>
  <DocSecurity>0</DocSecurity>
  <Lines>312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6</cp:revision>
  <cp:lastPrinted>2022-10-27T19:43:00Z</cp:lastPrinted>
  <dcterms:created xsi:type="dcterms:W3CDTF">2023-01-19T17:25:00Z</dcterms:created>
  <dcterms:modified xsi:type="dcterms:W3CDTF">2023-01-19T17:29:00Z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911b7bbfb1176ce03c8d005e8ca6ee99ab70a5d7b5073ab3bdedbd76fcbed4fd</vt:lpwstr>
  </property>
</Properties>
</file>