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0C608" w14:textId="77777777" w:rsidR="000C6AB8" w:rsidRPr="00184991" w:rsidRDefault="000C6AB8" w:rsidP="000C6AB8">
      <w:pPr>
        <w:jc w:val="center"/>
        <w:rPr>
          <w:rFonts w:ascii="Book Antiqua" w:hAnsi="Book Antiqua" w:cs="Arial"/>
        </w:rPr>
      </w:pPr>
      <w:r w:rsidRPr="00184991">
        <w:rPr>
          <w:rFonts w:ascii="Book Antiqua" w:hAnsi="Book Antiqua" w:cs="Arial"/>
          <w:noProof/>
          <w:lang w:val="en-US"/>
        </w:rPr>
        <w:drawing>
          <wp:inline distT="0" distB="0" distL="0" distR="0" wp14:anchorId="108C90D5" wp14:editId="0EF4FCBD">
            <wp:extent cx="1352550" cy="971550"/>
            <wp:effectExtent l="0" t="0" r="0" b="0"/>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8" cstate="print"/>
                    <a:srcRect r="85977"/>
                    <a:stretch>
                      <a:fillRect/>
                    </a:stretch>
                  </pic:blipFill>
                  <pic:spPr bwMode="auto">
                    <a:xfrm>
                      <a:off x="0" y="0"/>
                      <a:ext cx="1375610" cy="988114"/>
                    </a:xfrm>
                    <a:prstGeom prst="rect">
                      <a:avLst/>
                    </a:prstGeom>
                    <a:noFill/>
                    <a:ln w="9525">
                      <a:noFill/>
                      <a:miter lim="800000"/>
                      <a:headEnd/>
                      <a:tailEnd/>
                    </a:ln>
                  </pic:spPr>
                </pic:pic>
              </a:graphicData>
            </a:graphic>
          </wp:inline>
        </w:drawing>
      </w:r>
    </w:p>
    <w:p w14:paraId="42A9F414" w14:textId="77777777" w:rsidR="000C6AB8" w:rsidRPr="00184991" w:rsidRDefault="000C6AB8" w:rsidP="000C6AB8">
      <w:pPr>
        <w:jc w:val="center"/>
        <w:rPr>
          <w:rFonts w:ascii="Book Antiqua" w:hAnsi="Book Antiqua" w:cs="Arial"/>
        </w:rPr>
      </w:pPr>
      <w:r w:rsidRPr="00184991">
        <w:rPr>
          <w:rFonts w:ascii="Book Antiqua" w:hAnsi="Book Antiqua" w:cs="Arial"/>
        </w:rPr>
        <w:t>…………………………………………………………………………………………………………………………………………………………</w:t>
      </w:r>
    </w:p>
    <w:p w14:paraId="0D056E92" w14:textId="5CC294EC" w:rsidR="000C6AB8" w:rsidRPr="00184991" w:rsidRDefault="001C3973" w:rsidP="000C6AB8">
      <w:pPr>
        <w:jc w:val="center"/>
        <w:rPr>
          <w:rFonts w:ascii="Book Antiqua" w:hAnsi="Book Antiqua" w:cs="Arial"/>
          <w:b/>
        </w:rPr>
      </w:pPr>
      <w:r w:rsidRPr="00184991">
        <w:rPr>
          <w:rFonts w:ascii="Book Antiqua" w:hAnsi="Book Antiqua" w:cs="Arial"/>
          <w:b/>
        </w:rPr>
        <w:t>LLB</w:t>
      </w:r>
      <w:r w:rsidR="00F16157">
        <w:rPr>
          <w:rFonts w:ascii="Book Antiqua" w:hAnsi="Book Antiqua" w:cs="Arial"/>
          <w:b/>
        </w:rPr>
        <w:t xml:space="preserve"> LAW</w:t>
      </w:r>
    </w:p>
    <w:p w14:paraId="69497748" w14:textId="01460672" w:rsidR="000819A7" w:rsidRPr="00184991" w:rsidRDefault="00985E26" w:rsidP="003F4694">
      <w:pPr>
        <w:jc w:val="center"/>
        <w:rPr>
          <w:rFonts w:ascii="Book Antiqua" w:hAnsi="Book Antiqua" w:cs="Arial"/>
          <w:b/>
        </w:rPr>
      </w:pPr>
      <w:r w:rsidRPr="00184991">
        <w:rPr>
          <w:rFonts w:ascii="Book Antiqua" w:hAnsi="Book Antiqua" w:cs="Arial"/>
          <w:b/>
        </w:rPr>
        <w:t xml:space="preserve"> Sy</w:t>
      </w:r>
      <w:r w:rsidR="000C6AB8" w:rsidRPr="00184991">
        <w:rPr>
          <w:rFonts w:ascii="Book Antiqua" w:hAnsi="Book Antiqua" w:cs="Arial"/>
          <w:b/>
        </w:rPr>
        <w:t>llabus</w:t>
      </w: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423"/>
        <w:gridCol w:w="3337"/>
        <w:gridCol w:w="1290"/>
        <w:gridCol w:w="1342"/>
        <w:gridCol w:w="1678"/>
      </w:tblGrid>
      <w:tr w:rsidR="00A86125" w:rsidRPr="00184991" w14:paraId="0D0CF580" w14:textId="77777777" w:rsidTr="007E4DC3">
        <w:tc>
          <w:tcPr>
            <w:tcW w:w="2429"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2A221928" w14:textId="75AE4BA2" w:rsidR="00605CEC" w:rsidRPr="00184991" w:rsidRDefault="00012C46" w:rsidP="00210AEF">
            <w:pPr>
              <w:rPr>
                <w:rFonts w:ascii="Book Antiqua" w:hAnsi="Book Antiqua" w:cs="Arial"/>
                <w:b/>
              </w:rPr>
            </w:pPr>
            <w:r w:rsidRPr="00184991">
              <w:rPr>
                <w:rFonts w:ascii="Book Antiqua" w:hAnsi="Book Antiqua" w:cs="Arial"/>
                <w:b/>
              </w:rPr>
              <w:t>Subject</w:t>
            </w:r>
          </w:p>
        </w:tc>
        <w:tc>
          <w:tcPr>
            <w:tcW w:w="7867"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792BE726" w14:textId="77777777" w:rsidR="00605CEC" w:rsidRPr="00184991" w:rsidRDefault="00605CEC" w:rsidP="000C6AB8">
            <w:pPr>
              <w:jc w:val="center"/>
              <w:rPr>
                <w:rFonts w:ascii="Book Antiqua" w:hAnsi="Book Antiqua" w:cs="Arial"/>
              </w:rPr>
            </w:pPr>
          </w:p>
          <w:p w14:paraId="1B9DBA9E" w14:textId="768401D3" w:rsidR="00605CEC" w:rsidRPr="00184991" w:rsidRDefault="00012C46" w:rsidP="00184991">
            <w:pPr>
              <w:rPr>
                <w:rFonts w:ascii="Book Antiqua" w:hAnsi="Book Antiqua" w:cs="Arial"/>
                <w:b/>
              </w:rPr>
            </w:pPr>
            <w:r w:rsidRPr="00184991">
              <w:rPr>
                <w:rFonts w:ascii="Book Antiqua" w:hAnsi="Book Antiqua" w:cs="Arial"/>
                <w:b/>
              </w:rPr>
              <w:t xml:space="preserve">Denomination:           </w:t>
            </w:r>
            <w:r w:rsidR="00396F7C" w:rsidRPr="00184991">
              <w:rPr>
                <w:rFonts w:ascii="Book Antiqua" w:hAnsi="Book Antiqua" w:cs="Arial"/>
                <w:b/>
              </w:rPr>
              <w:t>“</w:t>
            </w:r>
            <w:r w:rsidR="00184991" w:rsidRPr="00184991">
              <w:rPr>
                <w:rFonts w:ascii="Book Antiqua" w:hAnsi="Book Antiqua" w:cs="Arial"/>
                <w:b/>
              </w:rPr>
              <w:t>Legal Professional Practice</w:t>
            </w:r>
            <w:r w:rsidR="00396F7C" w:rsidRPr="00184991">
              <w:rPr>
                <w:rFonts w:ascii="Book Antiqua" w:hAnsi="Book Antiqua" w:cs="Arial"/>
                <w:b/>
              </w:rPr>
              <w:t>”</w:t>
            </w:r>
          </w:p>
        </w:tc>
      </w:tr>
      <w:tr w:rsidR="00CE4854" w:rsidRPr="00184991" w14:paraId="7E17DE16" w14:textId="77777777" w:rsidTr="007E4DC3">
        <w:trPr>
          <w:trHeight w:hRule="exact" w:val="288"/>
        </w:trPr>
        <w:tc>
          <w:tcPr>
            <w:tcW w:w="2429"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4532E885" w14:textId="77777777" w:rsidR="00210AEF" w:rsidRPr="00184991" w:rsidRDefault="00210AEF" w:rsidP="00210AEF">
            <w:pPr>
              <w:rPr>
                <w:rFonts w:ascii="Book Antiqua" w:hAnsi="Book Antiqua" w:cs="Arial"/>
                <w:b/>
              </w:rPr>
            </w:pPr>
          </w:p>
        </w:tc>
        <w:tc>
          <w:tcPr>
            <w:tcW w:w="3434" w:type="dxa"/>
            <w:tcBorders>
              <w:top w:val="nil"/>
              <w:left w:val="single" w:sz="4" w:space="0" w:color="7F7F7F" w:themeColor="text1" w:themeTint="80"/>
              <w:bottom w:val="nil"/>
              <w:right w:val="nil"/>
            </w:tcBorders>
            <w:shd w:val="clear" w:color="auto" w:fill="F2F2F2" w:themeFill="background1" w:themeFillShade="F2"/>
            <w:vAlign w:val="center"/>
          </w:tcPr>
          <w:p w14:paraId="4D0F18EC" w14:textId="7164B2B0" w:rsidR="00210AEF" w:rsidRPr="00184991" w:rsidRDefault="00012C46" w:rsidP="00210AEF">
            <w:pPr>
              <w:jc w:val="center"/>
              <w:rPr>
                <w:rFonts w:ascii="Book Antiqua" w:hAnsi="Book Antiqua" w:cs="Arial"/>
              </w:rPr>
            </w:pPr>
            <w:r w:rsidRPr="00184991">
              <w:rPr>
                <w:rFonts w:ascii="Book Antiqua" w:hAnsi="Book Antiqua" w:cs="Arial"/>
              </w:rPr>
              <w:t>Type</w:t>
            </w:r>
          </w:p>
          <w:p w14:paraId="573BF112" w14:textId="77777777" w:rsidR="00210AEF" w:rsidRPr="00184991" w:rsidRDefault="00210AEF" w:rsidP="000C6AB8">
            <w:pPr>
              <w:jc w:val="center"/>
              <w:rPr>
                <w:rFonts w:ascii="Book Antiqua" w:hAnsi="Book Antiqua" w:cs="Arial"/>
              </w:rPr>
            </w:pPr>
          </w:p>
        </w:tc>
        <w:tc>
          <w:tcPr>
            <w:tcW w:w="1311" w:type="dxa"/>
            <w:tcBorders>
              <w:top w:val="nil"/>
              <w:left w:val="nil"/>
              <w:bottom w:val="nil"/>
              <w:right w:val="nil"/>
            </w:tcBorders>
            <w:shd w:val="clear" w:color="auto" w:fill="F2F2F2" w:themeFill="background1" w:themeFillShade="F2"/>
            <w:vAlign w:val="center"/>
          </w:tcPr>
          <w:p w14:paraId="319C297D" w14:textId="2CE96425" w:rsidR="00210AEF" w:rsidRPr="00184991" w:rsidRDefault="00012C46" w:rsidP="000C6AB8">
            <w:pPr>
              <w:jc w:val="center"/>
              <w:rPr>
                <w:rFonts w:ascii="Book Antiqua" w:hAnsi="Book Antiqua" w:cs="Arial"/>
              </w:rPr>
            </w:pPr>
            <w:r w:rsidRPr="00184991">
              <w:rPr>
                <w:rFonts w:ascii="Book Antiqua" w:hAnsi="Book Antiqua" w:cs="Arial"/>
              </w:rPr>
              <w:t>Semester</w:t>
            </w:r>
          </w:p>
        </w:tc>
        <w:tc>
          <w:tcPr>
            <w:tcW w:w="1379" w:type="dxa"/>
            <w:tcBorders>
              <w:top w:val="nil"/>
              <w:left w:val="nil"/>
              <w:bottom w:val="nil"/>
              <w:right w:val="nil"/>
            </w:tcBorders>
            <w:shd w:val="clear" w:color="auto" w:fill="F2F2F2" w:themeFill="background1" w:themeFillShade="F2"/>
            <w:vAlign w:val="center"/>
          </w:tcPr>
          <w:p w14:paraId="4EF0741B" w14:textId="77777777" w:rsidR="00210AEF" w:rsidRPr="00184991" w:rsidRDefault="00210AEF" w:rsidP="000C6AB8">
            <w:pPr>
              <w:jc w:val="center"/>
              <w:rPr>
                <w:rFonts w:ascii="Book Antiqua" w:hAnsi="Book Antiqua" w:cs="Arial"/>
              </w:rPr>
            </w:pPr>
            <w:r w:rsidRPr="00184991">
              <w:rPr>
                <w:rFonts w:ascii="Book Antiqua" w:hAnsi="Book Antiqua" w:cs="Arial"/>
              </w:rPr>
              <w:t>ECTS</w:t>
            </w:r>
          </w:p>
        </w:tc>
        <w:tc>
          <w:tcPr>
            <w:tcW w:w="1743" w:type="dxa"/>
            <w:tcBorders>
              <w:top w:val="nil"/>
              <w:left w:val="nil"/>
              <w:bottom w:val="nil"/>
              <w:right w:val="single" w:sz="4" w:space="0" w:color="7F7F7F" w:themeColor="text1" w:themeTint="80"/>
            </w:tcBorders>
            <w:shd w:val="clear" w:color="auto" w:fill="F2F2F2" w:themeFill="background1" w:themeFillShade="F2"/>
            <w:vAlign w:val="center"/>
          </w:tcPr>
          <w:p w14:paraId="79A30586" w14:textId="23969D71" w:rsidR="00210AEF" w:rsidRPr="00184991" w:rsidRDefault="00012C46" w:rsidP="000C6AB8">
            <w:pPr>
              <w:jc w:val="center"/>
              <w:rPr>
                <w:rFonts w:ascii="Book Antiqua" w:hAnsi="Book Antiqua" w:cs="Arial"/>
              </w:rPr>
            </w:pPr>
            <w:r w:rsidRPr="00184991">
              <w:rPr>
                <w:rFonts w:ascii="Book Antiqua" w:hAnsi="Book Antiqua" w:cs="Arial"/>
              </w:rPr>
              <w:t>Code</w:t>
            </w:r>
          </w:p>
        </w:tc>
      </w:tr>
      <w:tr w:rsidR="00CE4854" w:rsidRPr="00184991" w14:paraId="00946160" w14:textId="77777777" w:rsidTr="007E4DC3">
        <w:trPr>
          <w:trHeight w:hRule="exact" w:val="288"/>
        </w:trPr>
        <w:tc>
          <w:tcPr>
            <w:tcW w:w="2429"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74AFEE4C" w14:textId="77777777" w:rsidR="00210AEF" w:rsidRPr="00184991" w:rsidRDefault="00210AEF" w:rsidP="00210AEF">
            <w:pPr>
              <w:rPr>
                <w:rFonts w:ascii="Book Antiqua" w:hAnsi="Book Antiqua" w:cs="Arial"/>
                <w:b/>
              </w:rPr>
            </w:pPr>
          </w:p>
        </w:tc>
        <w:tc>
          <w:tcPr>
            <w:tcW w:w="3434" w:type="dxa"/>
            <w:tcBorders>
              <w:top w:val="nil"/>
              <w:left w:val="single" w:sz="4" w:space="0" w:color="7F7F7F" w:themeColor="text1" w:themeTint="80"/>
              <w:bottom w:val="single" w:sz="4" w:space="0" w:color="7F7F7F" w:themeColor="text1" w:themeTint="80"/>
              <w:right w:val="nil"/>
            </w:tcBorders>
            <w:vAlign w:val="center"/>
          </w:tcPr>
          <w:p w14:paraId="1C55C0A3" w14:textId="15D351D0" w:rsidR="00210AEF" w:rsidRPr="00184991" w:rsidRDefault="0033573D" w:rsidP="000C6AB8">
            <w:pPr>
              <w:jc w:val="center"/>
              <w:rPr>
                <w:rFonts w:ascii="Book Antiqua" w:hAnsi="Book Antiqua" w:cs="Arial"/>
              </w:rPr>
            </w:pPr>
            <w:r>
              <w:rPr>
                <w:rFonts w:ascii="Book Antiqua" w:hAnsi="Book Antiqua" w:cs="Arial"/>
                <w:b/>
              </w:rPr>
              <w:t>MANDATORY</w:t>
            </w:r>
            <w:r w:rsidR="00F16157">
              <w:rPr>
                <w:rFonts w:ascii="Book Antiqua" w:hAnsi="Book Antiqua" w:cs="Arial"/>
                <w:b/>
              </w:rPr>
              <w:t xml:space="preserve"> (</w:t>
            </w:r>
            <w:r>
              <w:rPr>
                <w:rFonts w:ascii="Book Antiqua" w:hAnsi="Book Antiqua" w:cs="Arial"/>
                <w:b/>
              </w:rPr>
              <w:t>M</w:t>
            </w:r>
            <w:bookmarkStart w:id="0" w:name="_GoBack"/>
            <w:bookmarkEnd w:id="0"/>
            <w:r w:rsidR="00210AEF" w:rsidRPr="00184991">
              <w:rPr>
                <w:rFonts w:ascii="Book Antiqua" w:hAnsi="Book Antiqua" w:cs="Arial"/>
              </w:rPr>
              <w:t>)</w:t>
            </w:r>
          </w:p>
          <w:p w14:paraId="20CBFDC4" w14:textId="77777777" w:rsidR="00210AEF" w:rsidRPr="00184991" w:rsidRDefault="00210AEF" w:rsidP="000C6AB8">
            <w:pPr>
              <w:jc w:val="center"/>
              <w:rPr>
                <w:rFonts w:ascii="Book Antiqua" w:hAnsi="Book Antiqua" w:cs="Arial"/>
              </w:rPr>
            </w:pPr>
          </w:p>
        </w:tc>
        <w:tc>
          <w:tcPr>
            <w:tcW w:w="1311" w:type="dxa"/>
            <w:tcBorders>
              <w:top w:val="nil"/>
              <w:left w:val="nil"/>
              <w:bottom w:val="single" w:sz="4" w:space="0" w:color="7F7F7F" w:themeColor="text1" w:themeTint="80"/>
              <w:right w:val="nil"/>
            </w:tcBorders>
            <w:vAlign w:val="center"/>
          </w:tcPr>
          <w:p w14:paraId="4CD305CB" w14:textId="1016B752" w:rsidR="00210AEF" w:rsidRPr="00184991" w:rsidRDefault="00F16157" w:rsidP="000C6AB8">
            <w:pPr>
              <w:jc w:val="center"/>
              <w:rPr>
                <w:rFonts w:ascii="Book Antiqua" w:hAnsi="Book Antiqua" w:cs="Arial"/>
              </w:rPr>
            </w:pPr>
            <w:r>
              <w:rPr>
                <w:rFonts w:ascii="Book Antiqua" w:hAnsi="Book Antiqua" w:cs="Arial"/>
              </w:rPr>
              <w:t>6</w:t>
            </w:r>
          </w:p>
        </w:tc>
        <w:tc>
          <w:tcPr>
            <w:tcW w:w="1379" w:type="dxa"/>
            <w:tcBorders>
              <w:top w:val="nil"/>
              <w:left w:val="nil"/>
              <w:bottom w:val="single" w:sz="4" w:space="0" w:color="7F7F7F" w:themeColor="text1" w:themeTint="80"/>
              <w:right w:val="nil"/>
            </w:tcBorders>
            <w:vAlign w:val="center"/>
          </w:tcPr>
          <w:p w14:paraId="5692226C" w14:textId="3AAD1F08" w:rsidR="00210AEF" w:rsidRPr="00184991" w:rsidRDefault="00F16157" w:rsidP="000C6AB8">
            <w:pPr>
              <w:jc w:val="center"/>
              <w:rPr>
                <w:rFonts w:ascii="Book Antiqua" w:hAnsi="Book Antiqua" w:cs="Arial"/>
              </w:rPr>
            </w:pPr>
            <w:r>
              <w:rPr>
                <w:rFonts w:ascii="Book Antiqua" w:hAnsi="Book Antiqua" w:cs="Arial"/>
              </w:rPr>
              <w:t>4</w:t>
            </w:r>
          </w:p>
        </w:tc>
        <w:tc>
          <w:tcPr>
            <w:tcW w:w="1743" w:type="dxa"/>
            <w:tcBorders>
              <w:top w:val="nil"/>
              <w:left w:val="nil"/>
              <w:bottom w:val="single" w:sz="4" w:space="0" w:color="7F7F7F" w:themeColor="text1" w:themeTint="80"/>
              <w:right w:val="single" w:sz="4" w:space="0" w:color="7F7F7F" w:themeColor="text1" w:themeTint="80"/>
            </w:tcBorders>
            <w:vAlign w:val="center"/>
          </w:tcPr>
          <w:p w14:paraId="3F3F75BB" w14:textId="2FBAFA9F" w:rsidR="00210AEF" w:rsidRPr="00184991" w:rsidRDefault="00F16157" w:rsidP="00630A50">
            <w:pPr>
              <w:jc w:val="center"/>
              <w:rPr>
                <w:rFonts w:ascii="Book Antiqua" w:hAnsi="Book Antiqua" w:cs="Arial"/>
              </w:rPr>
            </w:pPr>
            <w:r w:rsidRPr="00F16157">
              <w:rPr>
                <w:rFonts w:ascii="Book Antiqua" w:hAnsi="Book Antiqua" w:cs="Arial"/>
              </w:rPr>
              <w:t>Law-B-</w:t>
            </w:r>
            <w:r w:rsidR="00630A50">
              <w:rPr>
                <w:rFonts w:ascii="Book Antiqua" w:hAnsi="Book Antiqua" w:cs="Arial"/>
              </w:rPr>
              <w:t>064</w:t>
            </w:r>
          </w:p>
        </w:tc>
      </w:tr>
      <w:tr w:rsidR="00012C46" w:rsidRPr="00184991" w14:paraId="6A425C8D" w14:textId="77777777" w:rsidTr="006E236A">
        <w:trPr>
          <w:trHeight w:hRule="exact" w:val="288"/>
        </w:trPr>
        <w:tc>
          <w:tcPr>
            <w:tcW w:w="2429"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tcPr>
          <w:p w14:paraId="57685C91" w14:textId="0F465E2A" w:rsidR="00012C46" w:rsidRPr="00184991" w:rsidRDefault="00012C46" w:rsidP="00985E26">
            <w:pPr>
              <w:rPr>
                <w:rFonts w:ascii="Book Antiqua" w:hAnsi="Book Antiqua" w:cs="Arial"/>
                <w:b/>
              </w:rPr>
            </w:pPr>
            <w:r w:rsidRPr="00184991">
              <w:rPr>
                <w:rFonts w:ascii="Book Antiqua" w:hAnsi="Book Antiqua"/>
                <w:b/>
              </w:rPr>
              <w:t>Subject Lecturer</w:t>
            </w:r>
          </w:p>
        </w:tc>
        <w:tc>
          <w:tcPr>
            <w:tcW w:w="7867" w:type="dxa"/>
            <w:gridSpan w:val="4"/>
            <w:tcBorders>
              <w:top w:val="single" w:sz="4" w:space="0" w:color="7F7F7F" w:themeColor="text1" w:themeTint="80"/>
              <w:left w:val="nil"/>
              <w:bottom w:val="nil"/>
              <w:right w:val="single" w:sz="4" w:space="0" w:color="7F7F7F" w:themeColor="text1" w:themeTint="80"/>
            </w:tcBorders>
            <w:vAlign w:val="center"/>
          </w:tcPr>
          <w:p w14:paraId="59B40576" w14:textId="26CC09E3" w:rsidR="00012C46" w:rsidRPr="00184991" w:rsidRDefault="008F164D" w:rsidP="008F164D">
            <w:pPr>
              <w:rPr>
                <w:rFonts w:ascii="Book Antiqua" w:hAnsi="Book Antiqua" w:cs="Arial"/>
                <w:b/>
              </w:rPr>
            </w:pPr>
            <w:r>
              <w:rPr>
                <w:rFonts w:ascii="Book Antiqua" w:hAnsi="Book Antiqua" w:cs="Arial"/>
                <w:b/>
              </w:rPr>
              <w:t>Ma</w:t>
            </w:r>
            <w:r w:rsidR="00012C46" w:rsidRPr="00184991">
              <w:rPr>
                <w:rFonts w:ascii="Book Antiqua" w:hAnsi="Book Antiqua" w:cs="Arial"/>
                <w:b/>
              </w:rPr>
              <w:t xml:space="preserve">. Sc. </w:t>
            </w:r>
            <w:proofErr w:type="spellStart"/>
            <w:r>
              <w:rPr>
                <w:rFonts w:ascii="Book Antiqua" w:hAnsi="Book Antiqua" w:cs="Arial"/>
                <w:b/>
              </w:rPr>
              <w:t>Florim</w:t>
            </w:r>
            <w:proofErr w:type="spellEnd"/>
            <w:r>
              <w:rPr>
                <w:rFonts w:ascii="Book Antiqua" w:hAnsi="Book Antiqua" w:cs="Arial"/>
                <w:b/>
              </w:rPr>
              <w:t xml:space="preserve"> </w:t>
            </w:r>
            <w:proofErr w:type="spellStart"/>
            <w:r>
              <w:rPr>
                <w:rFonts w:ascii="Book Antiqua" w:hAnsi="Book Antiqua" w:cs="Arial"/>
                <w:b/>
              </w:rPr>
              <w:t>Shefqeti</w:t>
            </w:r>
            <w:proofErr w:type="spellEnd"/>
          </w:p>
        </w:tc>
      </w:tr>
      <w:tr w:rsidR="00012C46" w:rsidRPr="00184991" w14:paraId="29114BD8" w14:textId="77777777" w:rsidTr="006E236A">
        <w:trPr>
          <w:trHeight w:hRule="exact" w:val="288"/>
        </w:trPr>
        <w:tc>
          <w:tcPr>
            <w:tcW w:w="2429" w:type="dxa"/>
            <w:tcBorders>
              <w:top w:val="nil"/>
              <w:left w:val="single" w:sz="4" w:space="0" w:color="7F7F7F" w:themeColor="text1" w:themeTint="80"/>
              <w:bottom w:val="nil"/>
              <w:right w:val="nil"/>
            </w:tcBorders>
            <w:shd w:val="clear" w:color="auto" w:fill="D9E2F3" w:themeFill="accent5" w:themeFillTint="33"/>
          </w:tcPr>
          <w:p w14:paraId="0EE58184" w14:textId="5909B3B5" w:rsidR="00012C46" w:rsidRPr="00184991" w:rsidRDefault="00012C46" w:rsidP="00210AEF">
            <w:pPr>
              <w:rPr>
                <w:rFonts w:ascii="Book Antiqua" w:hAnsi="Book Antiqua" w:cs="Arial"/>
                <w:b/>
              </w:rPr>
            </w:pPr>
            <w:r w:rsidRPr="00184991">
              <w:rPr>
                <w:rFonts w:ascii="Book Antiqua" w:hAnsi="Book Antiqua"/>
                <w:b/>
              </w:rPr>
              <w:t>Subject Assistant</w:t>
            </w:r>
          </w:p>
        </w:tc>
        <w:tc>
          <w:tcPr>
            <w:tcW w:w="7867" w:type="dxa"/>
            <w:gridSpan w:val="4"/>
            <w:tcBorders>
              <w:top w:val="nil"/>
              <w:left w:val="nil"/>
              <w:bottom w:val="nil"/>
              <w:right w:val="single" w:sz="4" w:space="0" w:color="7F7F7F" w:themeColor="text1" w:themeTint="80"/>
            </w:tcBorders>
            <w:vAlign w:val="center"/>
          </w:tcPr>
          <w:p w14:paraId="15A654D6" w14:textId="77777777" w:rsidR="00012C46" w:rsidRPr="00184991" w:rsidRDefault="00012C46" w:rsidP="009428D7">
            <w:pPr>
              <w:rPr>
                <w:rFonts w:ascii="Book Antiqua" w:hAnsi="Book Antiqua" w:cs="Arial"/>
              </w:rPr>
            </w:pPr>
          </w:p>
        </w:tc>
      </w:tr>
      <w:tr w:rsidR="00012C46" w:rsidRPr="00184991" w14:paraId="114E60CB" w14:textId="77777777" w:rsidTr="005C6A05">
        <w:trPr>
          <w:trHeight w:hRule="exact" w:val="252"/>
        </w:trPr>
        <w:tc>
          <w:tcPr>
            <w:tcW w:w="2429"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1797567E" w14:textId="058922B9" w:rsidR="00012C46" w:rsidRPr="00184991" w:rsidRDefault="00012C46" w:rsidP="00210AEF">
            <w:pPr>
              <w:rPr>
                <w:rFonts w:ascii="Book Antiqua" w:hAnsi="Book Antiqua" w:cs="Arial"/>
                <w:b/>
              </w:rPr>
            </w:pPr>
            <w:r w:rsidRPr="00184991">
              <w:rPr>
                <w:rFonts w:ascii="Book Antiqua" w:hAnsi="Book Antiqua"/>
                <w:b/>
              </w:rPr>
              <w:t xml:space="preserve">Subject Bearer </w:t>
            </w:r>
          </w:p>
        </w:tc>
        <w:tc>
          <w:tcPr>
            <w:tcW w:w="7867" w:type="dxa"/>
            <w:gridSpan w:val="4"/>
            <w:tcBorders>
              <w:top w:val="nil"/>
              <w:left w:val="nil"/>
              <w:bottom w:val="single" w:sz="4" w:space="0" w:color="7F7F7F" w:themeColor="text1" w:themeTint="80"/>
              <w:right w:val="single" w:sz="4" w:space="0" w:color="7F7F7F" w:themeColor="text1" w:themeTint="80"/>
            </w:tcBorders>
            <w:vAlign w:val="center"/>
          </w:tcPr>
          <w:p w14:paraId="23DDDC05" w14:textId="77777777" w:rsidR="00012C46" w:rsidRPr="00184991" w:rsidRDefault="00012C46" w:rsidP="009428D7">
            <w:pPr>
              <w:rPr>
                <w:rFonts w:ascii="Book Antiqua" w:hAnsi="Book Antiqua" w:cs="Arial"/>
              </w:rPr>
            </w:pPr>
          </w:p>
        </w:tc>
      </w:tr>
      <w:tr w:rsidR="00A86125" w:rsidRPr="00184991" w14:paraId="576FBD01" w14:textId="77777777" w:rsidTr="007E4DC3">
        <w:tc>
          <w:tcPr>
            <w:tcW w:w="242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6E40F56" w14:textId="1FBA4D5D" w:rsidR="00605CEC" w:rsidRPr="00184991" w:rsidRDefault="00012C46" w:rsidP="00210AEF">
            <w:pPr>
              <w:rPr>
                <w:rFonts w:ascii="Book Antiqua" w:hAnsi="Book Antiqua" w:cs="Arial"/>
                <w:b/>
              </w:rPr>
            </w:pPr>
            <w:r w:rsidRPr="00184991">
              <w:rPr>
                <w:rFonts w:ascii="Book Antiqua" w:hAnsi="Book Antiqua" w:cs="Arial"/>
                <w:b/>
              </w:rPr>
              <w:t>Aims and Objectives</w:t>
            </w:r>
          </w:p>
        </w:tc>
        <w:tc>
          <w:tcPr>
            <w:tcW w:w="786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7A6E212E" w14:textId="6540BC72" w:rsidR="005C6A05" w:rsidRPr="00184991" w:rsidRDefault="005C6A05" w:rsidP="005C6A05">
            <w:pPr>
              <w:jc w:val="both"/>
              <w:rPr>
                <w:rFonts w:ascii="Book Antiqua" w:hAnsi="Book Antiqua" w:cs="Arial"/>
              </w:rPr>
            </w:pPr>
            <w:r w:rsidRPr="00184991">
              <w:rPr>
                <w:rFonts w:ascii="Book Antiqua" w:hAnsi="Book Antiqua" w:cs="Arial"/>
                <w:b/>
              </w:rPr>
              <w:t>Legal professional practice aims at:</w:t>
            </w:r>
            <w:r w:rsidRPr="00184991">
              <w:rPr>
                <w:rFonts w:ascii="Book Antiqua" w:hAnsi="Book Antiqua" w:cs="Arial"/>
              </w:rPr>
              <w:t xml:space="preserve"> </w:t>
            </w:r>
          </w:p>
          <w:p w14:paraId="0CAC6E8B" w14:textId="2F50753A" w:rsidR="00AE25EB" w:rsidRPr="00184991" w:rsidRDefault="005C6A05" w:rsidP="005C6A05">
            <w:pPr>
              <w:pStyle w:val="ListParagraph"/>
              <w:numPr>
                <w:ilvl w:val="0"/>
                <w:numId w:val="6"/>
              </w:numPr>
              <w:jc w:val="both"/>
              <w:rPr>
                <w:rFonts w:ascii="Book Antiqua" w:hAnsi="Book Antiqua" w:cs="Arial"/>
              </w:rPr>
            </w:pPr>
            <w:r w:rsidRPr="00184991">
              <w:rPr>
                <w:rFonts w:ascii="Book Antiqua" w:hAnsi="Book Antiqua" w:cs="Arial"/>
              </w:rPr>
              <w:t>E</w:t>
            </w:r>
            <w:r w:rsidR="00997E63" w:rsidRPr="00184991">
              <w:rPr>
                <w:rFonts w:ascii="Book Antiqua" w:hAnsi="Book Antiqua" w:cs="Arial"/>
              </w:rPr>
              <w:t>nsuring the quality of teaching and learning through dissemination of knowledge in practical work;</w:t>
            </w:r>
          </w:p>
          <w:p w14:paraId="678451B3" w14:textId="706F0BBC" w:rsidR="002117D9" w:rsidRPr="00184991" w:rsidRDefault="00AE25EB" w:rsidP="00AE25EB">
            <w:pPr>
              <w:pStyle w:val="ListParagraph"/>
              <w:numPr>
                <w:ilvl w:val="0"/>
                <w:numId w:val="6"/>
              </w:numPr>
              <w:jc w:val="both"/>
              <w:rPr>
                <w:rFonts w:ascii="Book Antiqua" w:hAnsi="Book Antiqua" w:cs="Arial"/>
              </w:rPr>
            </w:pPr>
            <w:r w:rsidRPr="00184991">
              <w:rPr>
                <w:rFonts w:ascii="Book Antiqua" w:hAnsi="Book Antiqua" w:cs="Arial"/>
              </w:rPr>
              <w:t xml:space="preserve">- Further acquisition of theoretical-professional knowledge, skills and practical skills and ethical and </w:t>
            </w:r>
            <w:r w:rsidR="00184991" w:rsidRPr="00184991">
              <w:rPr>
                <w:rFonts w:ascii="Book Antiqua" w:hAnsi="Book Antiqua" w:cs="Arial"/>
              </w:rPr>
              <w:t>behavioural</w:t>
            </w:r>
            <w:r w:rsidRPr="00184991">
              <w:rPr>
                <w:rFonts w:ascii="Book Antiqua" w:hAnsi="Book Antiqua" w:cs="Arial"/>
              </w:rPr>
              <w:t xml:space="preserve"> norms of students</w:t>
            </w:r>
            <w:r w:rsidR="0011605B" w:rsidRPr="00184991">
              <w:rPr>
                <w:rFonts w:ascii="Book Antiqua" w:hAnsi="Book Antiqua" w:cs="Arial"/>
              </w:rPr>
              <w:t>,</w:t>
            </w:r>
          </w:p>
          <w:p w14:paraId="16B355FF" w14:textId="7410ABB4" w:rsidR="00AE25EB" w:rsidRPr="00184991" w:rsidRDefault="00AE25EB" w:rsidP="00AE25EB">
            <w:pPr>
              <w:pStyle w:val="ListParagraph"/>
              <w:numPr>
                <w:ilvl w:val="0"/>
                <w:numId w:val="6"/>
              </w:numPr>
              <w:jc w:val="both"/>
              <w:rPr>
                <w:rFonts w:ascii="Book Antiqua" w:hAnsi="Book Antiqua" w:cs="Arial"/>
              </w:rPr>
            </w:pPr>
            <w:r w:rsidRPr="00184991">
              <w:rPr>
                <w:rFonts w:ascii="Book Antiqua" w:hAnsi="Book Antiqua" w:cs="Arial"/>
              </w:rPr>
              <w:t>developing the capacity of future jurists for a better fit with the justice system in general;</w:t>
            </w:r>
          </w:p>
          <w:p w14:paraId="3B5D58EE" w14:textId="1991ADFF" w:rsidR="005C6A05" w:rsidRPr="00184991" w:rsidRDefault="00AE25EB" w:rsidP="005C6A05">
            <w:pPr>
              <w:pStyle w:val="ListParagraph"/>
              <w:numPr>
                <w:ilvl w:val="0"/>
                <w:numId w:val="6"/>
              </w:numPr>
              <w:jc w:val="both"/>
              <w:rPr>
                <w:rFonts w:ascii="Book Antiqua" w:hAnsi="Book Antiqua" w:cs="Arial"/>
              </w:rPr>
            </w:pPr>
            <w:r w:rsidRPr="00184991">
              <w:rPr>
                <w:rFonts w:ascii="Book Antiqua" w:hAnsi="Book Antiqua" w:cs="Arial"/>
              </w:rPr>
              <w:t xml:space="preserve">- enabling students to prepare practically for what they have learned in theory to be willing to break into the </w:t>
            </w:r>
            <w:r w:rsidR="00184991" w:rsidRPr="00184991">
              <w:rPr>
                <w:rFonts w:ascii="Book Antiqua" w:hAnsi="Book Antiqua" w:cs="Arial"/>
              </w:rPr>
              <w:t>labour</w:t>
            </w:r>
            <w:r w:rsidRPr="00184991">
              <w:rPr>
                <w:rFonts w:ascii="Book Antiqua" w:hAnsi="Book Antiqua" w:cs="Arial"/>
              </w:rPr>
              <w:t xml:space="preserve"> market</w:t>
            </w:r>
            <w:r w:rsidR="005C6A05" w:rsidRPr="00184991">
              <w:rPr>
                <w:rFonts w:ascii="Book Antiqua" w:hAnsi="Book Antiqua" w:cs="Arial"/>
              </w:rPr>
              <w:t xml:space="preserve"> to be able to write forms of criminal records, criminal reports, indictments, rulings, verdicts, regular decisions and extraordinary remedies, lawsuits, verdicts, different judicial decisions in court proceedings, complaints and extraordinary remedies strike, revision and request for protection of legality in civil proceedings.</w:t>
            </w:r>
          </w:p>
          <w:p w14:paraId="09C79A8B" w14:textId="0729885E" w:rsidR="00AE25EB" w:rsidRPr="00184991" w:rsidRDefault="00AE25EB" w:rsidP="005C6A05">
            <w:pPr>
              <w:pStyle w:val="ListParagraph"/>
              <w:numPr>
                <w:ilvl w:val="0"/>
                <w:numId w:val="6"/>
              </w:numPr>
              <w:jc w:val="both"/>
              <w:rPr>
                <w:rFonts w:ascii="Book Antiqua" w:hAnsi="Book Antiqua" w:cs="Arial"/>
              </w:rPr>
            </w:pPr>
            <w:r w:rsidRPr="00184991">
              <w:rPr>
                <w:rFonts w:ascii="Book Antiqua" w:hAnsi="Book Antiqua" w:cs="Arial"/>
              </w:rPr>
              <w:t>The basic goal is therefore to prepare students for all legal actions of the parties in the proceedings before the court.</w:t>
            </w:r>
          </w:p>
          <w:p w14:paraId="60C2D7E7" w14:textId="77777777" w:rsidR="00AE25EB" w:rsidRPr="00184991" w:rsidRDefault="00AE25EB" w:rsidP="00AE25EB">
            <w:pPr>
              <w:jc w:val="both"/>
              <w:rPr>
                <w:rFonts w:ascii="Book Antiqua" w:hAnsi="Book Antiqua" w:cs="Arial"/>
              </w:rPr>
            </w:pPr>
            <w:r w:rsidRPr="00184991">
              <w:rPr>
                <w:rFonts w:ascii="Book Antiqua" w:hAnsi="Book Antiqua" w:cs="Arial"/>
              </w:rPr>
              <w:t>In the first part, students will be able to undertake legal actions that are necessary to undertake the proceedings during the course of the court sessions, while in the second part they will be trained to compile the means of striking and judicial decisions of the court.</w:t>
            </w:r>
          </w:p>
          <w:p w14:paraId="2522FA01" w14:textId="77777777" w:rsidR="00AE25EB" w:rsidRPr="00184991" w:rsidRDefault="00AE25EB" w:rsidP="00AE25EB">
            <w:pPr>
              <w:jc w:val="both"/>
              <w:rPr>
                <w:rFonts w:ascii="Book Antiqua" w:hAnsi="Book Antiqua" w:cs="Arial"/>
              </w:rPr>
            </w:pPr>
            <w:r w:rsidRPr="00184991">
              <w:rPr>
                <w:rFonts w:ascii="Book Antiqua" w:hAnsi="Book Antiqua" w:cs="Arial"/>
              </w:rPr>
              <w:t>Attending sessions in the prosecutor's office, court and study visits to institutions of the justice system.</w:t>
            </w:r>
          </w:p>
          <w:p w14:paraId="5983385A" w14:textId="77777777" w:rsidR="00AE25EB" w:rsidRPr="00184991" w:rsidRDefault="00AE25EB" w:rsidP="00AE25EB">
            <w:pPr>
              <w:jc w:val="both"/>
              <w:rPr>
                <w:rFonts w:ascii="Book Antiqua" w:hAnsi="Book Antiqua" w:cs="Arial"/>
              </w:rPr>
            </w:pPr>
            <w:r w:rsidRPr="00184991">
              <w:rPr>
                <w:rFonts w:ascii="Book Antiqua" w:hAnsi="Book Antiqua" w:cs="Arial"/>
              </w:rPr>
              <w:t>Another objective is to provide legal and practical knowledge to students on how to better understand:</w:t>
            </w:r>
          </w:p>
          <w:p w14:paraId="71F25467" w14:textId="66938D1D" w:rsidR="003F4694" w:rsidRPr="00184991" w:rsidRDefault="00E22C8B" w:rsidP="00AE25EB">
            <w:pPr>
              <w:jc w:val="both"/>
              <w:rPr>
                <w:rFonts w:ascii="Book Antiqua" w:hAnsi="Book Antiqua"/>
              </w:rPr>
            </w:pPr>
            <w:r w:rsidRPr="00184991">
              <w:rPr>
                <w:rFonts w:ascii="Book Antiqua" w:hAnsi="Book Antiqua"/>
              </w:rPr>
              <w:t>1</w:t>
            </w:r>
            <w:r w:rsidR="00AE25EB" w:rsidRPr="00184991">
              <w:rPr>
                <w:rFonts w:ascii="Book Antiqua" w:hAnsi="Book Antiqua"/>
              </w:rPr>
              <w:t>) How to draft a document in the criminal and civil field</w:t>
            </w:r>
          </w:p>
          <w:p w14:paraId="5448A9DA" w14:textId="77777777" w:rsidR="00AE25EB" w:rsidRPr="00184991" w:rsidRDefault="00253BAE" w:rsidP="003F4694">
            <w:pPr>
              <w:jc w:val="both"/>
              <w:rPr>
                <w:rFonts w:ascii="Book Antiqua" w:hAnsi="Book Antiqua"/>
              </w:rPr>
            </w:pPr>
            <w:r w:rsidRPr="00184991">
              <w:rPr>
                <w:rFonts w:ascii="Book Antiqua" w:hAnsi="Book Antiqua"/>
              </w:rPr>
              <w:t>2)</w:t>
            </w:r>
            <w:r w:rsidR="00AE25EB" w:rsidRPr="00184991">
              <w:rPr>
                <w:rFonts w:ascii="Book Antiqua" w:hAnsi="Book Antiqua"/>
              </w:rPr>
              <w:t xml:space="preserve"> What are the practical consequences of errors in legal communication with such files;</w:t>
            </w:r>
          </w:p>
          <w:p w14:paraId="5D34654A" w14:textId="77777777" w:rsidR="00AE25EB" w:rsidRPr="00184991" w:rsidRDefault="00985E26" w:rsidP="003F4694">
            <w:pPr>
              <w:jc w:val="both"/>
              <w:rPr>
                <w:rFonts w:ascii="Book Antiqua" w:hAnsi="Book Antiqua"/>
              </w:rPr>
            </w:pPr>
            <w:r w:rsidRPr="00184991">
              <w:rPr>
                <w:rFonts w:ascii="Book Antiqua" w:hAnsi="Book Antiqua"/>
              </w:rPr>
              <w:t xml:space="preserve">3) </w:t>
            </w:r>
            <w:r w:rsidR="00AE25EB" w:rsidRPr="00184991">
              <w:rPr>
                <w:rFonts w:ascii="Book Antiqua" w:hAnsi="Book Antiqua"/>
              </w:rPr>
              <w:t>Case studies from practice and</w:t>
            </w:r>
          </w:p>
          <w:p w14:paraId="3C8E5556" w14:textId="5AD15FAB" w:rsidR="00E22C8B" w:rsidRPr="00184991" w:rsidRDefault="003F4694" w:rsidP="00AE25EB">
            <w:pPr>
              <w:jc w:val="both"/>
              <w:rPr>
                <w:rFonts w:ascii="Book Antiqua" w:hAnsi="Book Antiqua"/>
              </w:rPr>
            </w:pPr>
            <w:r w:rsidRPr="00184991">
              <w:rPr>
                <w:rFonts w:ascii="Book Antiqua" w:hAnsi="Book Antiqua"/>
              </w:rPr>
              <w:t xml:space="preserve">4) </w:t>
            </w:r>
            <w:r w:rsidR="00AE25EB" w:rsidRPr="00184991">
              <w:rPr>
                <w:rFonts w:ascii="Book Antiqua" w:hAnsi="Book Antiqua"/>
              </w:rPr>
              <w:t>Solving cases by the Court.</w:t>
            </w:r>
          </w:p>
          <w:p w14:paraId="3EA83E6D" w14:textId="77777777" w:rsidR="009428D7" w:rsidRPr="00184991" w:rsidRDefault="009428D7" w:rsidP="003F4694">
            <w:pPr>
              <w:rPr>
                <w:rFonts w:ascii="Book Antiqua" w:hAnsi="Book Antiqua" w:cs="Arial"/>
              </w:rPr>
            </w:pPr>
          </w:p>
        </w:tc>
      </w:tr>
      <w:tr w:rsidR="00A86125" w:rsidRPr="00184991" w14:paraId="1DA4AA54" w14:textId="77777777" w:rsidTr="007E4DC3">
        <w:tc>
          <w:tcPr>
            <w:tcW w:w="242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4B2AE4B" w14:textId="34E1F52B" w:rsidR="00605CEC" w:rsidRPr="00184991" w:rsidRDefault="00012C46" w:rsidP="00210AEF">
            <w:pPr>
              <w:rPr>
                <w:rFonts w:ascii="Book Antiqua" w:hAnsi="Book Antiqua" w:cs="Arial"/>
                <w:b/>
              </w:rPr>
            </w:pPr>
            <w:r w:rsidRPr="00184991">
              <w:rPr>
                <w:rFonts w:ascii="Book Antiqua" w:hAnsi="Book Antiqua" w:cs="Arial"/>
                <w:b/>
              </w:rPr>
              <w:t>Expected results</w:t>
            </w:r>
          </w:p>
        </w:tc>
        <w:tc>
          <w:tcPr>
            <w:tcW w:w="786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6986EB6A" w14:textId="77777777" w:rsidR="009428D7" w:rsidRPr="00184991" w:rsidRDefault="009428D7" w:rsidP="009428D7">
            <w:pPr>
              <w:rPr>
                <w:rFonts w:ascii="Book Antiqua" w:hAnsi="Book Antiqua" w:cs="Arial"/>
              </w:rPr>
            </w:pPr>
          </w:p>
          <w:p w14:paraId="78023724" w14:textId="30D2AF80" w:rsidR="009428D7" w:rsidRPr="00184991" w:rsidRDefault="00CE4854" w:rsidP="009428D7">
            <w:pPr>
              <w:rPr>
                <w:rFonts w:ascii="Book Antiqua" w:hAnsi="Book Antiqua" w:cs="Arial"/>
              </w:rPr>
            </w:pPr>
            <w:r>
              <w:rPr>
                <w:rFonts w:ascii="Book Antiqua" w:hAnsi="Book Antiqua" w:cs="Arial"/>
              </w:rPr>
              <w:t>By the end of the course students shall be able to:</w:t>
            </w:r>
          </w:p>
          <w:p w14:paraId="080A6707" w14:textId="77777777" w:rsidR="009428D7" w:rsidRPr="00184991" w:rsidRDefault="009428D7" w:rsidP="007E4DC3">
            <w:pPr>
              <w:jc w:val="both"/>
              <w:rPr>
                <w:rFonts w:ascii="Book Antiqua" w:hAnsi="Book Antiqua" w:cs="Arial"/>
              </w:rPr>
            </w:pPr>
          </w:p>
          <w:p w14:paraId="145615FD" w14:textId="2699E0A7" w:rsidR="00AE25EB" w:rsidRPr="00CE4854" w:rsidRDefault="00CE4854" w:rsidP="00CE4854">
            <w:pPr>
              <w:pStyle w:val="ListParagraph"/>
              <w:numPr>
                <w:ilvl w:val="0"/>
                <w:numId w:val="8"/>
              </w:numPr>
              <w:jc w:val="both"/>
              <w:rPr>
                <w:rFonts w:ascii="Book Antiqua" w:hAnsi="Book Antiqua"/>
              </w:rPr>
            </w:pPr>
            <w:r w:rsidRPr="00CE4854">
              <w:rPr>
                <w:rFonts w:ascii="Book Antiqua" w:hAnsi="Book Antiqua"/>
              </w:rPr>
              <w:t xml:space="preserve">Learn how to effectively draft legal </w:t>
            </w:r>
            <w:r w:rsidR="00AE25EB" w:rsidRPr="00CE4854">
              <w:rPr>
                <w:rFonts w:ascii="Book Antiqua" w:hAnsi="Book Antiqua"/>
              </w:rPr>
              <w:t>documents in the criminal and civil field;</w:t>
            </w:r>
          </w:p>
          <w:p w14:paraId="1DA38E61" w14:textId="4F1D7A62" w:rsidR="00CE4854" w:rsidRDefault="00CE4854" w:rsidP="00CE4854">
            <w:pPr>
              <w:pStyle w:val="ListParagraph"/>
              <w:numPr>
                <w:ilvl w:val="0"/>
                <w:numId w:val="8"/>
              </w:numPr>
              <w:jc w:val="both"/>
              <w:rPr>
                <w:rFonts w:ascii="Book Antiqua" w:hAnsi="Book Antiqua"/>
              </w:rPr>
            </w:pPr>
            <w:r>
              <w:rPr>
                <w:rFonts w:ascii="Book Antiqua" w:hAnsi="Book Antiqua"/>
              </w:rPr>
              <w:t>Apply knowledge gained in practical cases;</w:t>
            </w:r>
          </w:p>
          <w:p w14:paraId="38ECF13F" w14:textId="1C60707A" w:rsidR="00CE4854" w:rsidRDefault="00CE4854" w:rsidP="00CE4854">
            <w:pPr>
              <w:pStyle w:val="ListParagraph"/>
              <w:numPr>
                <w:ilvl w:val="0"/>
                <w:numId w:val="8"/>
              </w:numPr>
              <w:jc w:val="both"/>
              <w:rPr>
                <w:rFonts w:ascii="Book Antiqua" w:hAnsi="Book Antiqua"/>
              </w:rPr>
            </w:pPr>
            <w:r>
              <w:rPr>
                <w:rFonts w:ascii="Book Antiqua" w:hAnsi="Book Antiqua"/>
              </w:rPr>
              <w:t>Review the elements of the legal script;</w:t>
            </w:r>
          </w:p>
          <w:p w14:paraId="56307FD3" w14:textId="0BB207F4" w:rsidR="009428D7" w:rsidRPr="00CE4854" w:rsidRDefault="00CE4854" w:rsidP="00CE4854">
            <w:pPr>
              <w:pStyle w:val="ListParagraph"/>
              <w:numPr>
                <w:ilvl w:val="0"/>
                <w:numId w:val="8"/>
              </w:numPr>
              <w:jc w:val="both"/>
              <w:rPr>
                <w:rFonts w:ascii="Book Antiqua" w:hAnsi="Book Antiqua"/>
              </w:rPr>
            </w:pPr>
            <w:r>
              <w:rPr>
                <w:rFonts w:ascii="Book Antiqua" w:hAnsi="Book Antiqua"/>
              </w:rPr>
              <w:t>Communicate in writing and orally related to legal writs</w:t>
            </w:r>
          </w:p>
        </w:tc>
      </w:tr>
      <w:tr w:rsidR="00A86125" w:rsidRPr="00184991" w14:paraId="3D77CD4A" w14:textId="77777777" w:rsidTr="007E4DC3">
        <w:tc>
          <w:tcPr>
            <w:tcW w:w="242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B4F89E7" w14:textId="517A74A3" w:rsidR="0011605B" w:rsidRPr="00184991" w:rsidRDefault="00012C46" w:rsidP="00210AEF">
            <w:pPr>
              <w:rPr>
                <w:rFonts w:ascii="Book Antiqua" w:hAnsi="Book Antiqua" w:cs="Arial"/>
                <w:b/>
              </w:rPr>
            </w:pPr>
            <w:r w:rsidRPr="00184991">
              <w:rPr>
                <w:rFonts w:ascii="Book Antiqua" w:hAnsi="Book Antiqua" w:cs="Arial"/>
                <w:b/>
              </w:rPr>
              <w:lastRenderedPageBreak/>
              <w:t>Weekly Plan</w:t>
            </w:r>
          </w:p>
        </w:tc>
        <w:tc>
          <w:tcPr>
            <w:tcW w:w="786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7C7260B9" w14:textId="77777777" w:rsidR="00997E63" w:rsidRPr="00184991" w:rsidRDefault="00997E63" w:rsidP="00997E63">
            <w:pPr>
              <w:rPr>
                <w:rFonts w:ascii="Book Antiqua" w:hAnsi="Book Antiqua" w:cs="Arial"/>
                <w:b/>
              </w:rPr>
            </w:pPr>
            <w:r w:rsidRPr="00184991">
              <w:rPr>
                <w:rFonts w:ascii="Book Antiqua" w:hAnsi="Book Antiqua" w:cs="Arial"/>
                <w:b/>
              </w:rPr>
              <w:t>Weekly Plan:</w:t>
            </w:r>
          </w:p>
          <w:p w14:paraId="47C6BF87" w14:textId="77777777" w:rsidR="00997E63" w:rsidRPr="00184991" w:rsidRDefault="00997E63" w:rsidP="00997E63">
            <w:pPr>
              <w:rPr>
                <w:rFonts w:ascii="Book Antiqua" w:hAnsi="Book Antiqua" w:cs="Arial"/>
                <w:b/>
              </w:rPr>
            </w:pPr>
            <w:r w:rsidRPr="00184991">
              <w:rPr>
                <w:rFonts w:ascii="Book Antiqua" w:hAnsi="Book Antiqua" w:cs="Arial"/>
                <w:b/>
              </w:rPr>
              <w:t>Week I</w:t>
            </w:r>
          </w:p>
          <w:p w14:paraId="4B3E0F66" w14:textId="36A50AD9" w:rsidR="00AE25EB" w:rsidRPr="00184991" w:rsidRDefault="0011605B" w:rsidP="00AE25EB">
            <w:pPr>
              <w:rPr>
                <w:rFonts w:ascii="Book Antiqua" w:hAnsi="Book Antiqua" w:cs="Arial"/>
              </w:rPr>
            </w:pPr>
            <w:r w:rsidRPr="00184991">
              <w:rPr>
                <w:rFonts w:ascii="Book Antiqua" w:hAnsi="Book Antiqua" w:cs="Arial"/>
              </w:rPr>
              <w:t xml:space="preserve"> </w:t>
            </w:r>
            <w:r w:rsidR="00AE25EB" w:rsidRPr="00184991">
              <w:rPr>
                <w:rFonts w:ascii="Book Antiqua" w:hAnsi="Book Antiqua" w:cs="Arial"/>
              </w:rPr>
              <w:t>Knowledge of the subject: "Professional Legal Practice"</w:t>
            </w:r>
          </w:p>
          <w:p w14:paraId="5215FB77" w14:textId="26E191D9" w:rsidR="0011605B" w:rsidRPr="00184991" w:rsidRDefault="00AE25EB" w:rsidP="00AE25EB">
            <w:pPr>
              <w:rPr>
                <w:rFonts w:ascii="Book Antiqua" w:hAnsi="Book Antiqua" w:cs="Arial"/>
              </w:rPr>
            </w:pPr>
            <w:r w:rsidRPr="00184991">
              <w:rPr>
                <w:rFonts w:ascii="Book Antiqua" w:hAnsi="Book Antiqua" w:cs="Arial"/>
              </w:rPr>
              <w:t>Organization, functioning and competencies of the institutions of the justice system.</w:t>
            </w:r>
          </w:p>
          <w:p w14:paraId="743D6F46" w14:textId="77777777" w:rsidR="00997E63" w:rsidRPr="00184991" w:rsidRDefault="00997E63" w:rsidP="009428D7">
            <w:pPr>
              <w:rPr>
                <w:rFonts w:ascii="Book Antiqua" w:hAnsi="Book Antiqua" w:cs="Arial"/>
                <w:b/>
              </w:rPr>
            </w:pPr>
            <w:r w:rsidRPr="00184991">
              <w:rPr>
                <w:rFonts w:ascii="Book Antiqua" w:hAnsi="Book Antiqua" w:cs="Arial"/>
                <w:b/>
              </w:rPr>
              <w:t xml:space="preserve">Week II   </w:t>
            </w:r>
          </w:p>
          <w:p w14:paraId="305CF393" w14:textId="3A828C3C" w:rsidR="0011605B" w:rsidRPr="00184991" w:rsidRDefault="0011605B" w:rsidP="009428D7">
            <w:pPr>
              <w:rPr>
                <w:rFonts w:ascii="Book Antiqua" w:hAnsi="Book Antiqua" w:cs="Arial"/>
              </w:rPr>
            </w:pPr>
            <w:r w:rsidRPr="00184991">
              <w:rPr>
                <w:rFonts w:ascii="Book Antiqua" w:hAnsi="Book Antiqua" w:cs="Arial"/>
              </w:rPr>
              <w:t xml:space="preserve"> </w:t>
            </w:r>
            <w:r w:rsidR="00AE25EB" w:rsidRPr="00184991">
              <w:rPr>
                <w:rFonts w:ascii="Book Antiqua" w:hAnsi="Book Antiqua" w:cs="Arial"/>
              </w:rPr>
              <w:t>- Preventive Procedure - actions before the beginning of the investigation</w:t>
            </w:r>
          </w:p>
          <w:p w14:paraId="105A4F22" w14:textId="3063EC10" w:rsidR="000F034B" w:rsidRPr="00184991" w:rsidRDefault="00AE25EB" w:rsidP="009428D7">
            <w:pPr>
              <w:rPr>
                <w:rFonts w:ascii="Book Antiqua" w:hAnsi="Book Antiqua" w:cs="Arial"/>
              </w:rPr>
            </w:pPr>
            <w:r w:rsidRPr="00184991">
              <w:rPr>
                <w:rFonts w:ascii="Book Antiqua" w:hAnsi="Book Antiqua" w:cs="Arial"/>
                <w:b/>
              </w:rPr>
              <w:t>Case studies</w:t>
            </w:r>
          </w:p>
          <w:p w14:paraId="0F336461" w14:textId="3EC977B8" w:rsidR="00562D8F" w:rsidRPr="00184991" w:rsidRDefault="00997E63" w:rsidP="009428D7">
            <w:pPr>
              <w:rPr>
                <w:rFonts w:ascii="Book Antiqua" w:hAnsi="Book Antiqua" w:cs="Arial"/>
              </w:rPr>
            </w:pPr>
            <w:r w:rsidRPr="00184991">
              <w:rPr>
                <w:rFonts w:ascii="Book Antiqua" w:hAnsi="Book Antiqua" w:cs="Arial"/>
                <w:b/>
              </w:rPr>
              <w:t xml:space="preserve">Week III </w:t>
            </w:r>
            <w:r w:rsidR="00F56D37" w:rsidRPr="00184991">
              <w:rPr>
                <w:rFonts w:ascii="Book Antiqua" w:hAnsi="Book Antiqua" w:cs="Arial"/>
              </w:rPr>
              <w:t xml:space="preserve">– </w:t>
            </w:r>
            <w:r w:rsidR="00AE25EB" w:rsidRPr="00184991">
              <w:rPr>
                <w:rFonts w:ascii="Book Antiqua" w:hAnsi="Book Antiqua" w:cs="Arial"/>
              </w:rPr>
              <w:t>The commencement of criminal proceedings with the phase of formal investigation or filing of indictment</w:t>
            </w:r>
          </w:p>
          <w:p w14:paraId="1D113273" w14:textId="77777777" w:rsidR="00184991" w:rsidRPr="00184991" w:rsidRDefault="00184991" w:rsidP="00184991">
            <w:pPr>
              <w:rPr>
                <w:rFonts w:ascii="Book Antiqua" w:hAnsi="Book Antiqua" w:cs="Arial"/>
              </w:rPr>
            </w:pPr>
            <w:r w:rsidRPr="00184991">
              <w:rPr>
                <w:rFonts w:ascii="Book Antiqua" w:hAnsi="Book Antiqua" w:cs="Arial"/>
                <w:b/>
              </w:rPr>
              <w:t>Case studies</w:t>
            </w:r>
          </w:p>
          <w:p w14:paraId="53C70405" w14:textId="0B51C5C3" w:rsidR="00F56D37" w:rsidRPr="00184991" w:rsidRDefault="00AE25EB" w:rsidP="00AE25EB">
            <w:pPr>
              <w:rPr>
                <w:rFonts w:ascii="Book Antiqua" w:hAnsi="Book Antiqua" w:cs="Arial"/>
              </w:rPr>
            </w:pPr>
            <w:r w:rsidRPr="00184991">
              <w:rPr>
                <w:rFonts w:ascii="Book Antiqua" w:hAnsi="Book Antiqua" w:cs="Arial"/>
                <w:b/>
              </w:rPr>
              <w:t>Week IV-</w:t>
            </w:r>
            <w:r w:rsidRPr="00184991">
              <w:rPr>
                <w:rFonts w:ascii="Book Antiqua" w:hAnsi="Book Antiqua" w:cs="Arial"/>
              </w:rPr>
              <w:t>study visit</w:t>
            </w:r>
          </w:p>
          <w:p w14:paraId="419EA385" w14:textId="77777777" w:rsidR="00562D8F" w:rsidRPr="00184991" w:rsidRDefault="00562D8F" w:rsidP="009428D7">
            <w:pPr>
              <w:rPr>
                <w:rFonts w:ascii="Book Antiqua" w:hAnsi="Book Antiqua" w:cs="Arial"/>
              </w:rPr>
            </w:pPr>
          </w:p>
          <w:p w14:paraId="6DDF3EB9" w14:textId="77777777" w:rsidR="00AE25EB" w:rsidRPr="00184991" w:rsidRDefault="00997E63" w:rsidP="00AE25EB">
            <w:pPr>
              <w:rPr>
                <w:rFonts w:ascii="Book Antiqua" w:hAnsi="Book Antiqua" w:cs="Arial"/>
              </w:rPr>
            </w:pPr>
            <w:r w:rsidRPr="00184991">
              <w:rPr>
                <w:rFonts w:ascii="Book Antiqua" w:hAnsi="Book Antiqua" w:cs="Arial"/>
                <w:b/>
              </w:rPr>
              <w:t xml:space="preserve">Week V </w:t>
            </w:r>
            <w:r w:rsidR="00562D8F" w:rsidRPr="00184991">
              <w:rPr>
                <w:rFonts w:ascii="Book Antiqua" w:hAnsi="Book Antiqua" w:cs="Arial"/>
              </w:rPr>
              <w:t xml:space="preserve">-  </w:t>
            </w:r>
            <w:r w:rsidR="00AE25EB" w:rsidRPr="00184991">
              <w:rPr>
                <w:rFonts w:ascii="Book Antiqua" w:hAnsi="Book Antiqua" w:cs="Arial"/>
              </w:rPr>
              <w:t>Judicial review, receipt and announcement of the verdict, its types</w:t>
            </w:r>
          </w:p>
          <w:p w14:paraId="7DF40DB0" w14:textId="28762137" w:rsidR="00562D8F" w:rsidRPr="00184991" w:rsidRDefault="00AE25EB" w:rsidP="00AE25EB">
            <w:pPr>
              <w:rPr>
                <w:rFonts w:ascii="Book Antiqua" w:hAnsi="Book Antiqua" w:cs="Arial"/>
                <w:b/>
              </w:rPr>
            </w:pPr>
            <w:r w:rsidRPr="00184991">
              <w:rPr>
                <w:rFonts w:ascii="Book Antiqua" w:hAnsi="Book Antiqua" w:cs="Arial"/>
              </w:rPr>
              <w:t>Case studies</w:t>
            </w:r>
          </w:p>
          <w:p w14:paraId="16BE1A1E" w14:textId="6FD9D5E1" w:rsidR="00562D8F" w:rsidRPr="00184991" w:rsidRDefault="00997E63" w:rsidP="00AE25EB">
            <w:pPr>
              <w:rPr>
                <w:rFonts w:ascii="Book Antiqua" w:hAnsi="Book Antiqua" w:cs="Arial"/>
              </w:rPr>
            </w:pPr>
            <w:r w:rsidRPr="00184991">
              <w:rPr>
                <w:rFonts w:ascii="Book Antiqua" w:hAnsi="Book Antiqua" w:cs="Arial"/>
                <w:b/>
              </w:rPr>
              <w:t>Week VI</w:t>
            </w:r>
            <w:r w:rsidR="00562D8F" w:rsidRPr="00184991">
              <w:rPr>
                <w:rFonts w:ascii="Book Antiqua" w:hAnsi="Book Antiqua" w:cs="Arial"/>
              </w:rPr>
              <w:t xml:space="preserve">- </w:t>
            </w:r>
            <w:r w:rsidR="00AE25EB" w:rsidRPr="00184991">
              <w:rPr>
                <w:rFonts w:ascii="Book Antiqua" w:hAnsi="Book Antiqua" w:cs="Arial"/>
              </w:rPr>
              <w:t>Study visit</w:t>
            </w:r>
          </w:p>
          <w:p w14:paraId="4E618E99" w14:textId="4814F56B" w:rsidR="00AE25EB" w:rsidRPr="00184991" w:rsidRDefault="00997E63" w:rsidP="00AE25EB">
            <w:pPr>
              <w:rPr>
                <w:rFonts w:ascii="Book Antiqua" w:hAnsi="Book Antiqua" w:cs="Arial"/>
              </w:rPr>
            </w:pPr>
            <w:r w:rsidRPr="00184991">
              <w:rPr>
                <w:rFonts w:ascii="Book Antiqua" w:hAnsi="Book Antiqua" w:cs="Arial"/>
                <w:b/>
              </w:rPr>
              <w:t xml:space="preserve">Week VII </w:t>
            </w:r>
            <w:r w:rsidR="00562D8F" w:rsidRPr="00184991">
              <w:rPr>
                <w:rFonts w:ascii="Book Antiqua" w:hAnsi="Book Antiqua" w:cs="Arial"/>
              </w:rPr>
              <w:t xml:space="preserve">– </w:t>
            </w:r>
            <w:r w:rsidR="00AE25EB" w:rsidRPr="00184991">
              <w:rPr>
                <w:rFonts w:ascii="Book Antiqua" w:hAnsi="Book Antiqua" w:cs="Arial"/>
              </w:rPr>
              <w:t>Means of hitting decisions in criminal proceedings</w:t>
            </w:r>
          </w:p>
          <w:p w14:paraId="5CA8D204" w14:textId="0FA856C1" w:rsidR="00562D8F" w:rsidRPr="00184991" w:rsidRDefault="00AE25EB" w:rsidP="00AE25EB">
            <w:pPr>
              <w:rPr>
                <w:rFonts w:ascii="Book Antiqua" w:hAnsi="Book Antiqua" w:cs="Arial"/>
                <w:b/>
              </w:rPr>
            </w:pPr>
            <w:r w:rsidRPr="00184991">
              <w:rPr>
                <w:rFonts w:ascii="Book Antiqua" w:hAnsi="Book Antiqua" w:cs="Arial"/>
              </w:rPr>
              <w:t>Case studies</w:t>
            </w:r>
          </w:p>
          <w:p w14:paraId="4A645811" w14:textId="619B4DD1" w:rsidR="00AE25EB" w:rsidRPr="00184991" w:rsidRDefault="00997E63" w:rsidP="00AE25EB">
            <w:pPr>
              <w:rPr>
                <w:rFonts w:ascii="Book Antiqua" w:hAnsi="Book Antiqua"/>
                <w:bCs/>
                <w:lang w:val="sq-AL"/>
              </w:rPr>
            </w:pPr>
            <w:r w:rsidRPr="00184991">
              <w:rPr>
                <w:rFonts w:ascii="Book Antiqua" w:hAnsi="Book Antiqua" w:cs="Arial"/>
                <w:b/>
              </w:rPr>
              <w:t xml:space="preserve">Week VIII </w:t>
            </w:r>
            <w:r w:rsidR="00562D8F" w:rsidRPr="00184991">
              <w:rPr>
                <w:rFonts w:ascii="Book Antiqua" w:hAnsi="Book Antiqua" w:cs="Arial"/>
                <w:b/>
              </w:rPr>
              <w:t xml:space="preserve">– </w:t>
            </w:r>
            <w:r w:rsidR="00AE25EB" w:rsidRPr="00184991">
              <w:rPr>
                <w:rFonts w:ascii="Book Antiqua" w:hAnsi="Book Antiqua"/>
                <w:bCs/>
                <w:lang w:val="sq-AL"/>
              </w:rPr>
              <w:t>Parties and their representatives in civil proceedings; Lawsuits and their types;</w:t>
            </w:r>
          </w:p>
          <w:p w14:paraId="1E053E2B" w14:textId="77777777" w:rsidR="00AE25EB" w:rsidRPr="00184991" w:rsidRDefault="00AE25EB" w:rsidP="00AE25EB">
            <w:pPr>
              <w:rPr>
                <w:rFonts w:ascii="Book Antiqua" w:hAnsi="Book Antiqua"/>
                <w:bCs/>
                <w:lang w:val="sq-AL"/>
              </w:rPr>
            </w:pPr>
            <w:r w:rsidRPr="00184991">
              <w:rPr>
                <w:rFonts w:ascii="Book Antiqua" w:hAnsi="Book Antiqua"/>
                <w:bCs/>
                <w:lang w:val="sq-AL"/>
              </w:rPr>
              <w:t>Case Studies</w:t>
            </w:r>
          </w:p>
          <w:p w14:paraId="39EBCDEF" w14:textId="548E1EBB" w:rsidR="00562D8F" w:rsidRPr="00184991" w:rsidRDefault="00997E63" w:rsidP="00AE25EB">
            <w:pPr>
              <w:rPr>
                <w:rFonts w:ascii="Book Antiqua" w:hAnsi="Book Antiqua" w:cs="Arial"/>
              </w:rPr>
            </w:pPr>
            <w:r w:rsidRPr="00184991">
              <w:rPr>
                <w:rFonts w:ascii="Book Antiqua" w:hAnsi="Book Antiqua" w:cs="Arial"/>
                <w:b/>
              </w:rPr>
              <w:t>Week IX</w:t>
            </w:r>
            <w:r w:rsidR="00562D8F" w:rsidRPr="00184991">
              <w:rPr>
                <w:rFonts w:ascii="Book Antiqua" w:hAnsi="Book Antiqua" w:cs="Arial"/>
                <w:b/>
              </w:rPr>
              <w:t xml:space="preserve">-  </w:t>
            </w:r>
            <w:r w:rsidR="00AE25EB" w:rsidRPr="00184991">
              <w:rPr>
                <w:rFonts w:ascii="Book Antiqua" w:hAnsi="Book Antiqua" w:cs="Arial"/>
              </w:rPr>
              <w:t>Study visit</w:t>
            </w:r>
          </w:p>
          <w:p w14:paraId="2526FE47" w14:textId="77777777" w:rsidR="00305D01" w:rsidRPr="00184991" w:rsidRDefault="00305D01" w:rsidP="00562D8F">
            <w:pPr>
              <w:rPr>
                <w:rFonts w:ascii="Book Antiqua" w:hAnsi="Book Antiqua" w:cs="Arial"/>
              </w:rPr>
            </w:pPr>
          </w:p>
          <w:p w14:paraId="4AA5F4BF" w14:textId="77777777" w:rsidR="00AE25EB" w:rsidRPr="00184991" w:rsidRDefault="00997E63" w:rsidP="00562D8F">
            <w:pPr>
              <w:rPr>
                <w:rFonts w:ascii="Book Antiqua" w:hAnsi="Book Antiqua" w:cs="Arial"/>
              </w:rPr>
            </w:pPr>
            <w:r w:rsidRPr="00184991">
              <w:rPr>
                <w:rFonts w:ascii="Book Antiqua" w:hAnsi="Book Antiqua" w:cs="Arial"/>
                <w:b/>
              </w:rPr>
              <w:t xml:space="preserve">Week X </w:t>
            </w:r>
            <w:r w:rsidR="009E67D7" w:rsidRPr="00184991">
              <w:rPr>
                <w:rFonts w:ascii="Book Antiqua" w:hAnsi="Book Antiqua" w:cs="Arial"/>
              </w:rPr>
              <w:t>-</w:t>
            </w:r>
            <w:r w:rsidR="00305D01" w:rsidRPr="00184991">
              <w:rPr>
                <w:rFonts w:ascii="Book Antiqua" w:hAnsi="Book Antiqua" w:cs="Arial"/>
              </w:rPr>
              <w:t xml:space="preserve"> </w:t>
            </w:r>
            <w:r w:rsidR="00AE25EB" w:rsidRPr="00184991">
              <w:rPr>
                <w:rFonts w:ascii="Book Antiqua" w:hAnsi="Book Antiqua" w:cs="Arial"/>
              </w:rPr>
              <w:t>Ruling in Civil Procedure</w:t>
            </w:r>
          </w:p>
          <w:p w14:paraId="1C54DE81" w14:textId="74B438B7" w:rsidR="00305D01" w:rsidRPr="00184991" w:rsidRDefault="00AE25EB" w:rsidP="00562D8F">
            <w:pPr>
              <w:rPr>
                <w:rFonts w:ascii="Book Antiqua" w:hAnsi="Book Antiqua" w:cs="Arial"/>
              </w:rPr>
            </w:pPr>
            <w:r w:rsidRPr="00184991">
              <w:rPr>
                <w:rFonts w:ascii="Book Antiqua" w:hAnsi="Book Antiqua" w:cs="Arial"/>
                <w:b/>
              </w:rPr>
              <w:t>Case studies;</w:t>
            </w:r>
          </w:p>
          <w:p w14:paraId="7EE8B8D3" w14:textId="7562D818" w:rsidR="00305D01" w:rsidRPr="00184991" w:rsidRDefault="00997E63" w:rsidP="00562D8F">
            <w:pPr>
              <w:rPr>
                <w:rFonts w:ascii="Book Antiqua" w:hAnsi="Book Antiqua" w:cs="Arial"/>
              </w:rPr>
            </w:pPr>
            <w:r w:rsidRPr="00184991">
              <w:rPr>
                <w:rFonts w:ascii="Book Antiqua" w:hAnsi="Book Antiqua" w:cs="Arial"/>
                <w:b/>
              </w:rPr>
              <w:t xml:space="preserve">Week XI </w:t>
            </w:r>
            <w:r w:rsidR="00305D01" w:rsidRPr="00184991">
              <w:rPr>
                <w:rFonts w:ascii="Book Antiqua" w:hAnsi="Book Antiqua" w:cs="Arial"/>
              </w:rPr>
              <w:t xml:space="preserve">-  </w:t>
            </w:r>
            <w:r w:rsidR="00AE25EB" w:rsidRPr="00184991">
              <w:rPr>
                <w:rFonts w:ascii="Book Antiqua" w:hAnsi="Book Antiqua" w:cs="Arial"/>
              </w:rPr>
              <w:t>Study visit</w:t>
            </w:r>
          </w:p>
          <w:p w14:paraId="2874B649" w14:textId="77777777" w:rsidR="00305D01" w:rsidRPr="00184991" w:rsidRDefault="00305D01" w:rsidP="00305D01">
            <w:pPr>
              <w:rPr>
                <w:rFonts w:ascii="Book Antiqua" w:hAnsi="Book Antiqua" w:cs="Arial"/>
              </w:rPr>
            </w:pPr>
          </w:p>
          <w:p w14:paraId="7099553C" w14:textId="20367B42" w:rsidR="00305D01" w:rsidRPr="00184991" w:rsidRDefault="00997E63" w:rsidP="00305D01">
            <w:pPr>
              <w:rPr>
                <w:rFonts w:ascii="Book Antiqua" w:hAnsi="Book Antiqua" w:cs="Arial"/>
              </w:rPr>
            </w:pPr>
            <w:r w:rsidRPr="00184991">
              <w:rPr>
                <w:rFonts w:ascii="Book Antiqua" w:hAnsi="Book Antiqua" w:cs="Arial"/>
                <w:b/>
              </w:rPr>
              <w:t xml:space="preserve">Week XII </w:t>
            </w:r>
            <w:r w:rsidR="00305D01" w:rsidRPr="00184991">
              <w:rPr>
                <w:rFonts w:ascii="Book Antiqua" w:hAnsi="Book Antiqua" w:cs="Arial"/>
              </w:rPr>
              <w:t xml:space="preserve">-  </w:t>
            </w:r>
            <w:r w:rsidR="00AE25EB" w:rsidRPr="00184991">
              <w:rPr>
                <w:rFonts w:ascii="Book Antiqua" w:hAnsi="Book Antiqua" w:cs="Arial"/>
              </w:rPr>
              <w:t>Judgment in Civil Procedure</w:t>
            </w:r>
          </w:p>
          <w:p w14:paraId="3CC6160A" w14:textId="0777CCE8" w:rsidR="00305D01" w:rsidRPr="00184991" w:rsidRDefault="00AE25EB" w:rsidP="00305D01">
            <w:pPr>
              <w:rPr>
                <w:rFonts w:ascii="Book Antiqua" w:hAnsi="Book Antiqua" w:cs="Arial"/>
              </w:rPr>
            </w:pPr>
            <w:r w:rsidRPr="00184991">
              <w:rPr>
                <w:rFonts w:ascii="Book Antiqua" w:hAnsi="Book Antiqua" w:cs="Arial"/>
                <w:b/>
              </w:rPr>
              <w:t>Case studies;</w:t>
            </w:r>
          </w:p>
          <w:p w14:paraId="29B9E315" w14:textId="77777777" w:rsidR="00AE25EB" w:rsidRPr="00184991" w:rsidRDefault="00997E63" w:rsidP="00305D01">
            <w:pPr>
              <w:rPr>
                <w:rFonts w:ascii="Book Antiqua" w:hAnsi="Book Antiqua" w:cs="Arial"/>
              </w:rPr>
            </w:pPr>
            <w:r w:rsidRPr="00184991">
              <w:rPr>
                <w:rFonts w:ascii="Book Antiqua" w:hAnsi="Book Antiqua" w:cs="Arial"/>
                <w:b/>
              </w:rPr>
              <w:t xml:space="preserve">Week XIII   </w:t>
            </w:r>
            <w:r w:rsidR="00305D01" w:rsidRPr="00184991">
              <w:rPr>
                <w:rFonts w:ascii="Book Antiqua" w:hAnsi="Book Antiqua" w:cs="Arial"/>
              </w:rPr>
              <w:t xml:space="preserve">– </w:t>
            </w:r>
            <w:r w:rsidR="00AE25EB" w:rsidRPr="00184991">
              <w:rPr>
                <w:rFonts w:ascii="Book Antiqua" w:hAnsi="Book Antiqua" w:cs="Arial"/>
              </w:rPr>
              <w:t>Complaint - a regular tool for solving decisions in the Civil Procedure; Extraordinary Assets of Tackling Decisions in the Civil Procedure;</w:t>
            </w:r>
          </w:p>
          <w:p w14:paraId="4F7C2FAF" w14:textId="401E8DB8" w:rsidR="00305D01" w:rsidRPr="00184991" w:rsidRDefault="00AE25EB" w:rsidP="00AE25EB">
            <w:pPr>
              <w:rPr>
                <w:rFonts w:ascii="Book Antiqua" w:hAnsi="Book Antiqua" w:cs="Arial"/>
              </w:rPr>
            </w:pPr>
            <w:r w:rsidRPr="00184991">
              <w:rPr>
                <w:rFonts w:ascii="Book Antiqua" w:hAnsi="Book Antiqua" w:cs="Arial"/>
                <w:b/>
              </w:rPr>
              <w:t>Case studies</w:t>
            </w:r>
          </w:p>
          <w:p w14:paraId="46E06DA3" w14:textId="6CD6373D" w:rsidR="00305D01" w:rsidRPr="00184991" w:rsidRDefault="00997E63" w:rsidP="00305D01">
            <w:pPr>
              <w:rPr>
                <w:rFonts w:ascii="Book Antiqua" w:hAnsi="Book Antiqua" w:cs="Arial"/>
              </w:rPr>
            </w:pPr>
            <w:r w:rsidRPr="00184991">
              <w:rPr>
                <w:rFonts w:ascii="Book Antiqua" w:hAnsi="Book Antiqua" w:cs="Arial"/>
                <w:b/>
              </w:rPr>
              <w:t xml:space="preserve">Week XIV </w:t>
            </w:r>
            <w:r w:rsidR="00305D01" w:rsidRPr="00184991">
              <w:rPr>
                <w:rFonts w:ascii="Book Antiqua" w:hAnsi="Book Antiqua" w:cs="Arial"/>
              </w:rPr>
              <w:t>–</w:t>
            </w:r>
            <w:r w:rsidR="009E67D7" w:rsidRPr="00184991">
              <w:rPr>
                <w:rFonts w:ascii="Book Antiqua" w:hAnsi="Book Antiqua" w:cs="Arial"/>
              </w:rPr>
              <w:t xml:space="preserve"> </w:t>
            </w:r>
            <w:r w:rsidR="007B1146" w:rsidRPr="00184991">
              <w:rPr>
                <w:rFonts w:ascii="Book Antiqua" w:hAnsi="Book Antiqua" w:cs="Arial"/>
              </w:rPr>
              <w:t>Repetition and preparation for the final exam</w:t>
            </w:r>
          </w:p>
          <w:p w14:paraId="08ED7C7C" w14:textId="77777777" w:rsidR="00305D01" w:rsidRPr="00184991" w:rsidRDefault="00305D01" w:rsidP="00305D01">
            <w:pPr>
              <w:rPr>
                <w:rFonts w:ascii="Book Antiqua" w:hAnsi="Book Antiqua" w:cs="Arial"/>
              </w:rPr>
            </w:pPr>
          </w:p>
          <w:p w14:paraId="656A637E" w14:textId="77777777" w:rsidR="0011605B" w:rsidRPr="00184991" w:rsidRDefault="0011605B" w:rsidP="009428D7">
            <w:pPr>
              <w:rPr>
                <w:rFonts w:ascii="Book Antiqua" w:hAnsi="Book Antiqua" w:cs="Arial"/>
              </w:rPr>
            </w:pPr>
          </w:p>
        </w:tc>
      </w:tr>
      <w:tr w:rsidR="00A86125" w:rsidRPr="00184991" w14:paraId="6473B934" w14:textId="77777777" w:rsidTr="007E4DC3">
        <w:trPr>
          <w:trHeight w:hRule="exact" w:val="288"/>
        </w:trPr>
        <w:tc>
          <w:tcPr>
            <w:tcW w:w="2429"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E82619B" w14:textId="4347DE21" w:rsidR="009428D7" w:rsidRPr="00184991" w:rsidRDefault="00012C46" w:rsidP="00210AEF">
            <w:pPr>
              <w:rPr>
                <w:rFonts w:ascii="Book Antiqua" w:hAnsi="Book Antiqua" w:cs="Arial"/>
                <w:b/>
              </w:rPr>
            </w:pPr>
            <w:r w:rsidRPr="00184991">
              <w:rPr>
                <w:rFonts w:ascii="Book Antiqua" w:hAnsi="Book Antiqua" w:cs="Arial"/>
                <w:b/>
              </w:rPr>
              <w:t>Teaching methods</w:t>
            </w:r>
          </w:p>
        </w:tc>
        <w:tc>
          <w:tcPr>
            <w:tcW w:w="6124" w:type="dxa"/>
            <w:gridSpan w:val="3"/>
            <w:tcBorders>
              <w:top w:val="single" w:sz="4" w:space="0" w:color="7F7F7F" w:themeColor="text1" w:themeTint="80"/>
              <w:left w:val="nil"/>
              <w:bottom w:val="nil"/>
              <w:right w:val="nil"/>
            </w:tcBorders>
            <w:shd w:val="clear" w:color="auto" w:fill="F2F2F2" w:themeFill="background1" w:themeFillShade="F2"/>
          </w:tcPr>
          <w:p w14:paraId="4AE7660D" w14:textId="1EF0C262" w:rsidR="009428D7" w:rsidRPr="00184991" w:rsidRDefault="00997E63" w:rsidP="00210AEF">
            <w:pPr>
              <w:rPr>
                <w:rFonts w:ascii="Book Antiqua" w:hAnsi="Book Antiqua" w:cs="Arial"/>
                <w:b/>
              </w:rPr>
            </w:pPr>
            <w:r w:rsidRPr="00184991">
              <w:rPr>
                <w:rFonts w:ascii="Book Antiqua" w:hAnsi="Book Antiqua" w:cs="Arial"/>
                <w:b/>
              </w:rPr>
              <w:t>Activity</w:t>
            </w:r>
          </w:p>
        </w:tc>
        <w:tc>
          <w:tcPr>
            <w:tcW w:w="1743"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2A42EC65" w14:textId="19FEFAE7" w:rsidR="009428D7" w:rsidRPr="00184991" w:rsidRDefault="00997E63" w:rsidP="009428D7">
            <w:pPr>
              <w:jc w:val="center"/>
              <w:rPr>
                <w:rFonts w:ascii="Book Antiqua" w:hAnsi="Book Antiqua" w:cs="Arial"/>
                <w:b/>
              </w:rPr>
            </w:pPr>
            <w:r w:rsidRPr="00184991">
              <w:rPr>
                <w:rFonts w:ascii="Book Antiqua" w:hAnsi="Book Antiqua" w:cs="Arial"/>
                <w:b/>
              </w:rPr>
              <w:t>Weight (%)</w:t>
            </w:r>
          </w:p>
        </w:tc>
      </w:tr>
      <w:tr w:rsidR="00997E63" w:rsidRPr="00184991" w14:paraId="02B4400E" w14:textId="77777777" w:rsidTr="007E4DC3">
        <w:trPr>
          <w:trHeight w:hRule="exact" w:val="288"/>
        </w:trPr>
        <w:tc>
          <w:tcPr>
            <w:tcW w:w="2429" w:type="dxa"/>
            <w:vMerge/>
            <w:tcBorders>
              <w:top w:val="nil"/>
              <w:left w:val="single" w:sz="4" w:space="0" w:color="7F7F7F" w:themeColor="text1" w:themeTint="80"/>
              <w:bottom w:val="nil"/>
              <w:right w:val="nil"/>
            </w:tcBorders>
            <w:shd w:val="clear" w:color="auto" w:fill="D9E2F3" w:themeFill="accent5" w:themeFillTint="33"/>
            <w:vAlign w:val="center"/>
          </w:tcPr>
          <w:p w14:paraId="4694E9EA" w14:textId="77777777" w:rsidR="00997E63" w:rsidRPr="00184991" w:rsidRDefault="00997E63" w:rsidP="00210AEF">
            <w:pPr>
              <w:rPr>
                <w:rFonts w:ascii="Book Antiqua" w:hAnsi="Book Antiqua" w:cs="Arial"/>
                <w:b/>
              </w:rPr>
            </w:pPr>
          </w:p>
        </w:tc>
        <w:tc>
          <w:tcPr>
            <w:tcW w:w="6124" w:type="dxa"/>
            <w:gridSpan w:val="3"/>
            <w:tcBorders>
              <w:top w:val="nil"/>
              <w:left w:val="nil"/>
              <w:bottom w:val="nil"/>
              <w:right w:val="nil"/>
            </w:tcBorders>
          </w:tcPr>
          <w:p w14:paraId="59DE90AB" w14:textId="4E884F8A" w:rsidR="00997E63" w:rsidRPr="00184991" w:rsidRDefault="00997E63" w:rsidP="009428D7">
            <w:pPr>
              <w:pStyle w:val="ListParagraph"/>
              <w:numPr>
                <w:ilvl w:val="0"/>
                <w:numId w:val="2"/>
              </w:numPr>
              <w:rPr>
                <w:rFonts w:ascii="Book Antiqua" w:hAnsi="Book Antiqua" w:cs="Arial"/>
              </w:rPr>
            </w:pPr>
            <w:r w:rsidRPr="00184991">
              <w:rPr>
                <w:rFonts w:ascii="Book Antiqua" w:hAnsi="Book Antiqua"/>
              </w:rPr>
              <w:t>Lectures (interactive methods)</w:t>
            </w:r>
          </w:p>
        </w:tc>
        <w:tc>
          <w:tcPr>
            <w:tcW w:w="1743" w:type="dxa"/>
            <w:tcBorders>
              <w:top w:val="nil"/>
              <w:left w:val="nil"/>
              <w:bottom w:val="nil"/>
              <w:right w:val="single" w:sz="4" w:space="0" w:color="7F7F7F" w:themeColor="text1" w:themeTint="80"/>
            </w:tcBorders>
          </w:tcPr>
          <w:p w14:paraId="4A60E815" w14:textId="77777777" w:rsidR="00997E63" w:rsidRPr="00184991" w:rsidRDefault="00997E63" w:rsidP="009428D7">
            <w:pPr>
              <w:jc w:val="center"/>
              <w:rPr>
                <w:rFonts w:ascii="Book Antiqua" w:hAnsi="Book Antiqua" w:cs="Arial"/>
              </w:rPr>
            </w:pPr>
            <w:r w:rsidRPr="00184991">
              <w:rPr>
                <w:rFonts w:ascii="Book Antiqua" w:hAnsi="Book Antiqua" w:cs="Arial"/>
              </w:rPr>
              <w:t>20%</w:t>
            </w:r>
          </w:p>
        </w:tc>
      </w:tr>
      <w:tr w:rsidR="00997E63" w:rsidRPr="00184991" w14:paraId="3C831E6F" w14:textId="77777777" w:rsidTr="007E4DC3">
        <w:trPr>
          <w:trHeight w:hRule="exact" w:val="288"/>
        </w:trPr>
        <w:tc>
          <w:tcPr>
            <w:tcW w:w="2429" w:type="dxa"/>
            <w:vMerge/>
            <w:tcBorders>
              <w:top w:val="nil"/>
              <w:left w:val="single" w:sz="4" w:space="0" w:color="7F7F7F" w:themeColor="text1" w:themeTint="80"/>
              <w:bottom w:val="nil"/>
              <w:right w:val="nil"/>
            </w:tcBorders>
            <w:shd w:val="clear" w:color="auto" w:fill="D9E2F3" w:themeFill="accent5" w:themeFillTint="33"/>
            <w:vAlign w:val="center"/>
          </w:tcPr>
          <w:p w14:paraId="580A0511" w14:textId="77777777" w:rsidR="00997E63" w:rsidRPr="00184991" w:rsidRDefault="00997E63" w:rsidP="00210AEF">
            <w:pPr>
              <w:rPr>
                <w:rFonts w:ascii="Book Antiqua" w:hAnsi="Book Antiqua" w:cs="Arial"/>
                <w:b/>
              </w:rPr>
            </w:pPr>
          </w:p>
        </w:tc>
        <w:tc>
          <w:tcPr>
            <w:tcW w:w="6124" w:type="dxa"/>
            <w:gridSpan w:val="3"/>
            <w:tcBorders>
              <w:top w:val="nil"/>
              <w:left w:val="nil"/>
              <w:bottom w:val="nil"/>
              <w:right w:val="nil"/>
            </w:tcBorders>
          </w:tcPr>
          <w:p w14:paraId="13714EEC" w14:textId="2DAEE987" w:rsidR="00997E63" w:rsidRPr="00184991" w:rsidRDefault="00997E63" w:rsidP="009428D7">
            <w:pPr>
              <w:pStyle w:val="ListParagraph"/>
              <w:numPr>
                <w:ilvl w:val="0"/>
                <w:numId w:val="2"/>
              </w:numPr>
              <w:rPr>
                <w:rFonts w:ascii="Book Antiqua" w:hAnsi="Book Antiqua" w:cs="Arial"/>
              </w:rPr>
            </w:pPr>
            <w:r w:rsidRPr="00184991">
              <w:rPr>
                <w:rFonts w:ascii="Book Antiqua" w:hAnsi="Book Antiqua"/>
              </w:rPr>
              <w:t>Case studies</w:t>
            </w:r>
          </w:p>
        </w:tc>
        <w:tc>
          <w:tcPr>
            <w:tcW w:w="1743" w:type="dxa"/>
            <w:tcBorders>
              <w:top w:val="nil"/>
              <w:left w:val="nil"/>
              <w:bottom w:val="nil"/>
              <w:right w:val="single" w:sz="4" w:space="0" w:color="7F7F7F" w:themeColor="text1" w:themeTint="80"/>
            </w:tcBorders>
          </w:tcPr>
          <w:p w14:paraId="7CED73DF" w14:textId="2D261F9C" w:rsidR="00997E63" w:rsidRPr="00184991" w:rsidRDefault="00997E63" w:rsidP="009428D7">
            <w:pPr>
              <w:jc w:val="center"/>
              <w:rPr>
                <w:rFonts w:ascii="Book Antiqua" w:hAnsi="Book Antiqua" w:cs="Arial"/>
              </w:rPr>
            </w:pPr>
            <w:r w:rsidRPr="00184991">
              <w:rPr>
                <w:rFonts w:ascii="Book Antiqua" w:hAnsi="Book Antiqua" w:cs="Arial"/>
              </w:rPr>
              <w:t>10%</w:t>
            </w:r>
          </w:p>
        </w:tc>
      </w:tr>
      <w:tr w:rsidR="00997E63" w:rsidRPr="00184991" w14:paraId="0872A564" w14:textId="77777777" w:rsidTr="007E4DC3">
        <w:trPr>
          <w:trHeight w:hRule="exact" w:val="288"/>
        </w:trPr>
        <w:tc>
          <w:tcPr>
            <w:tcW w:w="2429" w:type="dxa"/>
            <w:vMerge/>
            <w:tcBorders>
              <w:top w:val="nil"/>
              <w:left w:val="single" w:sz="4" w:space="0" w:color="7F7F7F" w:themeColor="text1" w:themeTint="80"/>
              <w:bottom w:val="nil"/>
              <w:right w:val="nil"/>
            </w:tcBorders>
            <w:shd w:val="clear" w:color="auto" w:fill="D9E2F3" w:themeFill="accent5" w:themeFillTint="33"/>
            <w:vAlign w:val="center"/>
          </w:tcPr>
          <w:p w14:paraId="0D335BDF" w14:textId="77777777" w:rsidR="00997E63" w:rsidRPr="00184991" w:rsidRDefault="00997E63" w:rsidP="00210AEF">
            <w:pPr>
              <w:rPr>
                <w:rFonts w:ascii="Book Antiqua" w:hAnsi="Book Antiqua" w:cs="Arial"/>
                <w:b/>
              </w:rPr>
            </w:pPr>
          </w:p>
        </w:tc>
        <w:tc>
          <w:tcPr>
            <w:tcW w:w="6124" w:type="dxa"/>
            <w:gridSpan w:val="3"/>
            <w:tcBorders>
              <w:top w:val="nil"/>
              <w:left w:val="nil"/>
              <w:bottom w:val="nil"/>
              <w:right w:val="nil"/>
            </w:tcBorders>
          </w:tcPr>
          <w:p w14:paraId="065841CC" w14:textId="31CD9B17" w:rsidR="00997E63" w:rsidRPr="00184991" w:rsidRDefault="00997E63" w:rsidP="007E4DC3">
            <w:pPr>
              <w:pStyle w:val="ListParagraph"/>
              <w:numPr>
                <w:ilvl w:val="0"/>
                <w:numId w:val="2"/>
              </w:numPr>
              <w:rPr>
                <w:rFonts w:ascii="Book Antiqua" w:hAnsi="Book Antiqua" w:cs="Arial"/>
              </w:rPr>
            </w:pPr>
            <w:r w:rsidRPr="00184991">
              <w:rPr>
                <w:rFonts w:ascii="Book Antiqua" w:hAnsi="Book Antiqua"/>
              </w:rPr>
              <w:t>Seminars/presentations</w:t>
            </w:r>
          </w:p>
        </w:tc>
        <w:tc>
          <w:tcPr>
            <w:tcW w:w="1743" w:type="dxa"/>
            <w:tcBorders>
              <w:top w:val="nil"/>
              <w:left w:val="nil"/>
              <w:bottom w:val="nil"/>
              <w:right w:val="single" w:sz="4" w:space="0" w:color="7F7F7F" w:themeColor="text1" w:themeTint="80"/>
            </w:tcBorders>
          </w:tcPr>
          <w:p w14:paraId="02E0E30A" w14:textId="33DDC04A" w:rsidR="00997E63" w:rsidRPr="00184991" w:rsidRDefault="00997E63" w:rsidP="009428D7">
            <w:pPr>
              <w:jc w:val="center"/>
              <w:rPr>
                <w:rFonts w:ascii="Book Antiqua" w:hAnsi="Book Antiqua" w:cs="Arial"/>
              </w:rPr>
            </w:pPr>
            <w:r w:rsidRPr="00184991">
              <w:rPr>
                <w:rFonts w:ascii="Book Antiqua" w:hAnsi="Book Antiqua" w:cs="Arial"/>
              </w:rPr>
              <w:t>10%</w:t>
            </w:r>
          </w:p>
        </w:tc>
      </w:tr>
      <w:tr w:rsidR="00997E63" w:rsidRPr="00184991" w14:paraId="28F5FE9B" w14:textId="77777777" w:rsidTr="007E4DC3">
        <w:trPr>
          <w:trHeight w:hRule="exact" w:val="288"/>
        </w:trPr>
        <w:tc>
          <w:tcPr>
            <w:tcW w:w="2429" w:type="dxa"/>
            <w:vMerge/>
            <w:tcBorders>
              <w:top w:val="nil"/>
              <w:left w:val="single" w:sz="4" w:space="0" w:color="7F7F7F" w:themeColor="text1" w:themeTint="80"/>
              <w:bottom w:val="nil"/>
              <w:right w:val="nil"/>
            </w:tcBorders>
            <w:shd w:val="clear" w:color="auto" w:fill="D9E2F3" w:themeFill="accent5" w:themeFillTint="33"/>
            <w:vAlign w:val="center"/>
          </w:tcPr>
          <w:p w14:paraId="313FADFF" w14:textId="77777777" w:rsidR="00997E63" w:rsidRPr="00184991" w:rsidRDefault="00997E63" w:rsidP="00210AEF">
            <w:pPr>
              <w:rPr>
                <w:rFonts w:ascii="Book Antiqua" w:hAnsi="Book Antiqua" w:cs="Arial"/>
                <w:b/>
              </w:rPr>
            </w:pPr>
          </w:p>
        </w:tc>
        <w:tc>
          <w:tcPr>
            <w:tcW w:w="6124" w:type="dxa"/>
            <w:gridSpan w:val="3"/>
            <w:tcBorders>
              <w:top w:val="nil"/>
              <w:left w:val="nil"/>
              <w:bottom w:val="nil"/>
              <w:right w:val="nil"/>
            </w:tcBorders>
          </w:tcPr>
          <w:p w14:paraId="7302D0BD" w14:textId="7ED588DA" w:rsidR="00997E63" w:rsidRPr="00184991" w:rsidRDefault="00997E63" w:rsidP="00997E63">
            <w:pPr>
              <w:pStyle w:val="ListParagraph"/>
              <w:numPr>
                <w:ilvl w:val="0"/>
                <w:numId w:val="2"/>
              </w:numPr>
              <w:rPr>
                <w:rFonts w:ascii="Book Antiqua" w:hAnsi="Book Antiqua" w:cs="Arial"/>
              </w:rPr>
            </w:pPr>
            <w:r w:rsidRPr="00184991">
              <w:rPr>
                <w:rFonts w:ascii="Book Antiqua" w:hAnsi="Book Antiqua" w:cs="Arial"/>
              </w:rPr>
              <w:t>Study visit</w:t>
            </w:r>
          </w:p>
        </w:tc>
        <w:tc>
          <w:tcPr>
            <w:tcW w:w="1743" w:type="dxa"/>
            <w:tcBorders>
              <w:top w:val="nil"/>
              <w:left w:val="nil"/>
              <w:bottom w:val="nil"/>
              <w:right w:val="single" w:sz="4" w:space="0" w:color="7F7F7F" w:themeColor="text1" w:themeTint="80"/>
            </w:tcBorders>
          </w:tcPr>
          <w:p w14:paraId="4E0ECDB2" w14:textId="0DD13DA2" w:rsidR="00997E63" w:rsidRPr="00184991" w:rsidRDefault="00997E63" w:rsidP="009428D7">
            <w:pPr>
              <w:jc w:val="center"/>
              <w:rPr>
                <w:rFonts w:ascii="Book Antiqua" w:hAnsi="Book Antiqua" w:cs="Arial"/>
              </w:rPr>
            </w:pPr>
            <w:r w:rsidRPr="00184991">
              <w:rPr>
                <w:rFonts w:ascii="Book Antiqua" w:hAnsi="Book Antiqua" w:cs="Arial"/>
              </w:rPr>
              <w:t>10%</w:t>
            </w:r>
          </w:p>
        </w:tc>
      </w:tr>
      <w:tr w:rsidR="00A86125" w:rsidRPr="00184991" w14:paraId="040CC3F5" w14:textId="77777777" w:rsidTr="007E4DC3">
        <w:trPr>
          <w:trHeight w:hRule="exact" w:val="288"/>
        </w:trPr>
        <w:tc>
          <w:tcPr>
            <w:tcW w:w="2429" w:type="dxa"/>
            <w:vMerge/>
            <w:tcBorders>
              <w:top w:val="nil"/>
              <w:left w:val="single" w:sz="4" w:space="0" w:color="7F7F7F" w:themeColor="text1" w:themeTint="80"/>
              <w:bottom w:val="nil"/>
              <w:right w:val="nil"/>
            </w:tcBorders>
            <w:shd w:val="clear" w:color="auto" w:fill="D9E2F3" w:themeFill="accent5" w:themeFillTint="33"/>
            <w:vAlign w:val="center"/>
          </w:tcPr>
          <w:p w14:paraId="00354B17" w14:textId="77777777" w:rsidR="009428D7" w:rsidRPr="00184991" w:rsidRDefault="009428D7" w:rsidP="00210AEF">
            <w:pPr>
              <w:rPr>
                <w:rFonts w:ascii="Book Antiqua" w:hAnsi="Book Antiqua" w:cs="Arial"/>
                <w:b/>
              </w:rPr>
            </w:pPr>
          </w:p>
        </w:tc>
        <w:tc>
          <w:tcPr>
            <w:tcW w:w="6124" w:type="dxa"/>
            <w:gridSpan w:val="3"/>
            <w:tcBorders>
              <w:top w:val="nil"/>
              <w:left w:val="nil"/>
              <w:bottom w:val="nil"/>
              <w:right w:val="nil"/>
            </w:tcBorders>
          </w:tcPr>
          <w:p w14:paraId="178E6F79" w14:textId="524F5725" w:rsidR="009428D7" w:rsidRPr="00CE4854" w:rsidRDefault="00CE4854" w:rsidP="00CE4854">
            <w:pPr>
              <w:pStyle w:val="ListParagraph"/>
              <w:numPr>
                <w:ilvl w:val="0"/>
                <w:numId w:val="2"/>
              </w:numPr>
              <w:rPr>
                <w:rFonts w:ascii="Book Antiqua" w:hAnsi="Book Antiqua" w:cs="Arial"/>
              </w:rPr>
            </w:pPr>
            <w:r>
              <w:rPr>
                <w:rFonts w:ascii="Book Antiqua" w:hAnsi="Book Antiqua" w:cs="Arial"/>
              </w:rPr>
              <w:t xml:space="preserve">Legal writs/summaries writing </w:t>
            </w:r>
          </w:p>
        </w:tc>
        <w:tc>
          <w:tcPr>
            <w:tcW w:w="1743" w:type="dxa"/>
            <w:tcBorders>
              <w:top w:val="nil"/>
              <w:left w:val="nil"/>
              <w:bottom w:val="nil"/>
              <w:right w:val="single" w:sz="4" w:space="0" w:color="7F7F7F" w:themeColor="text1" w:themeTint="80"/>
            </w:tcBorders>
          </w:tcPr>
          <w:p w14:paraId="4E573EB0" w14:textId="26C1ED6C" w:rsidR="009428D7" w:rsidRPr="00184991" w:rsidRDefault="007E4DC3" w:rsidP="009428D7">
            <w:pPr>
              <w:jc w:val="center"/>
              <w:rPr>
                <w:rFonts w:ascii="Book Antiqua" w:hAnsi="Book Antiqua" w:cs="Arial"/>
              </w:rPr>
            </w:pPr>
            <w:r w:rsidRPr="00184991">
              <w:rPr>
                <w:rFonts w:ascii="Book Antiqua" w:hAnsi="Book Antiqua" w:cs="Arial"/>
              </w:rPr>
              <w:t>50%</w:t>
            </w:r>
          </w:p>
        </w:tc>
      </w:tr>
      <w:tr w:rsidR="00CE4854" w:rsidRPr="00184991" w14:paraId="3E23536A" w14:textId="77777777" w:rsidTr="007E4DC3">
        <w:trPr>
          <w:trHeight w:hRule="exact" w:val="288"/>
        </w:trPr>
        <w:tc>
          <w:tcPr>
            <w:tcW w:w="2429"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0D0DB2F" w14:textId="3CAD2DE7" w:rsidR="009428D7" w:rsidRPr="00184991" w:rsidRDefault="00012C46" w:rsidP="00210AEF">
            <w:pPr>
              <w:rPr>
                <w:rFonts w:ascii="Book Antiqua" w:hAnsi="Book Antiqua" w:cs="Arial"/>
                <w:b/>
              </w:rPr>
            </w:pPr>
            <w:r w:rsidRPr="00184991">
              <w:rPr>
                <w:rFonts w:ascii="Book Antiqua" w:hAnsi="Book Antiqua" w:cs="Arial"/>
                <w:b/>
              </w:rPr>
              <w:t>Methods of assessment</w:t>
            </w:r>
          </w:p>
        </w:tc>
        <w:tc>
          <w:tcPr>
            <w:tcW w:w="3434" w:type="dxa"/>
            <w:tcBorders>
              <w:top w:val="single" w:sz="4" w:space="0" w:color="7F7F7F" w:themeColor="text1" w:themeTint="80"/>
              <w:left w:val="nil"/>
              <w:bottom w:val="nil"/>
              <w:right w:val="nil"/>
            </w:tcBorders>
            <w:shd w:val="clear" w:color="auto" w:fill="F2F2F2" w:themeFill="background1" w:themeFillShade="F2"/>
          </w:tcPr>
          <w:p w14:paraId="17759782" w14:textId="3D286EF7" w:rsidR="009428D7" w:rsidRPr="00184991" w:rsidRDefault="00997E63" w:rsidP="009428D7">
            <w:pPr>
              <w:rPr>
                <w:rFonts w:ascii="Book Antiqua" w:hAnsi="Book Antiqua" w:cs="Arial"/>
                <w:b/>
              </w:rPr>
            </w:pPr>
            <w:r w:rsidRPr="00184991">
              <w:rPr>
                <w:rFonts w:ascii="Book Antiqua" w:hAnsi="Book Antiqua" w:cs="Arial"/>
                <w:b/>
              </w:rPr>
              <w:t>Assessment activity</w:t>
            </w:r>
          </w:p>
        </w:tc>
        <w:tc>
          <w:tcPr>
            <w:tcW w:w="1311" w:type="dxa"/>
            <w:tcBorders>
              <w:top w:val="single" w:sz="4" w:space="0" w:color="7F7F7F" w:themeColor="text1" w:themeTint="80"/>
              <w:left w:val="nil"/>
              <w:bottom w:val="nil"/>
              <w:right w:val="nil"/>
            </w:tcBorders>
            <w:shd w:val="clear" w:color="auto" w:fill="F2F2F2" w:themeFill="background1" w:themeFillShade="F2"/>
          </w:tcPr>
          <w:p w14:paraId="15420C67" w14:textId="4900D13A" w:rsidR="009428D7" w:rsidRPr="00184991" w:rsidRDefault="00997E63" w:rsidP="00210AEF">
            <w:pPr>
              <w:jc w:val="center"/>
              <w:rPr>
                <w:rFonts w:ascii="Book Antiqua" w:hAnsi="Book Antiqua" w:cs="Arial"/>
                <w:b/>
              </w:rPr>
            </w:pPr>
            <w:r w:rsidRPr="00184991">
              <w:rPr>
                <w:rFonts w:ascii="Book Antiqua" w:hAnsi="Book Antiqua" w:cs="Arial"/>
                <w:b/>
              </w:rPr>
              <w:t>Number</w:t>
            </w:r>
            <w:r w:rsidR="009428D7" w:rsidRPr="00184991">
              <w:rPr>
                <w:rFonts w:ascii="Book Antiqua" w:hAnsi="Book Antiqua" w:cs="Arial"/>
                <w:b/>
              </w:rPr>
              <w:t xml:space="preserve"> </w:t>
            </w:r>
          </w:p>
        </w:tc>
        <w:tc>
          <w:tcPr>
            <w:tcW w:w="1379" w:type="dxa"/>
            <w:tcBorders>
              <w:top w:val="single" w:sz="4" w:space="0" w:color="7F7F7F" w:themeColor="text1" w:themeTint="80"/>
              <w:left w:val="nil"/>
              <w:bottom w:val="nil"/>
              <w:right w:val="nil"/>
            </w:tcBorders>
            <w:shd w:val="clear" w:color="auto" w:fill="F2F2F2" w:themeFill="background1" w:themeFillShade="F2"/>
          </w:tcPr>
          <w:p w14:paraId="21E28B69" w14:textId="64470292" w:rsidR="009428D7" w:rsidRPr="00184991" w:rsidRDefault="00997E63" w:rsidP="009428D7">
            <w:pPr>
              <w:jc w:val="center"/>
              <w:rPr>
                <w:rFonts w:ascii="Book Antiqua" w:hAnsi="Book Antiqua" w:cs="Arial"/>
                <w:b/>
              </w:rPr>
            </w:pPr>
            <w:r w:rsidRPr="00184991">
              <w:rPr>
                <w:rFonts w:ascii="Book Antiqua" w:hAnsi="Book Antiqua" w:cs="Arial"/>
                <w:b/>
              </w:rPr>
              <w:t>Week</w:t>
            </w:r>
          </w:p>
        </w:tc>
        <w:tc>
          <w:tcPr>
            <w:tcW w:w="1743"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0B0AF345" w14:textId="7E1F05ED" w:rsidR="009428D7" w:rsidRPr="00184991" w:rsidRDefault="00997E63" w:rsidP="009428D7">
            <w:pPr>
              <w:jc w:val="center"/>
              <w:rPr>
                <w:rFonts w:ascii="Book Antiqua" w:hAnsi="Book Antiqua" w:cs="Arial"/>
                <w:b/>
              </w:rPr>
            </w:pPr>
            <w:r w:rsidRPr="00184991">
              <w:rPr>
                <w:rFonts w:ascii="Book Antiqua" w:hAnsi="Book Antiqua" w:cs="Arial"/>
                <w:b/>
              </w:rPr>
              <w:t>Weight (%)</w:t>
            </w:r>
          </w:p>
        </w:tc>
      </w:tr>
      <w:tr w:rsidR="00CE4854" w:rsidRPr="00184991" w14:paraId="1C5D5317" w14:textId="77777777" w:rsidTr="007E4DC3">
        <w:trPr>
          <w:trHeight w:hRule="exact" w:val="288"/>
        </w:trPr>
        <w:tc>
          <w:tcPr>
            <w:tcW w:w="2429" w:type="dxa"/>
            <w:vMerge/>
            <w:tcBorders>
              <w:top w:val="nil"/>
              <w:left w:val="single" w:sz="4" w:space="0" w:color="7F7F7F" w:themeColor="text1" w:themeTint="80"/>
              <w:bottom w:val="nil"/>
              <w:right w:val="nil"/>
            </w:tcBorders>
            <w:shd w:val="clear" w:color="auto" w:fill="D9E2F3" w:themeFill="accent5" w:themeFillTint="33"/>
          </w:tcPr>
          <w:p w14:paraId="6C43EFEF" w14:textId="77777777" w:rsidR="009428D7" w:rsidRPr="00184991" w:rsidRDefault="009428D7" w:rsidP="009428D7">
            <w:pPr>
              <w:jc w:val="center"/>
              <w:rPr>
                <w:rFonts w:ascii="Book Antiqua" w:hAnsi="Book Antiqua" w:cs="Arial"/>
              </w:rPr>
            </w:pPr>
          </w:p>
        </w:tc>
        <w:tc>
          <w:tcPr>
            <w:tcW w:w="3434" w:type="dxa"/>
            <w:tcBorders>
              <w:top w:val="nil"/>
              <w:left w:val="nil"/>
              <w:bottom w:val="nil"/>
              <w:right w:val="nil"/>
            </w:tcBorders>
          </w:tcPr>
          <w:p w14:paraId="05588948" w14:textId="5A8F91E9" w:rsidR="009428D7" w:rsidRPr="00184991" w:rsidRDefault="00997E63" w:rsidP="00997E63">
            <w:pPr>
              <w:pStyle w:val="ListParagraph"/>
              <w:numPr>
                <w:ilvl w:val="0"/>
                <w:numId w:val="4"/>
              </w:numPr>
              <w:rPr>
                <w:rFonts w:ascii="Book Antiqua" w:hAnsi="Book Antiqua" w:cs="Arial"/>
              </w:rPr>
            </w:pPr>
            <w:r w:rsidRPr="00184991">
              <w:rPr>
                <w:rFonts w:ascii="Book Antiqua" w:hAnsi="Book Antiqua" w:cs="Arial"/>
              </w:rPr>
              <w:t>Classes</w:t>
            </w:r>
          </w:p>
        </w:tc>
        <w:tc>
          <w:tcPr>
            <w:tcW w:w="1311" w:type="dxa"/>
            <w:tcBorders>
              <w:top w:val="nil"/>
              <w:left w:val="nil"/>
              <w:bottom w:val="nil"/>
              <w:right w:val="nil"/>
            </w:tcBorders>
          </w:tcPr>
          <w:p w14:paraId="30974089" w14:textId="7F29380B" w:rsidR="009428D7" w:rsidRPr="00184991" w:rsidRDefault="00B94893" w:rsidP="009428D7">
            <w:pPr>
              <w:jc w:val="center"/>
              <w:rPr>
                <w:rFonts w:ascii="Book Antiqua" w:hAnsi="Book Antiqua" w:cs="Arial"/>
              </w:rPr>
            </w:pPr>
            <w:r w:rsidRPr="00184991">
              <w:rPr>
                <w:rFonts w:ascii="Book Antiqua" w:hAnsi="Book Antiqua" w:cs="Arial"/>
              </w:rPr>
              <w:t>11</w:t>
            </w:r>
          </w:p>
        </w:tc>
        <w:tc>
          <w:tcPr>
            <w:tcW w:w="1379" w:type="dxa"/>
            <w:tcBorders>
              <w:top w:val="nil"/>
              <w:left w:val="nil"/>
              <w:bottom w:val="nil"/>
              <w:right w:val="nil"/>
            </w:tcBorders>
          </w:tcPr>
          <w:p w14:paraId="35939625" w14:textId="5BF2682C" w:rsidR="009428D7" w:rsidRPr="00184991" w:rsidRDefault="009428D7" w:rsidP="009428D7">
            <w:pPr>
              <w:jc w:val="center"/>
              <w:rPr>
                <w:rFonts w:ascii="Book Antiqua" w:hAnsi="Book Antiqua" w:cs="Arial"/>
              </w:rPr>
            </w:pPr>
          </w:p>
        </w:tc>
        <w:tc>
          <w:tcPr>
            <w:tcW w:w="1743" w:type="dxa"/>
            <w:tcBorders>
              <w:top w:val="nil"/>
              <w:left w:val="nil"/>
              <w:bottom w:val="nil"/>
              <w:right w:val="single" w:sz="4" w:space="0" w:color="7F7F7F" w:themeColor="text1" w:themeTint="80"/>
            </w:tcBorders>
          </w:tcPr>
          <w:p w14:paraId="79F3E321" w14:textId="77777777" w:rsidR="009428D7" w:rsidRPr="00184991" w:rsidRDefault="009428D7" w:rsidP="009428D7">
            <w:pPr>
              <w:jc w:val="center"/>
              <w:rPr>
                <w:rFonts w:ascii="Book Antiqua" w:hAnsi="Book Antiqua" w:cs="Arial"/>
              </w:rPr>
            </w:pPr>
            <w:r w:rsidRPr="00184991">
              <w:rPr>
                <w:rFonts w:ascii="Book Antiqua" w:hAnsi="Book Antiqua" w:cs="Arial"/>
              </w:rPr>
              <w:t>20%</w:t>
            </w:r>
          </w:p>
        </w:tc>
      </w:tr>
      <w:tr w:rsidR="00CE4854" w:rsidRPr="00184991" w14:paraId="223C1A5C" w14:textId="77777777" w:rsidTr="007E4DC3">
        <w:trPr>
          <w:trHeight w:hRule="exact" w:val="288"/>
        </w:trPr>
        <w:tc>
          <w:tcPr>
            <w:tcW w:w="2429" w:type="dxa"/>
            <w:vMerge/>
            <w:tcBorders>
              <w:top w:val="nil"/>
              <w:left w:val="single" w:sz="4" w:space="0" w:color="7F7F7F" w:themeColor="text1" w:themeTint="80"/>
              <w:bottom w:val="nil"/>
              <w:right w:val="nil"/>
            </w:tcBorders>
            <w:shd w:val="clear" w:color="auto" w:fill="D9E2F3" w:themeFill="accent5" w:themeFillTint="33"/>
          </w:tcPr>
          <w:p w14:paraId="434954A0" w14:textId="77777777" w:rsidR="009428D7" w:rsidRPr="00184991" w:rsidRDefault="009428D7" w:rsidP="009428D7">
            <w:pPr>
              <w:jc w:val="center"/>
              <w:rPr>
                <w:rFonts w:ascii="Book Antiqua" w:hAnsi="Book Antiqua" w:cs="Arial"/>
              </w:rPr>
            </w:pPr>
          </w:p>
        </w:tc>
        <w:tc>
          <w:tcPr>
            <w:tcW w:w="3434" w:type="dxa"/>
            <w:tcBorders>
              <w:top w:val="nil"/>
              <w:left w:val="nil"/>
              <w:bottom w:val="nil"/>
              <w:right w:val="nil"/>
            </w:tcBorders>
          </w:tcPr>
          <w:p w14:paraId="6F404B99" w14:textId="4F0BE2AC" w:rsidR="009428D7" w:rsidRPr="00184991" w:rsidRDefault="00997E63" w:rsidP="00997E63">
            <w:pPr>
              <w:pStyle w:val="ListParagraph"/>
              <w:numPr>
                <w:ilvl w:val="0"/>
                <w:numId w:val="4"/>
              </w:numPr>
              <w:rPr>
                <w:rFonts w:ascii="Book Antiqua" w:hAnsi="Book Antiqua" w:cs="Arial"/>
              </w:rPr>
            </w:pPr>
            <w:r w:rsidRPr="00184991">
              <w:rPr>
                <w:rFonts w:ascii="Book Antiqua" w:hAnsi="Book Antiqua" w:cs="Arial"/>
              </w:rPr>
              <w:t>Case studies</w:t>
            </w:r>
          </w:p>
        </w:tc>
        <w:tc>
          <w:tcPr>
            <w:tcW w:w="1311" w:type="dxa"/>
            <w:tcBorders>
              <w:top w:val="nil"/>
              <w:left w:val="nil"/>
              <w:bottom w:val="nil"/>
              <w:right w:val="nil"/>
            </w:tcBorders>
          </w:tcPr>
          <w:p w14:paraId="10A125BF" w14:textId="28F3B3C5" w:rsidR="009428D7" w:rsidRPr="00184991" w:rsidRDefault="00B94893" w:rsidP="009428D7">
            <w:pPr>
              <w:jc w:val="center"/>
              <w:rPr>
                <w:rFonts w:ascii="Book Antiqua" w:hAnsi="Book Antiqua" w:cs="Arial"/>
              </w:rPr>
            </w:pPr>
            <w:r w:rsidRPr="00184991">
              <w:rPr>
                <w:rFonts w:ascii="Book Antiqua" w:hAnsi="Book Antiqua" w:cs="Arial"/>
              </w:rPr>
              <w:t>11</w:t>
            </w:r>
          </w:p>
        </w:tc>
        <w:tc>
          <w:tcPr>
            <w:tcW w:w="1379" w:type="dxa"/>
            <w:tcBorders>
              <w:top w:val="nil"/>
              <w:left w:val="nil"/>
              <w:bottom w:val="nil"/>
              <w:right w:val="nil"/>
            </w:tcBorders>
          </w:tcPr>
          <w:p w14:paraId="1131B8ED" w14:textId="77777777" w:rsidR="009428D7" w:rsidRPr="00184991" w:rsidRDefault="009428D7" w:rsidP="009428D7">
            <w:pPr>
              <w:jc w:val="center"/>
              <w:rPr>
                <w:rFonts w:ascii="Book Antiqua" w:hAnsi="Book Antiqua" w:cs="Arial"/>
              </w:rPr>
            </w:pPr>
          </w:p>
        </w:tc>
        <w:tc>
          <w:tcPr>
            <w:tcW w:w="1743" w:type="dxa"/>
            <w:tcBorders>
              <w:top w:val="nil"/>
              <w:left w:val="nil"/>
              <w:bottom w:val="nil"/>
              <w:right w:val="single" w:sz="4" w:space="0" w:color="7F7F7F" w:themeColor="text1" w:themeTint="80"/>
            </w:tcBorders>
          </w:tcPr>
          <w:p w14:paraId="3B9019D7" w14:textId="14DE39E8" w:rsidR="009428D7" w:rsidRPr="00184991" w:rsidRDefault="007E4DC3" w:rsidP="009428D7">
            <w:pPr>
              <w:jc w:val="center"/>
              <w:rPr>
                <w:rFonts w:ascii="Book Antiqua" w:hAnsi="Book Antiqua" w:cs="Arial"/>
              </w:rPr>
            </w:pPr>
            <w:r w:rsidRPr="00184991">
              <w:rPr>
                <w:rFonts w:ascii="Book Antiqua" w:hAnsi="Book Antiqua" w:cs="Arial"/>
              </w:rPr>
              <w:t>20%</w:t>
            </w:r>
          </w:p>
        </w:tc>
      </w:tr>
      <w:tr w:rsidR="00CE4854" w:rsidRPr="00184991" w14:paraId="34BFAC35" w14:textId="77777777" w:rsidTr="007E4DC3">
        <w:trPr>
          <w:trHeight w:hRule="exact" w:val="288"/>
        </w:trPr>
        <w:tc>
          <w:tcPr>
            <w:tcW w:w="2429" w:type="dxa"/>
            <w:vMerge/>
            <w:tcBorders>
              <w:top w:val="nil"/>
              <w:left w:val="single" w:sz="4" w:space="0" w:color="7F7F7F" w:themeColor="text1" w:themeTint="80"/>
              <w:bottom w:val="nil"/>
              <w:right w:val="nil"/>
            </w:tcBorders>
            <w:shd w:val="clear" w:color="auto" w:fill="D9E2F3" w:themeFill="accent5" w:themeFillTint="33"/>
          </w:tcPr>
          <w:p w14:paraId="76CBF94F" w14:textId="77777777" w:rsidR="009428D7" w:rsidRPr="00184991" w:rsidRDefault="009428D7" w:rsidP="009428D7">
            <w:pPr>
              <w:jc w:val="center"/>
              <w:rPr>
                <w:rFonts w:ascii="Book Antiqua" w:hAnsi="Book Antiqua" w:cs="Arial"/>
              </w:rPr>
            </w:pPr>
          </w:p>
        </w:tc>
        <w:tc>
          <w:tcPr>
            <w:tcW w:w="3434" w:type="dxa"/>
            <w:tcBorders>
              <w:top w:val="nil"/>
              <w:left w:val="nil"/>
              <w:bottom w:val="nil"/>
              <w:right w:val="nil"/>
            </w:tcBorders>
          </w:tcPr>
          <w:p w14:paraId="0A284D41" w14:textId="1CDCDB73" w:rsidR="009428D7" w:rsidRPr="00184991" w:rsidRDefault="00997E63" w:rsidP="00997E63">
            <w:pPr>
              <w:pStyle w:val="ListParagraph"/>
              <w:numPr>
                <w:ilvl w:val="0"/>
                <w:numId w:val="4"/>
              </w:numPr>
              <w:rPr>
                <w:rFonts w:ascii="Book Antiqua" w:hAnsi="Book Antiqua" w:cs="Arial"/>
              </w:rPr>
            </w:pPr>
            <w:r w:rsidRPr="00184991">
              <w:rPr>
                <w:rFonts w:ascii="Book Antiqua" w:hAnsi="Book Antiqua" w:cs="Arial"/>
              </w:rPr>
              <w:t>Study visit</w:t>
            </w:r>
          </w:p>
        </w:tc>
        <w:tc>
          <w:tcPr>
            <w:tcW w:w="1311" w:type="dxa"/>
            <w:tcBorders>
              <w:top w:val="nil"/>
              <w:left w:val="nil"/>
              <w:bottom w:val="nil"/>
              <w:right w:val="nil"/>
            </w:tcBorders>
          </w:tcPr>
          <w:p w14:paraId="47286C56" w14:textId="4353474C" w:rsidR="009428D7" w:rsidRPr="00184991" w:rsidRDefault="007E4DC3" w:rsidP="009428D7">
            <w:pPr>
              <w:jc w:val="center"/>
              <w:rPr>
                <w:rFonts w:ascii="Book Antiqua" w:hAnsi="Book Antiqua" w:cs="Arial"/>
              </w:rPr>
            </w:pPr>
            <w:r w:rsidRPr="00184991">
              <w:rPr>
                <w:rFonts w:ascii="Book Antiqua" w:hAnsi="Book Antiqua" w:cs="Arial"/>
              </w:rPr>
              <w:t>4</w:t>
            </w:r>
          </w:p>
        </w:tc>
        <w:tc>
          <w:tcPr>
            <w:tcW w:w="1379" w:type="dxa"/>
            <w:tcBorders>
              <w:top w:val="nil"/>
              <w:left w:val="nil"/>
              <w:bottom w:val="nil"/>
              <w:right w:val="nil"/>
            </w:tcBorders>
          </w:tcPr>
          <w:p w14:paraId="74D10225" w14:textId="77777777" w:rsidR="009428D7" w:rsidRPr="00184991" w:rsidRDefault="009428D7" w:rsidP="009428D7">
            <w:pPr>
              <w:jc w:val="center"/>
              <w:rPr>
                <w:rFonts w:ascii="Book Antiqua" w:hAnsi="Book Antiqua" w:cs="Arial"/>
              </w:rPr>
            </w:pPr>
          </w:p>
        </w:tc>
        <w:tc>
          <w:tcPr>
            <w:tcW w:w="1743" w:type="dxa"/>
            <w:tcBorders>
              <w:top w:val="nil"/>
              <w:left w:val="nil"/>
              <w:bottom w:val="nil"/>
              <w:right w:val="single" w:sz="4" w:space="0" w:color="7F7F7F" w:themeColor="text1" w:themeTint="80"/>
            </w:tcBorders>
          </w:tcPr>
          <w:p w14:paraId="48CF0F57" w14:textId="77777777" w:rsidR="009428D7" w:rsidRDefault="007E4DC3" w:rsidP="009428D7">
            <w:pPr>
              <w:jc w:val="center"/>
              <w:rPr>
                <w:rFonts w:ascii="Book Antiqua" w:hAnsi="Book Antiqua" w:cs="Arial"/>
              </w:rPr>
            </w:pPr>
            <w:r w:rsidRPr="00184991">
              <w:rPr>
                <w:rFonts w:ascii="Book Antiqua" w:hAnsi="Book Antiqua" w:cs="Arial"/>
              </w:rPr>
              <w:t>20%</w:t>
            </w:r>
          </w:p>
          <w:p w14:paraId="114C3CA8" w14:textId="0C22014F" w:rsidR="00CE4854" w:rsidRPr="00184991" w:rsidRDefault="00CE4854" w:rsidP="009428D7">
            <w:pPr>
              <w:jc w:val="center"/>
              <w:rPr>
                <w:rFonts w:ascii="Book Antiqua" w:hAnsi="Book Antiqua" w:cs="Arial"/>
              </w:rPr>
            </w:pPr>
          </w:p>
        </w:tc>
      </w:tr>
      <w:tr w:rsidR="00CE4854" w:rsidRPr="00184991" w14:paraId="59EB8052" w14:textId="77777777" w:rsidTr="007E4DC3">
        <w:trPr>
          <w:trHeight w:hRule="exact" w:val="288"/>
        </w:trPr>
        <w:tc>
          <w:tcPr>
            <w:tcW w:w="2429" w:type="dxa"/>
            <w:vMerge/>
            <w:tcBorders>
              <w:top w:val="nil"/>
              <w:left w:val="single" w:sz="4" w:space="0" w:color="7F7F7F" w:themeColor="text1" w:themeTint="80"/>
              <w:bottom w:val="nil"/>
              <w:right w:val="nil"/>
            </w:tcBorders>
            <w:shd w:val="clear" w:color="auto" w:fill="D9E2F3" w:themeFill="accent5" w:themeFillTint="33"/>
          </w:tcPr>
          <w:p w14:paraId="383E496B" w14:textId="77777777" w:rsidR="009428D7" w:rsidRPr="00184991" w:rsidRDefault="009428D7" w:rsidP="009428D7">
            <w:pPr>
              <w:jc w:val="center"/>
              <w:rPr>
                <w:rFonts w:ascii="Book Antiqua" w:hAnsi="Book Antiqua" w:cs="Arial"/>
              </w:rPr>
            </w:pPr>
          </w:p>
        </w:tc>
        <w:tc>
          <w:tcPr>
            <w:tcW w:w="3434" w:type="dxa"/>
            <w:tcBorders>
              <w:top w:val="nil"/>
              <w:left w:val="nil"/>
              <w:bottom w:val="nil"/>
              <w:right w:val="nil"/>
            </w:tcBorders>
          </w:tcPr>
          <w:p w14:paraId="48935162" w14:textId="0C546611" w:rsidR="009428D7" w:rsidRPr="00184991" w:rsidRDefault="00CE4854" w:rsidP="00997E63">
            <w:pPr>
              <w:pStyle w:val="ListParagraph"/>
              <w:numPr>
                <w:ilvl w:val="0"/>
                <w:numId w:val="4"/>
              </w:numPr>
              <w:rPr>
                <w:rFonts w:ascii="Book Antiqua" w:hAnsi="Book Antiqua" w:cs="Arial"/>
              </w:rPr>
            </w:pPr>
            <w:r>
              <w:rPr>
                <w:rFonts w:ascii="Book Antiqua" w:hAnsi="Book Antiqua" w:cs="Arial"/>
              </w:rPr>
              <w:t>Legal writ/summary</w:t>
            </w:r>
          </w:p>
        </w:tc>
        <w:tc>
          <w:tcPr>
            <w:tcW w:w="1311" w:type="dxa"/>
            <w:tcBorders>
              <w:top w:val="nil"/>
              <w:left w:val="nil"/>
              <w:bottom w:val="nil"/>
              <w:right w:val="nil"/>
            </w:tcBorders>
          </w:tcPr>
          <w:p w14:paraId="56A5E954" w14:textId="572D4A8C" w:rsidR="009428D7" w:rsidRPr="00184991" w:rsidRDefault="007E4DC3" w:rsidP="009428D7">
            <w:pPr>
              <w:jc w:val="center"/>
              <w:rPr>
                <w:rFonts w:ascii="Book Antiqua" w:hAnsi="Book Antiqua" w:cs="Arial"/>
              </w:rPr>
            </w:pPr>
            <w:r w:rsidRPr="00184991">
              <w:rPr>
                <w:rFonts w:ascii="Book Antiqua" w:hAnsi="Book Antiqua" w:cs="Arial"/>
              </w:rPr>
              <w:t>1</w:t>
            </w:r>
          </w:p>
        </w:tc>
        <w:tc>
          <w:tcPr>
            <w:tcW w:w="1379" w:type="dxa"/>
            <w:tcBorders>
              <w:top w:val="nil"/>
              <w:left w:val="nil"/>
              <w:bottom w:val="nil"/>
              <w:right w:val="nil"/>
            </w:tcBorders>
          </w:tcPr>
          <w:p w14:paraId="35F5155B" w14:textId="77777777" w:rsidR="009428D7" w:rsidRPr="00184991" w:rsidRDefault="009428D7" w:rsidP="009428D7">
            <w:pPr>
              <w:jc w:val="center"/>
              <w:rPr>
                <w:rFonts w:ascii="Book Antiqua" w:hAnsi="Book Antiqua" w:cs="Arial"/>
              </w:rPr>
            </w:pPr>
          </w:p>
        </w:tc>
        <w:tc>
          <w:tcPr>
            <w:tcW w:w="1743" w:type="dxa"/>
            <w:tcBorders>
              <w:top w:val="nil"/>
              <w:left w:val="nil"/>
              <w:bottom w:val="nil"/>
              <w:right w:val="single" w:sz="4" w:space="0" w:color="7F7F7F" w:themeColor="text1" w:themeTint="80"/>
            </w:tcBorders>
          </w:tcPr>
          <w:p w14:paraId="164115BC" w14:textId="2C604722" w:rsidR="009428D7" w:rsidRPr="00184991" w:rsidRDefault="007E4DC3" w:rsidP="009428D7">
            <w:pPr>
              <w:jc w:val="center"/>
              <w:rPr>
                <w:rFonts w:ascii="Book Antiqua" w:hAnsi="Book Antiqua" w:cs="Arial"/>
              </w:rPr>
            </w:pPr>
            <w:r w:rsidRPr="00184991">
              <w:rPr>
                <w:rFonts w:ascii="Book Antiqua" w:hAnsi="Book Antiqua" w:cs="Arial"/>
              </w:rPr>
              <w:t>40%</w:t>
            </w:r>
          </w:p>
        </w:tc>
      </w:tr>
      <w:tr w:rsidR="00CE4854" w:rsidRPr="00184991" w14:paraId="099231E1" w14:textId="77777777" w:rsidTr="007E4DC3">
        <w:trPr>
          <w:trHeight w:hRule="exact" w:val="288"/>
        </w:trPr>
        <w:tc>
          <w:tcPr>
            <w:tcW w:w="2429"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21FD6D8B" w14:textId="77777777" w:rsidR="009428D7" w:rsidRPr="00184991" w:rsidRDefault="009428D7" w:rsidP="009428D7">
            <w:pPr>
              <w:jc w:val="center"/>
              <w:rPr>
                <w:rFonts w:ascii="Book Antiqua" w:hAnsi="Book Antiqua" w:cs="Arial"/>
              </w:rPr>
            </w:pPr>
          </w:p>
        </w:tc>
        <w:tc>
          <w:tcPr>
            <w:tcW w:w="3434" w:type="dxa"/>
            <w:tcBorders>
              <w:top w:val="nil"/>
              <w:left w:val="nil"/>
              <w:bottom w:val="single" w:sz="4" w:space="0" w:color="7F7F7F" w:themeColor="text1" w:themeTint="80"/>
              <w:right w:val="nil"/>
            </w:tcBorders>
          </w:tcPr>
          <w:p w14:paraId="12604311" w14:textId="77777777" w:rsidR="009428D7" w:rsidRPr="00184991" w:rsidRDefault="009428D7" w:rsidP="009428D7">
            <w:pPr>
              <w:jc w:val="center"/>
              <w:rPr>
                <w:rFonts w:ascii="Book Antiqua" w:hAnsi="Book Antiqua" w:cs="Arial"/>
              </w:rPr>
            </w:pPr>
          </w:p>
        </w:tc>
        <w:tc>
          <w:tcPr>
            <w:tcW w:w="1311" w:type="dxa"/>
            <w:tcBorders>
              <w:top w:val="nil"/>
              <w:left w:val="nil"/>
              <w:bottom w:val="single" w:sz="4" w:space="0" w:color="7F7F7F" w:themeColor="text1" w:themeTint="80"/>
              <w:right w:val="nil"/>
            </w:tcBorders>
          </w:tcPr>
          <w:p w14:paraId="11F9A74A" w14:textId="77777777" w:rsidR="009428D7" w:rsidRPr="00184991" w:rsidRDefault="009428D7" w:rsidP="009428D7">
            <w:pPr>
              <w:jc w:val="center"/>
              <w:rPr>
                <w:rFonts w:ascii="Book Antiqua" w:hAnsi="Book Antiqua" w:cs="Arial"/>
              </w:rPr>
            </w:pPr>
          </w:p>
        </w:tc>
        <w:tc>
          <w:tcPr>
            <w:tcW w:w="1379" w:type="dxa"/>
            <w:tcBorders>
              <w:top w:val="nil"/>
              <w:left w:val="nil"/>
              <w:bottom w:val="single" w:sz="4" w:space="0" w:color="7F7F7F" w:themeColor="text1" w:themeTint="80"/>
              <w:right w:val="nil"/>
            </w:tcBorders>
          </w:tcPr>
          <w:p w14:paraId="319379A1" w14:textId="77777777" w:rsidR="009428D7" w:rsidRPr="00184991" w:rsidRDefault="009428D7" w:rsidP="009428D7">
            <w:pPr>
              <w:jc w:val="center"/>
              <w:rPr>
                <w:rFonts w:ascii="Book Antiqua" w:hAnsi="Book Antiqua" w:cs="Arial"/>
              </w:rPr>
            </w:pPr>
          </w:p>
        </w:tc>
        <w:tc>
          <w:tcPr>
            <w:tcW w:w="1743" w:type="dxa"/>
            <w:tcBorders>
              <w:top w:val="nil"/>
              <w:left w:val="nil"/>
              <w:bottom w:val="single" w:sz="4" w:space="0" w:color="7F7F7F" w:themeColor="text1" w:themeTint="80"/>
              <w:right w:val="single" w:sz="4" w:space="0" w:color="7F7F7F" w:themeColor="text1" w:themeTint="80"/>
            </w:tcBorders>
          </w:tcPr>
          <w:p w14:paraId="01ADF4BA" w14:textId="77777777" w:rsidR="009428D7" w:rsidRPr="00184991" w:rsidRDefault="009428D7" w:rsidP="009428D7">
            <w:pPr>
              <w:jc w:val="center"/>
              <w:rPr>
                <w:rFonts w:ascii="Book Antiqua" w:hAnsi="Book Antiqua" w:cs="Arial"/>
              </w:rPr>
            </w:pPr>
          </w:p>
        </w:tc>
      </w:tr>
      <w:tr w:rsidR="00A86125" w:rsidRPr="00184991" w14:paraId="33A62248" w14:textId="77777777" w:rsidTr="007E4DC3">
        <w:trPr>
          <w:trHeight w:hRule="exact" w:val="288"/>
        </w:trPr>
        <w:tc>
          <w:tcPr>
            <w:tcW w:w="2429"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89041F5" w14:textId="1CC321F0" w:rsidR="0003134B" w:rsidRPr="00184991" w:rsidRDefault="00012C46" w:rsidP="00210AEF">
            <w:pPr>
              <w:rPr>
                <w:rFonts w:ascii="Book Antiqua" w:hAnsi="Book Antiqua" w:cs="Arial"/>
                <w:b/>
              </w:rPr>
            </w:pPr>
            <w:r w:rsidRPr="00184991">
              <w:rPr>
                <w:rFonts w:ascii="Book Antiqua" w:hAnsi="Book Antiqua" w:cs="Arial"/>
                <w:b/>
              </w:rPr>
              <w:t>Resources and practical application tools</w:t>
            </w:r>
          </w:p>
        </w:tc>
        <w:tc>
          <w:tcPr>
            <w:tcW w:w="6124" w:type="dxa"/>
            <w:gridSpan w:val="3"/>
            <w:tcBorders>
              <w:top w:val="single" w:sz="4" w:space="0" w:color="7F7F7F" w:themeColor="text1" w:themeTint="80"/>
              <w:left w:val="nil"/>
              <w:bottom w:val="nil"/>
              <w:right w:val="nil"/>
            </w:tcBorders>
            <w:shd w:val="clear" w:color="auto" w:fill="F2F2F2" w:themeFill="background1" w:themeFillShade="F2"/>
          </w:tcPr>
          <w:p w14:paraId="613F2DD5" w14:textId="307F98E8" w:rsidR="0003134B" w:rsidRPr="00184991" w:rsidRDefault="00997E63" w:rsidP="009428D7">
            <w:pPr>
              <w:rPr>
                <w:rFonts w:ascii="Book Antiqua" w:hAnsi="Book Antiqua" w:cs="Arial"/>
                <w:b/>
              </w:rPr>
            </w:pPr>
            <w:r w:rsidRPr="00184991">
              <w:rPr>
                <w:rFonts w:ascii="Book Antiqua" w:hAnsi="Book Antiqua" w:cs="Arial"/>
                <w:b/>
              </w:rPr>
              <w:t>Means</w:t>
            </w:r>
          </w:p>
        </w:tc>
        <w:tc>
          <w:tcPr>
            <w:tcW w:w="1743"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FCE2D21" w14:textId="37F14D5A" w:rsidR="0003134B" w:rsidRPr="00184991" w:rsidRDefault="00997E63" w:rsidP="009428D7">
            <w:pPr>
              <w:jc w:val="center"/>
              <w:rPr>
                <w:rFonts w:ascii="Book Antiqua" w:hAnsi="Book Antiqua" w:cs="Arial"/>
                <w:b/>
              </w:rPr>
            </w:pPr>
            <w:r w:rsidRPr="00184991">
              <w:rPr>
                <w:rFonts w:ascii="Book Antiqua" w:hAnsi="Book Antiqua" w:cs="Arial"/>
                <w:b/>
              </w:rPr>
              <w:t>Number</w:t>
            </w:r>
          </w:p>
        </w:tc>
      </w:tr>
      <w:tr w:rsidR="00A86125" w:rsidRPr="00184991" w14:paraId="26ED113B" w14:textId="77777777" w:rsidTr="007E4DC3">
        <w:trPr>
          <w:trHeight w:hRule="exact" w:val="288"/>
        </w:trPr>
        <w:tc>
          <w:tcPr>
            <w:tcW w:w="2429" w:type="dxa"/>
            <w:vMerge/>
            <w:tcBorders>
              <w:top w:val="nil"/>
              <w:left w:val="single" w:sz="4" w:space="0" w:color="7F7F7F" w:themeColor="text1" w:themeTint="80"/>
              <w:bottom w:val="nil"/>
              <w:right w:val="nil"/>
            </w:tcBorders>
            <w:shd w:val="clear" w:color="auto" w:fill="D9E2F3" w:themeFill="accent5" w:themeFillTint="33"/>
            <w:vAlign w:val="center"/>
          </w:tcPr>
          <w:p w14:paraId="077DEF17" w14:textId="77777777" w:rsidR="0003134B" w:rsidRPr="00184991" w:rsidRDefault="0003134B" w:rsidP="009428D7">
            <w:pPr>
              <w:jc w:val="center"/>
              <w:rPr>
                <w:rFonts w:ascii="Book Antiqua" w:hAnsi="Book Antiqua" w:cs="Arial"/>
                <w:b/>
              </w:rPr>
            </w:pPr>
          </w:p>
        </w:tc>
        <w:tc>
          <w:tcPr>
            <w:tcW w:w="6124" w:type="dxa"/>
            <w:gridSpan w:val="3"/>
            <w:tcBorders>
              <w:top w:val="nil"/>
              <w:left w:val="nil"/>
              <w:bottom w:val="nil"/>
              <w:right w:val="nil"/>
            </w:tcBorders>
          </w:tcPr>
          <w:p w14:paraId="0549EB0C" w14:textId="1E2A458A" w:rsidR="0003134B" w:rsidRPr="00184991" w:rsidRDefault="00997E63" w:rsidP="00997E63">
            <w:pPr>
              <w:pStyle w:val="ListParagraph"/>
              <w:numPr>
                <w:ilvl w:val="0"/>
                <w:numId w:val="3"/>
              </w:numPr>
              <w:rPr>
                <w:rFonts w:ascii="Book Antiqua" w:hAnsi="Book Antiqua" w:cs="Arial"/>
              </w:rPr>
            </w:pPr>
            <w:r w:rsidRPr="00184991">
              <w:rPr>
                <w:rFonts w:ascii="Book Antiqua" w:hAnsi="Book Antiqua" w:cs="Arial"/>
              </w:rPr>
              <w:t>Classes</w:t>
            </w:r>
          </w:p>
        </w:tc>
        <w:tc>
          <w:tcPr>
            <w:tcW w:w="1743" w:type="dxa"/>
            <w:tcBorders>
              <w:top w:val="nil"/>
              <w:left w:val="nil"/>
              <w:bottom w:val="nil"/>
              <w:right w:val="single" w:sz="4" w:space="0" w:color="7F7F7F" w:themeColor="text1" w:themeTint="80"/>
            </w:tcBorders>
          </w:tcPr>
          <w:p w14:paraId="7FCAECD8" w14:textId="2DF3E298" w:rsidR="0003134B" w:rsidRPr="00184991" w:rsidRDefault="0003134B" w:rsidP="009428D7">
            <w:pPr>
              <w:jc w:val="center"/>
              <w:rPr>
                <w:rFonts w:ascii="Book Antiqua" w:hAnsi="Book Antiqua" w:cs="Arial"/>
              </w:rPr>
            </w:pPr>
            <w:r w:rsidRPr="00184991">
              <w:rPr>
                <w:rFonts w:ascii="Book Antiqua" w:hAnsi="Book Antiqua" w:cs="Arial"/>
              </w:rPr>
              <w:t>1</w:t>
            </w:r>
            <w:r w:rsidR="00B94893" w:rsidRPr="00184991">
              <w:rPr>
                <w:rFonts w:ascii="Book Antiqua" w:hAnsi="Book Antiqua" w:cs="Arial"/>
              </w:rPr>
              <w:t>1</w:t>
            </w:r>
          </w:p>
        </w:tc>
      </w:tr>
      <w:tr w:rsidR="00A86125" w:rsidRPr="00184991" w14:paraId="594498E7" w14:textId="77777777" w:rsidTr="007E4DC3">
        <w:trPr>
          <w:trHeight w:hRule="exact" w:val="288"/>
        </w:trPr>
        <w:tc>
          <w:tcPr>
            <w:tcW w:w="2429" w:type="dxa"/>
            <w:vMerge/>
            <w:tcBorders>
              <w:top w:val="nil"/>
              <w:left w:val="single" w:sz="4" w:space="0" w:color="7F7F7F" w:themeColor="text1" w:themeTint="80"/>
              <w:bottom w:val="nil"/>
              <w:right w:val="nil"/>
            </w:tcBorders>
            <w:shd w:val="clear" w:color="auto" w:fill="D9E2F3" w:themeFill="accent5" w:themeFillTint="33"/>
            <w:vAlign w:val="center"/>
          </w:tcPr>
          <w:p w14:paraId="6FBADA86" w14:textId="77777777" w:rsidR="0003134B" w:rsidRPr="00184991" w:rsidRDefault="0003134B" w:rsidP="009428D7">
            <w:pPr>
              <w:jc w:val="center"/>
              <w:rPr>
                <w:rFonts w:ascii="Book Antiqua" w:hAnsi="Book Antiqua" w:cs="Arial"/>
                <w:b/>
              </w:rPr>
            </w:pPr>
          </w:p>
        </w:tc>
        <w:tc>
          <w:tcPr>
            <w:tcW w:w="6124" w:type="dxa"/>
            <w:gridSpan w:val="3"/>
            <w:tcBorders>
              <w:top w:val="nil"/>
              <w:left w:val="nil"/>
              <w:bottom w:val="nil"/>
              <w:right w:val="nil"/>
            </w:tcBorders>
          </w:tcPr>
          <w:p w14:paraId="6E5E3B91" w14:textId="1941408D" w:rsidR="0003134B" w:rsidRPr="00184991" w:rsidRDefault="005C6A05" w:rsidP="005C6A05">
            <w:pPr>
              <w:pStyle w:val="ListParagraph"/>
              <w:numPr>
                <w:ilvl w:val="0"/>
                <w:numId w:val="3"/>
              </w:numPr>
              <w:rPr>
                <w:rFonts w:ascii="Book Antiqua" w:hAnsi="Book Antiqua" w:cs="Arial"/>
              </w:rPr>
            </w:pPr>
            <w:r w:rsidRPr="00184991">
              <w:rPr>
                <w:rFonts w:ascii="Book Antiqua" w:hAnsi="Book Antiqua" w:cs="Arial"/>
              </w:rPr>
              <w:t>Court, State Prosecution,</w:t>
            </w:r>
            <w:r w:rsidR="007E4DC3" w:rsidRPr="00184991">
              <w:rPr>
                <w:rFonts w:ascii="Book Antiqua" w:hAnsi="Book Antiqua" w:cs="Arial"/>
              </w:rPr>
              <w:t xml:space="preserve"> </w:t>
            </w:r>
            <w:r w:rsidR="00305D01" w:rsidRPr="00184991">
              <w:rPr>
                <w:rFonts w:ascii="Book Antiqua" w:hAnsi="Book Antiqua" w:cs="Arial"/>
              </w:rPr>
              <w:t>OAK</w:t>
            </w:r>
            <w:r w:rsidRPr="00184991">
              <w:rPr>
                <w:rFonts w:ascii="Book Antiqua" w:hAnsi="Book Antiqua" w:cs="Arial"/>
              </w:rPr>
              <w:t xml:space="preserve"> etc</w:t>
            </w:r>
            <w:r w:rsidR="00384685" w:rsidRPr="00184991">
              <w:rPr>
                <w:rFonts w:ascii="Book Antiqua" w:hAnsi="Book Antiqua" w:cs="Arial"/>
              </w:rPr>
              <w:t xml:space="preserve"> </w:t>
            </w:r>
            <w:r w:rsidR="00305D01" w:rsidRPr="00184991">
              <w:rPr>
                <w:rFonts w:ascii="Book Antiqua" w:hAnsi="Book Antiqua" w:cs="Arial"/>
              </w:rPr>
              <w:t xml:space="preserve">; </w:t>
            </w:r>
          </w:p>
        </w:tc>
        <w:tc>
          <w:tcPr>
            <w:tcW w:w="1743" w:type="dxa"/>
            <w:tcBorders>
              <w:top w:val="nil"/>
              <w:left w:val="nil"/>
              <w:bottom w:val="nil"/>
              <w:right w:val="single" w:sz="4" w:space="0" w:color="7F7F7F" w:themeColor="text1" w:themeTint="80"/>
            </w:tcBorders>
          </w:tcPr>
          <w:p w14:paraId="3020114E" w14:textId="7A44CA8F" w:rsidR="0003134B" w:rsidRPr="00184991" w:rsidRDefault="007E4DC3" w:rsidP="009428D7">
            <w:pPr>
              <w:jc w:val="center"/>
              <w:rPr>
                <w:rFonts w:ascii="Book Antiqua" w:hAnsi="Book Antiqua" w:cs="Arial"/>
              </w:rPr>
            </w:pPr>
            <w:r w:rsidRPr="00184991">
              <w:rPr>
                <w:rFonts w:ascii="Book Antiqua" w:hAnsi="Book Antiqua" w:cs="Arial"/>
              </w:rPr>
              <w:t>4</w:t>
            </w:r>
          </w:p>
        </w:tc>
      </w:tr>
      <w:tr w:rsidR="00A86125" w:rsidRPr="00184991" w14:paraId="656D145C" w14:textId="77777777" w:rsidTr="007E4DC3">
        <w:trPr>
          <w:trHeight w:hRule="exact" w:val="288"/>
        </w:trPr>
        <w:tc>
          <w:tcPr>
            <w:tcW w:w="2429" w:type="dxa"/>
            <w:vMerge/>
            <w:tcBorders>
              <w:top w:val="nil"/>
              <w:left w:val="single" w:sz="4" w:space="0" w:color="7F7F7F" w:themeColor="text1" w:themeTint="80"/>
              <w:bottom w:val="nil"/>
              <w:right w:val="nil"/>
            </w:tcBorders>
            <w:shd w:val="clear" w:color="auto" w:fill="D9E2F3" w:themeFill="accent5" w:themeFillTint="33"/>
            <w:vAlign w:val="center"/>
          </w:tcPr>
          <w:p w14:paraId="37AABF45" w14:textId="77777777" w:rsidR="0003134B" w:rsidRPr="00184991" w:rsidRDefault="0003134B" w:rsidP="009428D7">
            <w:pPr>
              <w:jc w:val="center"/>
              <w:rPr>
                <w:rFonts w:ascii="Book Antiqua" w:hAnsi="Book Antiqua" w:cs="Arial"/>
                <w:b/>
              </w:rPr>
            </w:pPr>
          </w:p>
        </w:tc>
        <w:tc>
          <w:tcPr>
            <w:tcW w:w="6124" w:type="dxa"/>
            <w:gridSpan w:val="3"/>
            <w:tcBorders>
              <w:top w:val="nil"/>
              <w:left w:val="nil"/>
              <w:bottom w:val="nil"/>
              <w:right w:val="nil"/>
            </w:tcBorders>
          </w:tcPr>
          <w:p w14:paraId="2C787C61" w14:textId="77777777" w:rsidR="0003134B" w:rsidRPr="00184991" w:rsidRDefault="0003134B" w:rsidP="009428D7">
            <w:pPr>
              <w:pStyle w:val="ListParagraph"/>
              <w:numPr>
                <w:ilvl w:val="0"/>
                <w:numId w:val="3"/>
              </w:numPr>
              <w:rPr>
                <w:rFonts w:ascii="Book Antiqua" w:hAnsi="Book Antiqua" w:cs="Arial"/>
              </w:rPr>
            </w:pPr>
            <w:r w:rsidRPr="00184991">
              <w:rPr>
                <w:rFonts w:ascii="Book Antiqua" w:hAnsi="Book Antiqua" w:cs="Arial"/>
              </w:rPr>
              <w:t>Moodle</w:t>
            </w:r>
          </w:p>
        </w:tc>
        <w:tc>
          <w:tcPr>
            <w:tcW w:w="1743" w:type="dxa"/>
            <w:tcBorders>
              <w:top w:val="nil"/>
              <w:left w:val="nil"/>
              <w:bottom w:val="nil"/>
              <w:right w:val="single" w:sz="4" w:space="0" w:color="7F7F7F" w:themeColor="text1" w:themeTint="80"/>
            </w:tcBorders>
          </w:tcPr>
          <w:p w14:paraId="25486590" w14:textId="77777777" w:rsidR="0003134B" w:rsidRPr="00184991" w:rsidRDefault="0003134B" w:rsidP="009428D7">
            <w:pPr>
              <w:jc w:val="center"/>
              <w:rPr>
                <w:rFonts w:ascii="Book Antiqua" w:hAnsi="Book Antiqua" w:cs="Arial"/>
              </w:rPr>
            </w:pPr>
          </w:p>
        </w:tc>
      </w:tr>
      <w:tr w:rsidR="00A86125" w:rsidRPr="00184991" w14:paraId="3BDA4968" w14:textId="77777777" w:rsidTr="007E4DC3">
        <w:trPr>
          <w:trHeight w:hRule="exact" w:val="288"/>
        </w:trPr>
        <w:tc>
          <w:tcPr>
            <w:tcW w:w="2429" w:type="dxa"/>
            <w:vMerge/>
            <w:tcBorders>
              <w:top w:val="nil"/>
              <w:left w:val="single" w:sz="4" w:space="0" w:color="7F7F7F" w:themeColor="text1" w:themeTint="80"/>
              <w:bottom w:val="nil"/>
              <w:right w:val="nil"/>
            </w:tcBorders>
            <w:shd w:val="clear" w:color="auto" w:fill="D9E2F3" w:themeFill="accent5" w:themeFillTint="33"/>
            <w:vAlign w:val="center"/>
          </w:tcPr>
          <w:p w14:paraId="24B2FF77" w14:textId="77777777" w:rsidR="0003134B" w:rsidRPr="00184991" w:rsidRDefault="0003134B" w:rsidP="009428D7">
            <w:pPr>
              <w:jc w:val="center"/>
              <w:rPr>
                <w:rFonts w:ascii="Book Antiqua" w:hAnsi="Book Antiqua" w:cs="Arial"/>
                <w:b/>
              </w:rPr>
            </w:pPr>
          </w:p>
        </w:tc>
        <w:tc>
          <w:tcPr>
            <w:tcW w:w="6124" w:type="dxa"/>
            <w:gridSpan w:val="3"/>
            <w:tcBorders>
              <w:top w:val="nil"/>
              <w:left w:val="nil"/>
              <w:bottom w:val="nil"/>
              <w:right w:val="nil"/>
            </w:tcBorders>
          </w:tcPr>
          <w:p w14:paraId="01FF3D3E" w14:textId="77777777" w:rsidR="0003134B" w:rsidRPr="00184991" w:rsidRDefault="0003134B" w:rsidP="009428D7">
            <w:pPr>
              <w:pStyle w:val="ListParagraph"/>
              <w:numPr>
                <w:ilvl w:val="0"/>
                <w:numId w:val="3"/>
              </w:numPr>
              <w:rPr>
                <w:rFonts w:ascii="Book Antiqua" w:hAnsi="Book Antiqua" w:cs="Arial"/>
              </w:rPr>
            </w:pPr>
            <w:proofErr w:type="spellStart"/>
            <w:r w:rsidRPr="00184991">
              <w:rPr>
                <w:rFonts w:ascii="Book Antiqua" w:hAnsi="Book Antiqua" w:cs="Arial"/>
              </w:rPr>
              <w:t>Softuer</w:t>
            </w:r>
            <w:proofErr w:type="spellEnd"/>
            <w:r w:rsidRPr="00184991">
              <w:rPr>
                <w:rFonts w:ascii="Book Antiqua" w:hAnsi="Book Antiqua" w:cs="Arial"/>
              </w:rPr>
              <w:t xml:space="preserve"> MATLAB/SPSS/SIMULINK</w:t>
            </w:r>
          </w:p>
        </w:tc>
        <w:tc>
          <w:tcPr>
            <w:tcW w:w="1743" w:type="dxa"/>
            <w:tcBorders>
              <w:top w:val="nil"/>
              <w:left w:val="nil"/>
              <w:bottom w:val="nil"/>
              <w:right w:val="single" w:sz="4" w:space="0" w:color="7F7F7F" w:themeColor="text1" w:themeTint="80"/>
            </w:tcBorders>
          </w:tcPr>
          <w:p w14:paraId="37DD322A" w14:textId="77777777" w:rsidR="0003134B" w:rsidRPr="00184991" w:rsidRDefault="0003134B" w:rsidP="009428D7">
            <w:pPr>
              <w:jc w:val="center"/>
              <w:rPr>
                <w:rFonts w:ascii="Book Antiqua" w:hAnsi="Book Antiqua" w:cs="Arial"/>
              </w:rPr>
            </w:pPr>
          </w:p>
        </w:tc>
      </w:tr>
      <w:tr w:rsidR="00A86125" w:rsidRPr="00184991" w14:paraId="17C62F51" w14:textId="77777777" w:rsidTr="007E4DC3">
        <w:trPr>
          <w:trHeight w:hRule="exact" w:val="288"/>
        </w:trPr>
        <w:tc>
          <w:tcPr>
            <w:tcW w:w="2429" w:type="dxa"/>
            <w:vMerge/>
            <w:tcBorders>
              <w:top w:val="nil"/>
              <w:left w:val="single" w:sz="4" w:space="0" w:color="7F7F7F" w:themeColor="text1" w:themeTint="80"/>
              <w:bottom w:val="nil"/>
              <w:right w:val="nil"/>
            </w:tcBorders>
            <w:shd w:val="clear" w:color="auto" w:fill="D9E2F3" w:themeFill="accent5" w:themeFillTint="33"/>
            <w:vAlign w:val="center"/>
          </w:tcPr>
          <w:p w14:paraId="403EE496" w14:textId="77777777" w:rsidR="0003134B" w:rsidRPr="00184991" w:rsidRDefault="0003134B" w:rsidP="009428D7">
            <w:pPr>
              <w:jc w:val="center"/>
              <w:rPr>
                <w:rFonts w:ascii="Book Antiqua" w:hAnsi="Book Antiqua" w:cs="Arial"/>
                <w:b/>
              </w:rPr>
            </w:pPr>
          </w:p>
        </w:tc>
        <w:tc>
          <w:tcPr>
            <w:tcW w:w="6124" w:type="dxa"/>
            <w:gridSpan w:val="3"/>
            <w:tcBorders>
              <w:top w:val="nil"/>
              <w:left w:val="nil"/>
              <w:bottom w:val="nil"/>
              <w:right w:val="nil"/>
            </w:tcBorders>
          </w:tcPr>
          <w:p w14:paraId="47D4251C" w14:textId="77777777" w:rsidR="0003134B" w:rsidRPr="00184991" w:rsidRDefault="0003134B" w:rsidP="009428D7">
            <w:pPr>
              <w:pStyle w:val="ListParagraph"/>
              <w:numPr>
                <w:ilvl w:val="0"/>
                <w:numId w:val="3"/>
              </w:numPr>
              <w:rPr>
                <w:rFonts w:ascii="Book Antiqua" w:hAnsi="Book Antiqua" w:cs="Arial"/>
              </w:rPr>
            </w:pPr>
            <w:proofErr w:type="spellStart"/>
            <w:r w:rsidRPr="00184991">
              <w:rPr>
                <w:rFonts w:ascii="Book Antiqua" w:hAnsi="Book Antiqua" w:cs="Arial"/>
              </w:rPr>
              <w:t>Projektor</w:t>
            </w:r>
            <w:proofErr w:type="spellEnd"/>
          </w:p>
        </w:tc>
        <w:tc>
          <w:tcPr>
            <w:tcW w:w="1743" w:type="dxa"/>
            <w:tcBorders>
              <w:top w:val="nil"/>
              <w:left w:val="nil"/>
              <w:bottom w:val="nil"/>
              <w:right w:val="single" w:sz="4" w:space="0" w:color="7F7F7F" w:themeColor="text1" w:themeTint="80"/>
            </w:tcBorders>
          </w:tcPr>
          <w:p w14:paraId="30A07C1D" w14:textId="77777777" w:rsidR="0003134B" w:rsidRPr="00184991" w:rsidRDefault="0003134B" w:rsidP="009428D7">
            <w:pPr>
              <w:jc w:val="center"/>
              <w:rPr>
                <w:rFonts w:ascii="Book Antiqua" w:hAnsi="Book Antiqua" w:cs="Arial"/>
              </w:rPr>
            </w:pPr>
          </w:p>
        </w:tc>
      </w:tr>
      <w:tr w:rsidR="00A86125" w:rsidRPr="00184991" w14:paraId="13FCC1E8" w14:textId="77777777" w:rsidTr="007E4DC3">
        <w:trPr>
          <w:trHeight w:hRule="exact" w:val="288"/>
        </w:trPr>
        <w:tc>
          <w:tcPr>
            <w:tcW w:w="2429"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911F48B" w14:textId="77777777" w:rsidR="0003134B" w:rsidRPr="00184991" w:rsidRDefault="0003134B" w:rsidP="009428D7">
            <w:pPr>
              <w:jc w:val="center"/>
              <w:rPr>
                <w:rFonts w:ascii="Book Antiqua" w:hAnsi="Book Antiqua" w:cs="Arial"/>
                <w:b/>
              </w:rPr>
            </w:pPr>
          </w:p>
        </w:tc>
        <w:tc>
          <w:tcPr>
            <w:tcW w:w="6124" w:type="dxa"/>
            <w:gridSpan w:val="3"/>
            <w:tcBorders>
              <w:top w:val="nil"/>
              <w:left w:val="nil"/>
              <w:bottom w:val="single" w:sz="4" w:space="0" w:color="7F7F7F" w:themeColor="text1" w:themeTint="80"/>
              <w:right w:val="nil"/>
            </w:tcBorders>
          </w:tcPr>
          <w:p w14:paraId="30DF423A" w14:textId="77777777" w:rsidR="0003134B" w:rsidRPr="00184991" w:rsidRDefault="0003134B" w:rsidP="007E4DC3">
            <w:pPr>
              <w:rPr>
                <w:rFonts w:ascii="Book Antiqua" w:hAnsi="Book Antiqua" w:cs="Arial"/>
              </w:rPr>
            </w:pPr>
          </w:p>
        </w:tc>
        <w:tc>
          <w:tcPr>
            <w:tcW w:w="1743" w:type="dxa"/>
            <w:tcBorders>
              <w:top w:val="nil"/>
              <w:left w:val="nil"/>
              <w:bottom w:val="single" w:sz="4" w:space="0" w:color="7F7F7F" w:themeColor="text1" w:themeTint="80"/>
              <w:right w:val="single" w:sz="4" w:space="0" w:color="7F7F7F" w:themeColor="text1" w:themeTint="80"/>
            </w:tcBorders>
          </w:tcPr>
          <w:p w14:paraId="7FFC7AB7" w14:textId="77777777" w:rsidR="0003134B" w:rsidRPr="00184991" w:rsidRDefault="0003134B" w:rsidP="009428D7">
            <w:pPr>
              <w:jc w:val="center"/>
              <w:rPr>
                <w:rFonts w:ascii="Book Antiqua" w:hAnsi="Book Antiqua" w:cs="Arial"/>
              </w:rPr>
            </w:pPr>
          </w:p>
        </w:tc>
      </w:tr>
      <w:tr w:rsidR="00CE4854" w:rsidRPr="00184991" w14:paraId="3AC1ECBB" w14:textId="77777777" w:rsidTr="007E4DC3">
        <w:trPr>
          <w:trHeight w:hRule="exact" w:val="288"/>
        </w:trPr>
        <w:tc>
          <w:tcPr>
            <w:tcW w:w="2429"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62A7ABD5" w14:textId="526A92D4" w:rsidR="00184991" w:rsidRPr="00184991" w:rsidRDefault="00184991" w:rsidP="00184991">
            <w:pPr>
              <w:rPr>
                <w:rFonts w:ascii="Book Antiqua" w:hAnsi="Book Antiqua" w:cs="Arial"/>
                <w:b/>
              </w:rPr>
            </w:pPr>
            <w:r w:rsidRPr="00184991">
              <w:rPr>
                <w:rFonts w:ascii="Book Antiqua" w:hAnsi="Book Antiqua" w:cs="Arial"/>
                <w:b/>
              </w:rPr>
              <w:t>Workload and activities</w:t>
            </w:r>
          </w:p>
        </w:tc>
        <w:tc>
          <w:tcPr>
            <w:tcW w:w="4745" w:type="dxa"/>
            <w:gridSpan w:val="2"/>
            <w:tcBorders>
              <w:top w:val="single" w:sz="4" w:space="0" w:color="7F7F7F" w:themeColor="text1" w:themeTint="80"/>
              <w:left w:val="nil"/>
              <w:bottom w:val="nil"/>
              <w:right w:val="nil"/>
            </w:tcBorders>
            <w:shd w:val="clear" w:color="auto" w:fill="F2F2F2" w:themeFill="background1" w:themeFillShade="F2"/>
          </w:tcPr>
          <w:p w14:paraId="55780051" w14:textId="14BC84A8" w:rsidR="00184991" w:rsidRPr="00184991" w:rsidRDefault="00184991" w:rsidP="00184991">
            <w:pPr>
              <w:rPr>
                <w:rFonts w:ascii="Book Antiqua" w:hAnsi="Book Antiqua" w:cs="Arial"/>
                <w:b/>
              </w:rPr>
            </w:pPr>
            <w:r w:rsidRPr="002E3831">
              <w:rPr>
                <w:rFonts w:ascii="Book Antiqua" w:hAnsi="Book Antiqua" w:cs="Arial"/>
                <w:b/>
              </w:rPr>
              <w:t>Type of activity</w:t>
            </w:r>
          </w:p>
        </w:tc>
        <w:tc>
          <w:tcPr>
            <w:tcW w:w="1379" w:type="dxa"/>
            <w:tcBorders>
              <w:top w:val="single" w:sz="4" w:space="0" w:color="7F7F7F" w:themeColor="text1" w:themeTint="80"/>
              <w:left w:val="nil"/>
              <w:bottom w:val="nil"/>
              <w:right w:val="nil"/>
            </w:tcBorders>
            <w:shd w:val="clear" w:color="auto" w:fill="F2F2F2" w:themeFill="background1" w:themeFillShade="F2"/>
          </w:tcPr>
          <w:p w14:paraId="77B0F984" w14:textId="09F34162" w:rsidR="00184991" w:rsidRPr="00184991" w:rsidRDefault="00184991" w:rsidP="00184991">
            <w:pPr>
              <w:rPr>
                <w:rFonts w:ascii="Book Antiqua" w:hAnsi="Book Antiqua" w:cs="Arial"/>
                <w:b/>
              </w:rPr>
            </w:pPr>
            <w:r w:rsidRPr="002E3831">
              <w:rPr>
                <w:rFonts w:ascii="Book Antiqua" w:hAnsi="Book Antiqua" w:cs="Arial"/>
                <w:b/>
              </w:rPr>
              <w:t xml:space="preserve">Weekly </w:t>
            </w:r>
            <w:proofErr w:type="spellStart"/>
            <w:r w:rsidRPr="002E3831">
              <w:rPr>
                <w:rFonts w:ascii="Book Antiqua" w:hAnsi="Book Antiqua" w:cs="Arial"/>
                <w:b/>
              </w:rPr>
              <w:t>cls</w:t>
            </w:r>
            <w:proofErr w:type="spellEnd"/>
            <w:r w:rsidRPr="002E3831">
              <w:rPr>
                <w:rFonts w:ascii="Book Antiqua" w:hAnsi="Book Antiqua" w:cs="Arial"/>
                <w:b/>
              </w:rPr>
              <w:t xml:space="preserve">. </w:t>
            </w:r>
          </w:p>
        </w:tc>
        <w:tc>
          <w:tcPr>
            <w:tcW w:w="1743"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B6131D7" w14:textId="6B3F8A78" w:rsidR="00184991" w:rsidRPr="00184991" w:rsidRDefault="00184991" w:rsidP="00184991">
            <w:pPr>
              <w:jc w:val="center"/>
              <w:rPr>
                <w:rFonts w:ascii="Book Antiqua" w:hAnsi="Book Antiqua" w:cs="Arial"/>
                <w:b/>
              </w:rPr>
            </w:pPr>
            <w:r w:rsidRPr="002E3831">
              <w:rPr>
                <w:rFonts w:ascii="Book Antiqua" w:hAnsi="Book Antiqua" w:cs="Arial"/>
                <w:b/>
              </w:rPr>
              <w:t>Total load</w:t>
            </w:r>
          </w:p>
        </w:tc>
      </w:tr>
      <w:tr w:rsidR="00CE4854" w:rsidRPr="00184991" w14:paraId="268D29D5" w14:textId="77777777" w:rsidTr="007E4DC3">
        <w:trPr>
          <w:trHeight w:hRule="exact" w:val="288"/>
        </w:trPr>
        <w:tc>
          <w:tcPr>
            <w:tcW w:w="2429" w:type="dxa"/>
            <w:vMerge/>
            <w:tcBorders>
              <w:top w:val="nil"/>
              <w:left w:val="single" w:sz="4" w:space="0" w:color="7F7F7F" w:themeColor="text1" w:themeTint="80"/>
              <w:bottom w:val="nil"/>
              <w:right w:val="nil"/>
            </w:tcBorders>
            <w:shd w:val="clear" w:color="auto" w:fill="D9E2F3" w:themeFill="accent5" w:themeFillTint="33"/>
            <w:vAlign w:val="center"/>
          </w:tcPr>
          <w:p w14:paraId="3CA3A3CA" w14:textId="77777777" w:rsidR="007B1146" w:rsidRPr="00184991" w:rsidRDefault="007B1146" w:rsidP="00210AEF">
            <w:pPr>
              <w:rPr>
                <w:rFonts w:ascii="Book Antiqua" w:hAnsi="Book Antiqua" w:cs="Arial"/>
                <w:b/>
              </w:rPr>
            </w:pPr>
          </w:p>
        </w:tc>
        <w:tc>
          <w:tcPr>
            <w:tcW w:w="4745" w:type="dxa"/>
            <w:gridSpan w:val="2"/>
            <w:tcBorders>
              <w:top w:val="nil"/>
              <w:left w:val="nil"/>
              <w:bottom w:val="nil"/>
              <w:right w:val="nil"/>
            </w:tcBorders>
          </w:tcPr>
          <w:p w14:paraId="6CCF5EC3" w14:textId="497F3CB7" w:rsidR="007B1146" w:rsidRPr="00184991" w:rsidRDefault="005C6A05" w:rsidP="007B1146">
            <w:pPr>
              <w:pStyle w:val="ListParagraph"/>
              <w:numPr>
                <w:ilvl w:val="0"/>
                <w:numId w:val="5"/>
              </w:numPr>
              <w:rPr>
                <w:rFonts w:ascii="Book Antiqua" w:hAnsi="Book Antiqua" w:cs="Arial"/>
              </w:rPr>
            </w:pPr>
            <w:r w:rsidRPr="00184991">
              <w:rPr>
                <w:rFonts w:ascii="Book Antiqua" w:hAnsi="Book Antiqua"/>
              </w:rPr>
              <w:t>L</w:t>
            </w:r>
            <w:r w:rsidR="007B1146" w:rsidRPr="00184991">
              <w:rPr>
                <w:rFonts w:ascii="Book Antiqua" w:hAnsi="Book Antiqua"/>
              </w:rPr>
              <w:t>ecture</w:t>
            </w:r>
          </w:p>
        </w:tc>
        <w:tc>
          <w:tcPr>
            <w:tcW w:w="1379" w:type="dxa"/>
            <w:tcBorders>
              <w:top w:val="nil"/>
              <w:left w:val="nil"/>
              <w:bottom w:val="nil"/>
              <w:right w:val="nil"/>
            </w:tcBorders>
          </w:tcPr>
          <w:p w14:paraId="6A734BA2" w14:textId="3509D887" w:rsidR="007B1146" w:rsidRPr="00184991" w:rsidRDefault="007B1146" w:rsidP="009428D7">
            <w:pPr>
              <w:jc w:val="center"/>
              <w:rPr>
                <w:rFonts w:ascii="Book Antiqua" w:hAnsi="Book Antiqua" w:cs="Arial"/>
              </w:rPr>
            </w:pPr>
            <w:r w:rsidRPr="00184991">
              <w:rPr>
                <w:rFonts w:ascii="Book Antiqua" w:hAnsi="Book Antiqua" w:cs="Arial"/>
              </w:rPr>
              <w:t>2 (two) hrs.</w:t>
            </w:r>
          </w:p>
        </w:tc>
        <w:tc>
          <w:tcPr>
            <w:tcW w:w="1743" w:type="dxa"/>
            <w:tcBorders>
              <w:top w:val="nil"/>
              <w:left w:val="nil"/>
              <w:bottom w:val="nil"/>
              <w:right w:val="single" w:sz="4" w:space="0" w:color="7F7F7F" w:themeColor="text1" w:themeTint="80"/>
            </w:tcBorders>
          </w:tcPr>
          <w:p w14:paraId="64297C29" w14:textId="7513FD5A" w:rsidR="007B1146" w:rsidRPr="00184991" w:rsidRDefault="00D74192" w:rsidP="009428D7">
            <w:pPr>
              <w:jc w:val="center"/>
              <w:rPr>
                <w:rFonts w:ascii="Book Antiqua" w:hAnsi="Book Antiqua" w:cs="Arial"/>
              </w:rPr>
            </w:pPr>
            <w:r>
              <w:rPr>
                <w:rFonts w:ascii="Book Antiqua" w:hAnsi="Book Antiqua" w:cs="Arial"/>
              </w:rPr>
              <w:t>24</w:t>
            </w:r>
            <w:r w:rsidR="007B1146" w:rsidRPr="00184991">
              <w:rPr>
                <w:rFonts w:ascii="Book Antiqua" w:hAnsi="Book Antiqua" w:cs="Arial"/>
              </w:rPr>
              <w:t xml:space="preserve"> hours</w:t>
            </w:r>
          </w:p>
        </w:tc>
      </w:tr>
      <w:tr w:rsidR="00CE4854" w:rsidRPr="00184991" w14:paraId="075F6B3A" w14:textId="77777777" w:rsidTr="007E4DC3">
        <w:trPr>
          <w:trHeight w:hRule="exact" w:val="288"/>
        </w:trPr>
        <w:tc>
          <w:tcPr>
            <w:tcW w:w="2429" w:type="dxa"/>
            <w:vMerge/>
            <w:tcBorders>
              <w:top w:val="nil"/>
              <w:left w:val="single" w:sz="4" w:space="0" w:color="7F7F7F" w:themeColor="text1" w:themeTint="80"/>
              <w:bottom w:val="nil"/>
              <w:right w:val="nil"/>
            </w:tcBorders>
            <w:shd w:val="clear" w:color="auto" w:fill="D9E2F3" w:themeFill="accent5" w:themeFillTint="33"/>
            <w:vAlign w:val="center"/>
          </w:tcPr>
          <w:p w14:paraId="108A8A4D" w14:textId="77777777" w:rsidR="007B1146" w:rsidRPr="00184991" w:rsidRDefault="007B1146" w:rsidP="00210AEF">
            <w:pPr>
              <w:rPr>
                <w:rFonts w:ascii="Book Antiqua" w:hAnsi="Book Antiqua" w:cs="Arial"/>
                <w:b/>
              </w:rPr>
            </w:pPr>
          </w:p>
        </w:tc>
        <w:tc>
          <w:tcPr>
            <w:tcW w:w="4745" w:type="dxa"/>
            <w:gridSpan w:val="2"/>
            <w:tcBorders>
              <w:top w:val="nil"/>
              <w:left w:val="nil"/>
              <w:bottom w:val="nil"/>
              <w:right w:val="nil"/>
            </w:tcBorders>
          </w:tcPr>
          <w:p w14:paraId="2DE86F1C" w14:textId="0BFC0222" w:rsidR="007B1146" w:rsidRPr="00184991" w:rsidRDefault="007B1146" w:rsidP="00D74192">
            <w:pPr>
              <w:pStyle w:val="ListParagraph"/>
              <w:numPr>
                <w:ilvl w:val="0"/>
                <w:numId w:val="5"/>
              </w:numPr>
              <w:rPr>
                <w:rFonts w:ascii="Book Antiqua" w:hAnsi="Book Antiqua" w:cs="Arial"/>
              </w:rPr>
            </w:pPr>
            <w:r w:rsidRPr="00184991">
              <w:rPr>
                <w:rFonts w:ascii="Book Antiqua" w:hAnsi="Book Antiqua"/>
              </w:rPr>
              <w:t xml:space="preserve"> </w:t>
            </w:r>
            <w:r w:rsidR="00D74192">
              <w:rPr>
                <w:rFonts w:ascii="Book Antiqua" w:hAnsi="Book Antiqua"/>
              </w:rPr>
              <w:t>Presentation preparation</w:t>
            </w:r>
          </w:p>
        </w:tc>
        <w:tc>
          <w:tcPr>
            <w:tcW w:w="1379" w:type="dxa"/>
            <w:tcBorders>
              <w:top w:val="nil"/>
              <w:left w:val="nil"/>
              <w:bottom w:val="nil"/>
              <w:right w:val="nil"/>
            </w:tcBorders>
          </w:tcPr>
          <w:p w14:paraId="48FB556B" w14:textId="5DEA930D" w:rsidR="007B1146" w:rsidRPr="00184991" w:rsidRDefault="00D74192" w:rsidP="009428D7">
            <w:pPr>
              <w:jc w:val="center"/>
              <w:rPr>
                <w:rFonts w:ascii="Book Antiqua" w:hAnsi="Book Antiqua" w:cs="Arial"/>
              </w:rPr>
            </w:pPr>
            <w:r>
              <w:rPr>
                <w:rFonts w:ascii="Book Antiqua" w:hAnsi="Book Antiqua" w:cs="Arial"/>
              </w:rPr>
              <w:t>1</w:t>
            </w:r>
          </w:p>
        </w:tc>
        <w:tc>
          <w:tcPr>
            <w:tcW w:w="1743" w:type="dxa"/>
            <w:tcBorders>
              <w:top w:val="nil"/>
              <w:left w:val="nil"/>
              <w:bottom w:val="nil"/>
              <w:right w:val="single" w:sz="4" w:space="0" w:color="7F7F7F" w:themeColor="text1" w:themeTint="80"/>
            </w:tcBorders>
          </w:tcPr>
          <w:p w14:paraId="6D08D850" w14:textId="0B1840DD" w:rsidR="007B1146" w:rsidRPr="00184991" w:rsidRDefault="00D74192" w:rsidP="009428D7">
            <w:pPr>
              <w:jc w:val="center"/>
              <w:rPr>
                <w:rFonts w:ascii="Book Antiqua" w:hAnsi="Book Antiqua" w:cs="Arial"/>
              </w:rPr>
            </w:pPr>
            <w:r>
              <w:rPr>
                <w:rFonts w:ascii="Book Antiqua" w:hAnsi="Book Antiqua" w:cs="Arial"/>
              </w:rPr>
              <w:t>8</w:t>
            </w:r>
          </w:p>
        </w:tc>
      </w:tr>
      <w:tr w:rsidR="00CE4854" w:rsidRPr="00184991" w14:paraId="642B46DD" w14:textId="77777777" w:rsidTr="007E4DC3">
        <w:trPr>
          <w:trHeight w:hRule="exact" w:val="288"/>
        </w:trPr>
        <w:tc>
          <w:tcPr>
            <w:tcW w:w="2429" w:type="dxa"/>
            <w:vMerge/>
            <w:tcBorders>
              <w:top w:val="nil"/>
              <w:left w:val="single" w:sz="4" w:space="0" w:color="7F7F7F" w:themeColor="text1" w:themeTint="80"/>
              <w:bottom w:val="nil"/>
              <w:right w:val="nil"/>
            </w:tcBorders>
            <w:shd w:val="clear" w:color="auto" w:fill="D9E2F3" w:themeFill="accent5" w:themeFillTint="33"/>
            <w:vAlign w:val="center"/>
          </w:tcPr>
          <w:p w14:paraId="72A154C7" w14:textId="77777777" w:rsidR="007B1146" w:rsidRPr="00184991" w:rsidRDefault="007B1146" w:rsidP="00210AEF">
            <w:pPr>
              <w:rPr>
                <w:rFonts w:ascii="Book Antiqua" w:hAnsi="Book Antiqua" w:cs="Arial"/>
                <w:b/>
              </w:rPr>
            </w:pPr>
          </w:p>
        </w:tc>
        <w:tc>
          <w:tcPr>
            <w:tcW w:w="4745" w:type="dxa"/>
            <w:gridSpan w:val="2"/>
            <w:tcBorders>
              <w:top w:val="nil"/>
              <w:left w:val="nil"/>
              <w:bottom w:val="nil"/>
              <w:right w:val="nil"/>
            </w:tcBorders>
          </w:tcPr>
          <w:p w14:paraId="323E45CA" w14:textId="323A47DA" w:rsidR="007B1146" w:rsidRPr="00184991" w:rsidRDefault="007B1146" w:rsidP="00D74192">
            <w:pPr>
              <w:pStyle w:val="ListParagraph"/>
              <w:numPr>
                <w:ilvl w:val="0"/>
                <w:numId w:val="5"/>
              </w:numPr>
              <w:rPr>
                <w:rFonts w:ascii="Book Antiqua" w:hAnsi="Book Antiqua" w:cs="Arial"/>
              </w:rPr>
            </w:pPr>
            <w:r w:rsidRPr="00184991">
              <w:rPr>
                <w:rFonts w:ascii="Book Antiqua" w:hAnsi="Book Antiqua"/>
              </w:rPr>
              <w:t xml:space="preserve"> </w:t>
            </w:r>
            <w:r w:rsidR="00D74192">
              <w:rPr>
                <w:rFonts w:ascii="Book Antiqua" w:hAnsi="Book Antiqua"/>
              </w:rPr>
              <w:t>Legal writ preparation</w:t>
            </w:r>
          </w:p>
        </w:tc>
        <w:tc>
          <w:tcPr>
            <w:tcW w:w="1379" w:type="dxa"/>
            <w:tcBorders>
              <w:top w:val="nil"/>
              <w:left w:val="nil"/>
              <w:bottom w:val="nil"/>
              <w:right w:val="nil"/>
            </w:tcBorders>
          </w:tcPr>
          <w:p w14:paraId="1A0814A7" w14:textId="00E350DD" w:rsidR="007B1146" w:rsidRPr="00184991" w:rsidRDefault="00D74192" w:rsidP="009428D7">
            <w:pPr>
              <w:jc w:val="center"/>
              <w:rPr>
                <w:rFonts w:ascii="Book Antiqua" w:hAnsi="Book Antiqua" w:cs="Arial"/>
              </w:rPr>
            </w:pPr>
            <w:r>
              <w:rPr>
                <w:rFonts w:ascii="Book Antiqua" w:hAnsi="Book Antiqua" w:cs="Arial"/>
              </w:rPr>
              <w:t>2</w:t>
            </w:r>
          </w:p>
        </w:tc>
        <w:tc>
          <w:tcPr>
            <w:tcW w:w="1743" w:type="dxa"/>
            <w:tcBorders>
              <w:top w:val="nil"/>
              <w:left w:val="nil"/>
              <w:bottom w:val="nil"/>
              <w:right w:val="single" w:sz="4" w:space="0" w:color="7F7F7F" w:themeColor="text1" w:themeTint="80"/>
            </w:tcBorders>
          </w:tcPr>
          <w:p w14:paraId="430CFBF9" w14:textId="7B2295BC" w:rsidR="007B1146" w:rsidRPr="00184991" w:rsidRDefault="00D74192" w:rsidP="009428D7">
            <w:pPr>
              <w:jc w:val="center"/>
              <w:rPr>
                <w:rFonts w:ascii="Book Antiqua" w:hAnsi="Book Antiqua" w:cs="Arial"/>
              </w:rPr>
            </w:pPr>
            <w:r>
              <w:rPr>
                <w:rFonts w:ascii="Book Antiqua" w:hAnsi="Book Antiqua" w:cs="Arial"/>
              </w:rPr>
              <w:t>30</w:t>
            </w:r>
          </w:p>
        </w:tc>
      </w:tr>
      <w:tr w:rsidR="00CE4854" w:rsidRPr="00184991" w14:paraId="48BB8F45" w14:textId="77777777" w:rsidTr="007E4DC3">
        <w:trPr>
          <w:trHeight w:hRule="exact" w:val="288"/>
        </w:trPr>
        <w:tc>
          <w:tcPr>
            <w:tcW w:w="2429" w:type="dxa"/>
            <w:vMerge/>
            <w:tcBorders>
              <w:top w:val="nil"/>
              <w:left w:val="single" w:sz="4" w:space="0" w:color="7F7F7F" w:themeColor="text1" w:themeTint="80"/>
              <w:bottom w:val="nil"/>
              <w:right w:val="nil"/>
            </w:tcBorders>
            <w:shd w:val="clear" w:color="auto" w:fill="D9E2F3" w:themeFill="accent5" w:themeFillTint="33"/>
            <w:vAlign w:val="center"/>
          </w:tcPr>
          <w:p w14:paraId="6B4A6A18" w14:textId="77777777" w:rsidR="007B1146" w:rsidRPr="00184991" w:rsidRDefault="007B1146" w:rsidP="00210AEF">
            <w:pPr>
              <w:rPr>
                <w:rFonts w:ascii="Book Antiqua" w:hAnsi="Book Antiqua" w:cs="Arial"/>
                <w:b/>
              </w:rPr>
            </w:pPr>
          </w:p>
        </w:tc>
        <w:tc>
          <w:tcPr>
            <w:tcW w:w="4745" w:type="dxa"/>
            <w:gridSpan w:val="2"/>
            <w:tcBorders>
              <w:top w:val="nil"/>
              <w:left w:val="nil"/>
              <w:bottom w:val="nil"/>
              <w:right w:val="nil"/>
            </w:tcBorders>
          </w:tcPr>
          <w:p w14:paraId="20D50472" w14:textId="36ACCE2E" w:rsidR="007B1146" w:rsidRPr="00184991" w:rsidRDefault="007B1146" w:rsidP="0067374F">
            <w:pPr>
              <w:pStyle w:val="ListParagraph"/>
              <w:numPr>
                <w:ilvl w:val="0"/>
                <w:numId w:val="5"/>
              </w:numPr>
              <w:rPr>
                <w:rFonts w:ascii="Book Antiqua" w:hAnsi="Book Antiqua" w:cs="Arial"/>
              </w:rPr>
            </w:pPr>
            <w:r w:rsidRPr="00184991">
              <w:rPr>
                <w:rFonts w:ascii="Book Antiqua" w:hAnsi="Book Antiqua"/>
              </w:rPr>
              <w:t xml:space="preserve"> Study visit</w:t>
            </w:r>
          </w:p>
        </w:tc>
        <w:tc>
          <w:tcPr>
            <w:tcW w:w="1379" w:type="dxa"/>
            <w:tcBorders>
              <w:top w:val="nil"/>
              <w:left w:val="nil"/>
              <w:bottom w:val="nil"/>
              <w:right w:val="nil"/>
            </w:tcBorders>
          </w:tcPr>
          <w:p w14:paraId="27184848" w14:textId="11281DA3" w:rsidR="007B1146" w:rsidRPr="00184991" w:rsidRDefault="007B1146" w:rsidP="00F1474D">
            <w:pPr>
              <w:rPr>
                <w:rFonts w:ascii="Book Antiqua" w:hAnsi="Book Antiqua" w:cs="Arial"/>
              </w:rPr>
            </w:pPr>
            <w:r w:rsidRPr="00184991">
              <w:rPr>
                <w:rFonts w:ascii="Book Antiqua" w:hAnsi="Book Antiqua" w:cs="Arial"/>
              </w:rPr>
              <w:t xml:space="preserve">   4  visits</w:t>
            </w:r>
          </w:p>
        </w:tc>
        <w:tc>
          <w:tcPr>
            <w:tcW w:w="1743" w:type="dxa"/>
            <w:tcBorders>
              <w:top w:val="nil"/>
              <w:left w:val="nil"/>
              <w:bottom w:val="nil"/>
              <w:right w:val="single" w:sz="4" w:space="0" w:color="7F7F7F" w:themeColor="text1" w:themeTint="80"/>
            </w:tcBorders>
          </w:tcPr>
          <w:p w14:paraId="6999B4D7" w14:textId="11220723" w:rsidR="007B1146" w:rsidRPr="00184991" w:rsidRDefault="007B1146" w:rsidP="009428D7">
            <w:pPr>
              <w:jc w:val="center"/>
              <w:rPr>
                <w:rFonts w:ascii="Book Antiqua" w:hAnsi="Book Antiqua" w:cs="Arial"/>
              </w:rPr>
            </w:pPr>
            <w:r w:rsidRPr="00184991">
              <w:rPr>
                <w:rFonts w:ascii="Book Antiqua" w:hAnsi="Book Antiqua" w:cs="Arial"/>
              </w:rPr>
              <w:t>8 hrs</w:t>
            </w:r>
          </w:p>
        </w:tc>
      </w:tr>
      <w:tr w:rsidR="00CE4854" w:rsidRPr="00184991" w14:paraId="1106346D" w14:textId="77777777" w:rsidTr="007E4DC3">
        <w:trPr>
          <w:trHeight w:hRule="exact" w:val="288"/>
        </w:trPr>
        <w:tc>
          <w:tcPr>
            <w:tcW w:w="2429" w:type="dxa"/>
            <w:vMerge/>
            <w:tcBorders>
              <w:top w:val="nil"/>
              <w:left w:val="single" w:sz="4" w:space="0" w:color="7F7F7F" w:themeColor="text1" w:themeTint="80"/>
              <w:bottom w:val="nil"/>
              <w:right w:val="nil"/>
            </w:tcBorders>
            <w:shd w:val="clear" w:color="auto" w:fill="D9E2F3" w:themeFill="accent5" w:themeFillTint="33"/>
            <w:vAlign w:val="center"/>
          </w:tcPr>
          <w:p w14:paraId="5E742ADF" w14:textId="77777777" w:rsidR="007B1146" w:rsidRPr="00184991" w:rsidRDefault="007B1146" w:rsidP="00210AEF">
            <w:pPr>
              <w:rPr>
                <w:rFonts w:ascii="Book Antiqua" w:hAnsi="Book Antiqua" w:cs="Arial"/>
                <w:b/>
              </w:rPr>
            </w:pPr>
          </w:p>
        </w:tc>
        <w:tc>
          <w:tcPr>
            <w:tcW w:w="4745" w:type="dxa"/>
            <w:gridSpan w:val="2"/>
            <w:tcBorders>
              <w:top w:val="nil"/>
              <w:left w:val="nil"/>
              <w:bottom w:val="nil"/>
              <w:right w:val="nil"/>
            </w:tcBorders>
          </w:tcPr>
          <w:p w14:paraId="299DA0ED" w14:textId="4FA8ACBA" w:rsidR="007B1146" w:rsidRPr="00184991" w:rsidRDefault="007B1146" w:rsidP="0067374F">
            <w:pPr>
              <w:pStyle w:val="ListParagraph"/>
              <w:numPr>
                <w:ilvl w:val="0"/>
                <w:numId w:val="5"/>
              </w:numPr>
              <w:rPr>
                <w:rFonts w:ascii="Book Antiqua" w:hAnsi="Book Antiqua" w:cs="Arial"/>
              </w:rPr>
            </w:pPr>
            <w:r w:rsidRPr="00184991">
              <w:rPr>
                <w:rFonts w:ascii="Book Antiqua" w:hAnsi="Book Antiqua"/>
              </w:rPr>
              <w:t xml:space="preserve"> Independent Teaching</w:t>
            </w:r>
          </w:p>
        </w:tc>
        <w:tc>
          <w:tcPr>
            <w:tcW w:w="1379" w:type="dxa"/>
            <w:tcBorders>
              <w:top w:val="nil"/>
              <w:left w:val="nil"/>
              <w:bottom w:val="nil"/>
              <w:right w:val="nil"/>
            </w:tcBorders>
          </w:tcPr>
          <w:p w14:paraId="1F337DDD" w14:textId="1AEB5531" w:rsidR="007B1146" w:rsidRPr="00184991" w:rsidRDefault="00D74192" w:rsidP="009428D7">
            <w:pPr>
              <w:jc w:val="center"/>
              <w:rPr>
                <w:rFonts w:ascii="Book Antiqua" w:hAnsi="Book Antiqua" w:cs="Arial"/>
              </w:rPr>
            </w:pPr>
            <w:r>
              <w:rPr>
                <w:rFonts w:ascii="Book Antiqua" w:hAnsi="Book Antiqua" w:cs="Arial"/>
              </w:rPr>
              <w:t>2</w:t>
            </w:r>
          </w:p>
        </w:tc>
        <w:tc>
          <w:tcPr>
            <w:tcW w:w="1743" w:type="dxa"/>
            <w:tcBorders>
              <w:top w:val="nil"/>
              <w:left w:val="nil"/>
              <w:bottom w:val="nil"/>
              <w:right w:val="single" w:sz="4" w:space="0" w:color="7F7F7F" w:themeColor="text1" w:themeTint="80"/>
            </w:tcBorders>
          </w:tcPr>
          <w:p w14:paraId="157051FE" w14:textId="38261ED8" w:rsidR="007B1146" w:rsidRPr="00184991" w:rsidRDefault="00D74192" w:rsidP="009428D7">
            <w:pPr>
              <w:jc w:val="center"/>
              <w:rPr>
                <w:rFonts w:ascii="Book Antiqua" w:hAnsi="Book Antiqua" w:cs="Arial"/>
              </w:rPr>
            </w:pPr>
            <w:r>
              <w:rPr>
                <w:rFonts w:ascii="Book Antiqua" w:hAnsi="Book Antiqua" w:cs="Arial"/>
              </w:rPr>
              <w:t>30</w:t>
            </w:r>
          </w:p>
        </w:tc>
      </w:tr>
      <w:tr w:rsidR="00CE4854" w:rsidRPr="00184991" w14:paraId="69F6F38E" w14:textId="77777777" w:rsidTr="007E4DC3">
        <w:trPr>
          <w:trHeight w:hRule="exact" w:val="288"/>
        </w:trPr>
        <w:tc>
          <w:tcPr>
            <w:tcW w:w="2429"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3615E116" w14:textId="77777777" w:rsidR="007B1146" w:rsidRPr="00184991" w:rsidRDefault="007B1146" w:rsidP="00210AEF">
            <w:pPr>
              <w:rPr>
                <w:rFonts w:ascii="Book Antiqua" w:hAnsi="Book Antiqua" w:cs="Arial"/>
                <w:b/>
              </w:rPr>
            </w:pPr>
          </w:p>
        </w:tc>
        <w:tc>
          <w:tcPr>
            <w:tcW w:w="4745" w:type="dxa"/>
            <w:gridSpan w:val="2"/>
            <w:tcBorders>
              <w:top w:val="nil"/>
              <w:left w:val="nil"/>
              <w:bottom w:val="single" w:sz="4" w:space="0" w:color="7F7F7F" w:themeColor="text1" w:themeTint="80"/>
              <w:right w:val="nil"/>
            </w:tcBorders>
          </w:tcPr>
          <w:p w14:paraId="0068D845" w14:textId="34B2C1C1" w:rsidR="007B1146" w:rsidRPr="00184991" w:rsidRDefault="007B1146" w:rsidP="0067374F">
            <w:pPr>
              <w:pStyle w:val="ListParagraph"/>
              <w:numPr>
                <w:ilvl w:val="0"/>
                <w:numId w:val="5"/>
              </w:numPr>
              <w:rPr>
                <w:rFonts w:ascii="Book Antiqua" w:hAnsi="Book Antiqua" w:cs="Arial"/>
              </w:rPr>
            </w:pPr>
            <w:r w:rsidRPr="00184991">
              <w:rPr>
                <w:rFonts w:ascii="Book Antiqua" w:hAnsi="Book Antiqua"/>
              </w:rPr>
              <w:t xml:space="preserve"> Tests</w:t>
            </w:r>
          </w:p>
        </w:tc>
        <w:tc>
          <w:tcPr>
            <w:tcW w:w="1379" w:type="dxa"/>
            <w:tcBorders>
              <w:top w:val="nil"/>
              <w:left w:val="nil"/>
              <w:bottom w:val="single" w:sz="4" w:space="0" w:color="7F7F7F" w:themeColor="text1" w:themeTint="80"/>
              <w:right w:val="nil"/>
            </w:tcBorders>
          </w:tcPr>
          <w:p w14:paraId="513D8949" w14:textId="77777777" w:rsidR="007B1146" w:rsidRPr="00184991" w:rsidRDefault="007B1146" w:rsidP="009428D7">
            <w:pPr>
              <w:jc w:val="center"/>
              <w:rPr>
                <w:rFonts w:ascii="Book Antiqua" w:hAnsi="Book Antiqua" w:cs="Arial"/>
              </w:rPr>
            </w:pPr>
          </w:p>
        </w:tc>
        <w:tc>
          <w:tcPr>
            <w:tcW w:w="1743" w:type="dxa"/>
            <w:tcBorders>
              <w:top w:val="nil"/>
              <w:left w:val="nil"/>
              <w:bottom w:val="single" w:sz="4" w:space="0" w:color="7F7F7F" w:themeColor="text1" w:themeTint="80"/>
              <w:right w:val="single" w:sz="4" w:space="0" w:color="7F7F7F" w:themeColor="text1" w:themeTint="80"/>
            </w:tcBorders>
          </w:tcPr>
          <w:p w14:paraId="40C89488" w14:textId="77777777" w:rsidR="007B1146" w:rsidRPr="00184991" w:rsidRDefault="007B1146" w:rsidP="009428D7">
            <w:pPr>
              <w:jc w:val="center"/>
              <w:rPr>
                <w:rFonts w:ascii="Book Antiqua" w:hAnsi="Book Antiqua" w:cs="Arial"/>
              </w:rPr>
            </w:pPr>
          </w:p>
        </w:tc>
      </w:tr>
      <w:tr w:rsidR="00A86125" w:rsidRPr="00184991" w14:paraId="77DA2652" w14:textId="77777777" w:rsidTr="007E4DC3">
        <w:tc>
          <w:tcPr>
            <w:tcW w:w="242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1EA79BC" w14:textId="277B849D" w:rsidR="009428D7" w:rsidRPr="00184991" w:rsidRDefault="00012C46" w:rsidP="0067374F">
            <w:pPr>
              <w:rPr>
                <w:rFonts w:ascii="Book Antiqua" w:hAnsi="Book Antiqua" w:cs="Arial"/>
                <w:b/>
              </w:rPr>
            </w:pPr>
            <w:r w:rsidRPr="00184991">
              <w:rPr>
                <w:rFonts w:ascii="Book Antiqua" w:hAnsi="Book Antiqua" w:cs="Arial"/>
                <w:b/>
              </w:rPr>
              <w:t>Literature/References</w:t>
            </w:r>
          </w:p>
        </w:tc>
        <w:tc>
          <w:tcPr>
            <w:tcW w:w="786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B271E52" w14:textId="77777777" w:rsidR="0010322A" w:rsidRPr="0010322A" w:rsidRDefault="0010322A" w:rsidP="0010322A">
            <w:pPr>
              <w:jc w:val="both"/>
              <w:rPr>
                <w:rFonts w:ascii="Book Antiqua" w:hAnsi="Book Antiqua"/>
              </w:rPr>
            </w:pPr>
            <w:r w:rsidRPr="0010322A">
              <w:rPr>
                <w:rFonts w:ascii="Book Antiqua" w:hAnsi="Book Antiqua"/>
              </w:rPr>
              <w:t xml:space="preserve">Criminal Law (general part) - </w:t>
            </w:r>
            <w:proofErr w:type="spellStart"/>
            <w:r w:rsidRPr="0010322A">
              <w:rPr>
                <w:rFonts w:ascii="Book Antiqua" w:hAnsi="Book Antiqua"/>
              </w:rPr>
              <w:t>Ismet</w:t>
            </w:r>
            <w:proofErr w:type="spellEnd"/>
            <w:r w:rsidRPr="0010322A">
              <w:rPr>
                <w:rFonts w:ascii="Book Antiqua" w:hAnsi="Book Antiqua"/>
              </w:rPr>
              <w:t xml:space="preserve"> </w:t>
            </w:r>
            <w:proofErr w:type="spellStart"/>
            <w:r w:rsidRPr="0010322A">
              <w:rPr>
                <w:rFonts w:ascii="Book Antiqua" w:hAnsi="Book Antiqua"/>
              </w:rPr>
              <w:t>Salihu</w:t>
            </w:r>
            <w:proofErr w:type="spellEnd"/>
            <w:r w:rsidRPr="0010322A">
              <w:rPr>
                <w:rFonts w:ascii="Book Antiqua" w:hAnsi="Book Antiqua"/>
              </w:rPr>
              <w:t>;</w:t>
            </w:r>
          </w:p>
          <w:p w14:paraId="66C30A86" w14:textId="77777777" w:rsidR="0010322A" w:rsidRPr="0010322A" w:rsidRDefault="0010322A" w:rsidP="0010322A">
            <w:pPr>
              <w:jc w:val="both"/>
              <w:rPr>
                <w:rFonts w:ascii="Book Antiqua" w:hAnsi="Book Antiqua"/>
              </w:rPr>
            </w:pPr>
            <w:r w:rsidRPr="0010322A">
              <w:rPr>
                <w:rFonts w:ascii="Book Antiqua" w:hAnsi="Book Antiqua"/>
              </w:rPr>
              <w:t>Criminal Law (Special Part)</w:t>
            </w:r>
          </w:p>
          <w:p w14:paraId="6377B59B" w14:textId="2EB4AABE" w:rsidR="0010322A" w:rsidRPr="0010322A" w:rsidRDefault="0010322A" w:rsidP="0010322A">
            <w:pPr>
              <w:jc w:val="both"/>
              <w:rPr>
                <w:rFonts w:ascii="Book Antiqua" w:hAnsi="Book Antiqua"/>
              </w:rPr>
            </w:pPr>
            <w:r w:rsidRPr="0010322A">
              <w:rPr>
                <w:rFonts w:ascii="Book Antiqua" w:hAnsi="Book Antiqua"/>
              </w:rPr>
              <w:t>The Righ</w:t>
            </w:r>
            <w:r w:rsidR="008F164D">
              <w:rPr>
                <w:rFonts w:ascii="Book Antiqua" w:hAnsi="Book Antiqua"/>
              </w:rPr>
              <w:t xml:space="preserve">t to Criminal Procedure, </w:t>
            </w:r>
            <w:proofErr w:type="spellStart"/>
            <w:r w:rsidR="008F164D">
              <w:rPr>
                <w:rFonts w:ascii="Book Antiqua" w:hAnsi="Book Antiqua"/>
              </w:rPr>
              <w:t>Ejup</w:t>
            </w:r>
            <w:proofErr w:type="spellEnd"/>
            <w:r w:rsidR="008F164D">
              <w:rPr>
                <w:rFonts w:ascii="Book Antiqua" w:hAnsi="Book Antiqua"/>
              </w:rPr>
              <w:t xml:space="preserve"> </w:t>
            </w:r>
            <w:proofErr w:type="spellStart"/>
            <w:r w:rsidR="008F164D">
              <w:rPr>
                <w:rFonts w:ascii="Book Antiqua" w:hAnsi="Book Antiqua"/>
              </w:rPr>
              <w:t>S</w:t>
            </w:r>
            <w:r w:rsidRPr="0010322A">
              <w:rPr>
                <w:rFonts w:ascii="Book Antiqua" w:hAnsi="Book Antiqua"/>
              </w:rPr>
              <w:t>ahiti</w:t>
            </w:r>
            <w:proofErr w:type="spellEnd"/>
            <w:r w:rsidRPr="0010322A">
              <w:rPr>
                <w:rFonts w:ascii="Book Antiqua" w:hAnsi="Book Antiqua"/>
              </w:rPr>
              <w:t>;</w:t>
            </w:r>
          </w:p>
          <w:p w14:paraId="027EEFFA" w14:textId="77777777" w:rsidR="0010322A" w:rsidRPr="0010322A" w:rsidRDefault="0010322A" w:rsidP="0010322A">
            <w:pPr>
              <w:jc w:val="both"/>
              <w:rPr>
                <w:rFonts w:ascii="Book Antiqua" w:hAnsi="Book Antiqua"/>
              </w:rPr>
            </w:pPr>
            <w:r w:rsidRPr="0010322A">
              <w:rPr>
                <w:rFonts w:ascii="Book Antiqua" w:hAnsi="Book Antiqua"/>
              </w:rPr>
              <w:t>Criminal Procedure Code of the Republic of Kosovo (1 January 2013);</w:t>
            </w:r>
          </w:p>
          <w:p w14:paraId="5AC8F62D" w14:textId="77777777" w:rsidR="0010322A" w:rsidRPr="0010322A" w:rsidRDefault="0010322A" w:rsidP="0010322A">
            <w:pPr>
              <w:jc w:val="both"/>
              <w:rPr>
                <w:rFonts w:ascii="Book Antiqua" w:hAnsi="Book Antiqua"/>
              </w:rPr>
            </w:pPr>
            <w:r w:rsidRPr="0010322A">
              <w:rPr>
                <w:rFonts w:ascii="Book Antiqua" w:hAnsi="Book Antiqua"/>
              </w:rPr>
              <w:t>Guide to the Code of Criminal Procedure;</w:t>
            </w:r>
          </w:p>
          <w:p w14:paraId="6A990A91" w14:textId="77777777" w:rsidR="0010322A" w:rsidRPr="0010322A" w:rsidRDefault="0010322A" w:rsidP="0010322A">
            <w:pPr>
              <w:jc w:val="both"/>
              <w:rPr>
                <w:rFonts w:ascii="Book Antiqua" w:hAnsi="Book Antiqua"/>
              </w:rPr>
            </w:pPr>
            <w:r w:rsidRPr="0010322A">
              <w:rPr>
                <w:rFonts w:ascii="Book Antiqua" w:hAnsi="Book Antiqua"/>
              </w:rPr>
              <w:t>Commentary of the Code of Criminal Procedure;</w:t>
            </w:r>
          </w:p>
          <w:p w14:paraId="0C3754F0" w14:textId="77777777" w:rsidR="0010322A" w:rsidRPr="0010322A" w:rsidRDefault="0010322A" w:rsidP="0010322A">
            <w:pPr>
              <w:jc w:val="both"/>
              <w:rPr>
                <w:rFonts w:ascii="Book Antiqua" w:hAnsi="Book Antiqua"/>
              </w:rPr>
            </w:pPr>
            <w:r w:rsidRPr="0010322A">
              <w:rPr>
                <w:rFonts w:ascii="Book Antiqua" w:hAnsi="Book Antiqua"/>
              </w:rPr>
              <w:t>Criminal Code of Kosovo (1 January 2013);</w:t>
            </w:r>
          </w:p>
          <w:p w14:paraId="41C2431E" w14:textId="77777777" w:rsidR="0010322A" w:rsidRPr="0010322A" w:rsidRDefault="0010322A" w:rsidP="0010322A">
            <w:pPr>
              <w:jc w:val="both"/>
              <w:rPr>
                <w:rFonts w:ascii="Book Antiqua" w:hAnsi="Book Antiqua"/>
              </w:rPr>
            </w:pPr>
            <w:r w:rsidRPr="0010322A">
              <w:rPr>
                <w:rFonts w:ascii="Book Antiqua" w:hAnsi="Book Antiqua"/>
              </w:rPr>
              <w:t>Commentary of the Criminal Code of the Republic of Kosovo;</w:t>
            </w:r>
          </w:p>
          <w:p w14:paraId="5495BE1F" w14:textId="77777777" w:rsidR="0010322A" w:rsidRPr="0010322A" w:rsidRDefault="0010322A" w:rsidP="0010322A">
            <w:pPr>
              <w:jc w:val="both"/>
              <w:rPr>
                <w:rFonts w:ascii="Book Antiqua" w:hAnsi="Book Antiqua"/>
              </w:rPr>
            </w:pPr>
            <w:r w:rsidRPr="0010322A">
              <w:rPr>
                <w:rFonts w:ascii="Book Antiqua" w:hAnsi="Book Antiqua"/>
              </w:rPr>
              <w:t xml:space="preserve">Criminal Code of the Republic of Kosovo - integral text - foreword and brief explanation - </w:t>
            </w:r>
            <w:proofErr w:type="spellStart"/>
            <w:r w:rsidRPr="0010322A">
              <w:rPr>
                <w:rFonts w:ascii="Book Antiqua" w:hAnsi="Book Antiqua"/>
              </w:rPr>
              <w:t>Ismet</w:t>
            </w:r>
            <w:proofErr w:type="spellEnd"/>
            <w:r w:rsidRPr="0010322A">
              <w:rPr>
                <w:rFonts w:ascii="Book Antiqua" w:hAnsi="Book Antiqua"/>
              </w:rPr>
              <w:t xml:space="preserve"> </w:t>
            </w:r>
            <w:proofErr w:type="spellStart"/>
            <w:r w:rsidRPr="0010322A">
              <w:rPr>
                <w:rFonts w:ascii="Book Antiqua" w:hAnsi="Book Antiqua"/>
              </w:rPr>
              <w:t>Salihu</w:t>
            </w:r>
            <w:proofErr w:type="spellEnd"/>
            <w:r w:rsidRPr="0010322A">
              <w:rPr>
                <w:rFonts w:ascii="Book Antiqua" w:hAnsi="Book Antiqua"/>
              </w:rPr>
              <w:t>, Pristina 2016;</w:t>
            </w:r>
          </w:p>
          <w:p w14:paraId="0FAB9E81" w14:textId="77777777" w:rsidR="0010322A" w:rsidRPr="0010322A" w:rsidRDefault="0010322A" w:rsidP="0010322A">
            <w:pPr>
              <w:jc w:val="both"/>
              <w:rPr>
                <w:rFonts w:ascii="Book Antiqua" w:hAnsi="Book Antiqua"/>
              </w:rPr>
            </w:pPr>
            <w:r w:rsidRPr="0010322A">
              <w:rPr>
                <w:rFonts w:ascii="Book Antiqua" w:hAnsi="Book Antiqua"/>
              </w:rPr>
              <w:t>Law on Contested Procedure</w:t>
            </w:r>
          </w:p>
          <w:p w14:paraId="45EC7C47" w14:textId="77777777" w:rsidR="0010322A" w:rsidRPr="0010322A" w:rsidRDefault="0010322A" w:rsidP="0010322A">
            <w:pPr>
              <w:jc w:val="both"/>
              <w:rPr>
                <w:rFonts w:ascii="Book Antiqua" w:hAnsi="Book Antiqua"/>
              </w:rPr>
            </w:pPr>
            <w:r w:rsidRPr="0010322A">
              <w:rPr>
                <w:rFonts w:ascii="Book Antiqua" w:hAnsi="Book Antiqua"/>
              </w:rPr>
              <w:t>Comment Law on Contested Procedure;</w:t>
            </w:r>
          </w:p>
          <w:p w14:paraId="1C68793A" w14:textId="77777777" w:rsidR="0010322A" w:rsidRPr="0010322A" w:rsidRDefault="0010322A" w:rsidP="0010322A">
            <w:pPr>
              <w:jc w:val="both"/>
              <w:rPr>
                <w:rFonts w:ascii="Book Antiqua" w:hAnsi="Book Antiqua"/>
              </w:rPr>
            </w:pPr>
            <w:r w:rsidRPr="0010322A">
              <w:rPr>
                <w:rFonts w:ascii="Book Antiqua" w:hAnsi="Book Antiqua"/>
              </w:rPr>
              <w:t>Family Law;</w:t>
            </w:r>
          </w:p>
          <w:p w14:paraId="6EFF59D8" w14:textId="308FF366" w:rsidR="0010322A" w:rsidRPr="0010322A" w:rsidRDefault="0010322A" w:rsidP="0010322A">
            <w:pPr>
              <w:jc w:val="both"/>
              <w:rPr>
                <w:rFonts w:ascii="Book Antiqua" w:hAnsi="Book Antiqua"/>
              </w:rPr>
            </w:pPr>
            <w:r w:rsidRPr="0010322A">
              <w:rPr>
                <w:rFonts w:ascii="Book Antiqua" w:hAnsi="Book Antiqua"/>
              </w:rPr>
              <w:t>Law on Advocacy, 2013</w:t>
            </w:r>
            <w:r>
              <w:rPr>
                <w:rFonts w:ascii="Book Antiqua" w:hAnsi="Book Antiqua"/>
              </w:rPr>
              <w:t>;</w:t>
            </w:r>
          </w:p>
          <w:p w14:paraId="5526A103" w14:textId="77777777" w:rsidR="0010322A" w:rsidRPr="0010322A" w:rsidRDefault="0010322A" w:rsidP="0010322A">
            <w:pPr>
              <w:jc w:val="both"/>
              <w:rPr>
                <w:rFonts w:ascii="Book Antiqua" w:hAnsi="Book Antiqua"/>
              </w:rPr>
            </w:pPr>
            <w:r w:rsidRPr="0010322A">
              <w:rPr>
                <w:rFonts w:ascii="Book Antiqua" w:hAnsi="Book Antiqua"/>
              </w:rPr>
              <w:t xml:space="preserve">Civil law, the general part, Abdullah </w:t>
            </w:r>
            <w:proofErr w:type="spellStart"/>
            <w:r w:rsidRPr="0010322A">
              <w:rPr>
                <w:rFonts w:ascii="Book Antiqua" w:hAnsi="Book Antiqua"/>
              </w:rPr>
              <w:t>Aliu</w:t>
            </w:r>
            <w:proofErr w:type="spellEnd"/>
            <w:r w:rsidRPr="0010322A">
              <w:rPr>
                <w:rFonts w:ascii="Book Antiqua" w:hAnsi="Book Antiqua"/>
              </w:rPr>
              <w:t xml:space="preserve"> </w:t>
            </w:r>
            <w:proofErr w:type="spellStart"/>
            <w:r w:rsidRPr="0010322A">
              <w:rPr>
                <w:rFonts w:ascii="Book Antiqua" w:hAnsi="Book Antiqua"/>
              </w:rPr>
              <w:t>Prishtina</w:t>
            </w:r>
            <w:proofErr w:type="spellEnd"/>
            <w:r w:rsidRPr="0010322A">
              <w:rPr>
                <w:rFonts w:ascii="Book Antiqua" w:hAnsi="Book Antiqua"/>
              </w:rPr>
              <w:t xml:space="preserve"> 2013 -,</w:t>
            </w:r>
          </w:p>
          <w:p w14:paraId="45FBDF82" w14:textId="77777777" w:rsidR="0010322A" w:rsidRPr="0010322A" w:rsidRDefault="0010322A" w:rsidP="0010322A">
            <w:pPr>
              <w:jc w:val="both"/>
              <w:rPr>
                <w:rFonts w:ascii="Book Antiqua" w:hAnsi="Book Antiqua"/>
              </w:rPr>
            </w:pPr>
            <w:proofErr w:type="spellStart"/>
            <w:r w:rsidRPr="0010322A">
              <w:rPr>
                <w:rFonts w:ascii="Book Antiqua" w:hAnsi="Book Antiqua"/>
              </w:rPr>
              <w:t>Haxhi</w:t>
            </w:r>
            <w:proofErr w:type="spellEnd"/>
            <w:r w:rsidRPr="0010322A">
              <w:rPr>
                <w:rFonts w:ascii="Book Antiqua" w:hAnsi="Book Antiqua"/>
              </w:rPr>
              <w:t xml:space="preserve"> </w:t>
            </w:r>
            <w:proofErr w:type="spellStart"/>
            <w:r w:rsidRPr="0010322A">
              <w:rPr>
                <w:rFonts w:ascii="Book Antiqua" w:hAnsi="Book Antiqua"/>
              </w:rPr>
              <w:t>Gashi</w:t>
            </w:r>
            <w:proofErr w:type="spellEnd"/>
            <w:r w:rsidRPr="0010322A">
              <w:rPr>
                <w:rFonts w:ascii="Book Antiqua" w:hAnsi="Book Antiqua"/>
              </w:rPr>
              <w:t xml:space="preserve"> Civil Law Clinic </w:t>
            </w:r>
            <w:proofErr w:type="spellStart"/>
            <w:r w:rsidRPr="0010322A">
              <w:rPr>
                <w:rFonts w:ascii="Book Antiqua" w:hAnsi="Book Antiqua"/>
              </w:rPr>
              <w:t>Prishtina</w:t>
            </w:r>
            <w:proofErr w:type="spellEnd"/>
            <w:r w:rsidRPr="0010322A">
              <w:rPr>
                <w:rFonts w:ascii="Book Antiqua" w:hAnsi="Book Antiqua"/>
              </w:rPr>
              <w:t xml:space="preserve"> 2013 -</w:t>
            </w:r>
          </w:p>
          <w:p w14:paraId="6ABA5BE2" w14:textId="4449DA02" w:rsidR="0010322A" w:rsidRPr="0010322A" w:rsidRDefault="008F164D" w:rsidP="0010322A">
            <w:pPr>
              <w:jc w:val="both"/>
              <w:rPr>
                <w:rFonts w:ascii="Book Antiqua" w:hAnsi="Book Antiqua"/>
              </w:rPr>
            </w:pPr>
            <w:r>
              <w:rPr>
                <w:rFonts w:ascii="Book Antiqua" w:hAnsi="Book Antiqua"/>
              </w:rPr>
              <w:t>Contract Law, Practic</w:t>
            </w:r>
            <w:r w:rsidR="0010322A" w:rsidRPr="0010322A">
              <w:rPr>
                <w:rFonts w:ascii="Book Antiqua" w:hAnsi="Book Antiqua"/>
              </w:rPr>
              <w:t xml:space="preserve">um, </w:t>
            </w:r>
            <w:proofErr w:type="spellStart"/>
            <w:r w:rsidR="0010322A" w:rsidRPr="0010322A">
              <w:rPr>
                <w:rFonts w:ascii="Book Antiqua" w:hAnsi="Book Antiqua"/>
              </w:rPr>
              <w:t>Nerxhivane</w:t>
            </w:r>
            <w:proofErr w:type="spellEnd"/>
            <w:r w:rsidR="0010322A" w:rsidRPr="0010322A">
              <w:rPr>
                <w:rFonts w:ascii="Book Antiqua" w:hAnsi="Book Antiqua"/>
              </w:rPr>
              <w:t xml:space="preserve"> </w:t>
            </w:r>
            <w:proofErr w:type="spellStart"/>
            <w:r w:rsidR="0010322A" w:rsidRPr="0010322A">
              <w:rPr>
                <w:rFonts w:ascii="Book Antiqua" w:hAnsi="Book Antiqua"/>
              </w:rPr>
              <w:t>Dauti</w:t>
            </w:r>
            <w:proofErr w:type="spellEnd"/>
            <w:r w:rsidR="0010322A" w:rsidRPr="0010322A">
              <w:rPr>
                <w:rFonts w:ascii="Book Antiqua" w:hAnsi="Book Antiqua"/>
              </w:rPr>
              <w:t xml:space="preserve">, </w:t>
            </w:r>
            <w:proofErr w:type="spellStart"/>
            <w:r w:rsidR="0010322A" w:rsidRPr="0010322A">
              <w:rPr>
                <w:rFonts w:ascii="Book Antiqua" w:hAnsi="Book Antiqua"/>
              </w:rPr>
              <w:t>Prishtina</w:t>
            </w:r>
            <w:proofErr w:type="spellEnd"/>
            <w:r w:rsidR="0010322A" w:rsidRPr="0010322A">
              <w:rPr>
                <w:rFonts w:ascii="Book Antiqua" w:hAnsi="Book Antiqua"/>
              </w:rPr>
              <w:t>, 2011 -</w:t>
            </w:r>
          </w:p>
          <w:p w14:paraId="0A63EF41" w14:textId="77777777" w:rsidR="0010322A" w:rsidRPr="0010322A" w:rsidRDefault="0010322A" w:rsidP="0010322A">
            <w:pPr>
              <w:jc w:val="both"/>
              <w:rPr>
                <w:rFonts w:ascii="Book Antiqua" w:hAnsi="Book Antiqua"/>
              </w:rPr>
            </w:pPr>
            <w:r w:rsidRPr="0010322A">
              <w:rPr>
                <w:rFonts w:ascii="Book Antiqua" w:hAnsi="Book Antiqua"/>
              </w:rPr>
              <w:t xml:space="preserve">Commentary on Family Law, Published by GIZ, </w:t>
            </w:r>
            <w:proofErr w:type="spellStart"/>
            <w:r w:rsidRPr="0010322A">
              <w:rPr>
                <w:rFonts w:ascii="Book Antiqua" w:hAnsi="Book Antiqua"/>
              </w:rPr>
              <w:t>Prishtina</w:t>
            </w:r>
            <w:proofErr w:type="spellEnd"/>
            <w:r w:rsidRPr="0010322A">
              <w:rPr>
                <w:rFonts w:ascii="Book Antiqua" w:hAnsi="Book Antiqua"/>
              </w:rPr>
              <w:t xml:space="preserve"> 2012 - </w:t>
            </w:r>
            <w:proofErr w:type="spellStart"/>
            <w:r w:rsidRPr="0010322A">
              <w:rPr>
                <w:rFonts w:ascii="Book Antiqua" w:hAnsi="Book Antiqua"/>
              </w:rPr>
              <w:t>Haxhi</w:t>
            </w:r>
            <w:proofErr w:type="spellEnd"/>
            <w:r w:rsidRPr="0010322A">
              <w:rPr>
                <w:rFonts w:ascii="Book Antiqua" w:hAnsi="Book Antiqua"/>
              </w:rPr>
              <w:t xml:space="preserve"> </w:t>
            </w:r>
            <w:proofErr w:type="spellStart"/>
            <w:r w:rsidRPr="0010322A">
              <w:rPr>
                <w:rFonts w:ascii="Book Antiqua" w:hAnsi="Book Antiqua"/>
              </w:rPr>
              <w:t>Gashi</w:t>
            </w:r>
            <w:proofErr w:type="spellEnd"/>
            <w:r w:rsidRPr="0010322A">
              <w:rPr>
                <w:rFonts w:ascii="Book Antiqua" w:hAnsi="Book Antiqua"/>
              </w:rPr>
              <w:t xml:space="preserve">, Abdulla </w:t>
            </w:r>
            <w:proofErr w:type="spellStart"/>
            <w:r w:rsidRPr="0010322A">
              <w:rPr>
                <w:rFonts w:ascii="Book Antiqua" w:hAnsi="Book Antiqua"/>
              </w:rPr>
              <w:t>Aliu</w:t>
            </w:r>
            <w:proofErr w:type="spellEnd"/>
            <w:r w:rsidRPr="0010322A">
              <w:rPr>
                <w:rFonts w:ascii="Book Antiqua" w:hAnsi="Book Antiqua"/>
              </w:rPr>
              <w:t xml:space="preserve">, </w:t>
            </w:r>
            <w:proofErr w:type="spellStart"/>
            <w:r w:rsidRPr="0010322A">
              <w:rPr>
                <w:rFonts w:ascii="Book Antiqua" w:hAnsi="Book Antiqua"/>
              </w:rPr>
              <w:t>Adem</w:t>
            </w:r>
            <w:proofErr w:type="spellEnd"/>
            <w:r w:rsidRPr="0010322A">
              <w:rPr>
                <w:rFonts w:ascii="Book Antiqua" w:hAnsi="Book Antiqua"/>
              </w:rPr>
              <w:t xml:space="preserve"> </w:t>
            </w:r>
            <w:proofErr w:type="spellStart"/>
            <w:r w:rsidRPr="0010322A">
              <w:rPr>
                <w:rFonts w:ascii="Book Antiqua" w:hAnsi="Book Antiqua"/>
              </w:rPr>
              <w:t>Vokshi</w:t>
            </w:r>
            <w:proofErr w:type="spellEnd"/>
            <w:r w:rsidRPr="0010322A">
              <w:rPr>
                <w:rFonts w:ascii="Book Antiqua" w:hAnsi="Book Antiqua"/>
              </w:rPr>
              <w:t>,</w:t>
            </w:r>
          </w:p>
          <w:p w14:paraId="36DE57A5" w14:textId="77777777" w:rsidR="0010322A" w:rsidRPr="0010322A" w:rsidRDefault="0010322A" w:rsidP="0010322A">
            <w:pPr>
              <w:jc w:val="both"/>
              <w:rPr>
                <w:rFonts w:ascii="Book Antiqua" w:hAnsi="Book Antiqua"/>
              </w:rPr>
            </w:pPr>
            <w:r w:rsidRPr="0010322A">
              <w:rPr>
                <w:rFonts w:ascii="Book Antiqua" w:hAnsi="Book Antiqua"/>
              </w:rPr>
              <w:t>Commentary on the Law on Contested Procedure, Published by GIZ, 2012.</w:t>
            </w:r>
          </w:p>
          <w:p w14:paraId="4D8F5300" w14:textId="0AD53647" w:rsidR="0072189F" w:rsidRPr="00184991" w:rsidRDefault="0010322A" w:rsidP="0010322A">
            <w:pPr>
              <w:jc w:val="both"/>
              <w:rPr>
                <w:rFonts w:ascii="Book Antiqua" w:hAnsi="Book Antiqua"/>
              </w:rPr>
            </w:pPr>
            <w:proofErr w:type="spellStart"/>
            <w:r w:rsidRPr="0010322A">
              <w:rPr>
                <w:rFonts w:ascii="Book Antiqua" w:hAnsi="Book Antiqua"/>
              </w:rPr>
              <w:t>Iset</w:t>
            </w:r>
            <w:proofErr w:type="spellEnd"/>
            <w:r w:rsidRPr="0010322A">
              <w:rPr>
                <w:rFonts w:ascii="Book Antiqua" w:hAnsi="Book Antiqua"/>
              </w:rPr>
              <w:t xml:space="preserve"> </w:t>
            </w:r>
            <w:proofErr w:type="spellStart"/>
            <w:r w:rsidRPr="0010322A">
              <w:rPr>
                <w:rFonts w:ascii="Book Antiqua" w:hAnsi="Book Antiqua"/>
              </w:rPr>
              <w:t>Morina</w:t>
            </w:r>
            <w:proofErr w:type="spellEnd"/>
            <w:r w:rsidRPr="0010322A">
              <w:rPr>
                <w:rFonts w:ascii="Book Antiqua" w:hAnsi="Book Antiqua"/>
              </w:rPr>
              <w:t xml:space="preserve">, </w:t>
            </w:r>
            <w:proofErr w:type="spellStart"/>
            <w:r w:rsidRPr="0010322A">
              <w:rPr>
                <w:rFonts w:ascii="Book Antiqua" w:hAnsi="Book Antiqua"/>
              </w:rPr>
              <w:t>Selim</w:t>
            </w:r>
            <w:proofErr w:type="spellEnd"/>
            <w:r w:rsidRPr="0010322A">
              <w:rPr>
                <w:rFonts w:ascii="Book Antiqua" w:hAnsi="Book Antiqua"/>
              </w:rPr>
              <w:t xml:space="preserve"> </w:t>
            </w:r>
            <w:proofErr w:type="spellStart"/>
            <w:r w:rsidRPr="0010322A">
              <w:rPr>
                <w:rFonts w:ascii="Book Antiqua" w:hAnsi="Book Antiqua"/>
              </w:rPr>
              <w:t>Nikqi</w:t>
            </w:r>
            <w:proofErr w:type="spellEnd"/>
            <w:r w:rsidRPr="0010322A">
              <w:rPr>
                <w:rFonts w:ascii="Book Antiqua" w:hAnsi="Book Antiqua"/>
              </w:rPr>
              <w:t>,</w:t>
            </w:r>
          </w:p>
          <w:p w14:paraId="1D794CF9" w14:textId="77777777" w:rsidR="0010322A" w:rsidRDefault="0010322A" w:rsidP="007B1146">
            <w:pPr>
              <w:jc w:val="both"/>
              <w:rPr>
                <w:rFonts w:ascii="Book Antiqua" w:hAnsi="Book Antiqua"/>
              </w:rPr>
            </w:pPr>
          </w:p>
          <w:p w14:paraId="72257E1E" w14:textId="77777777" w:rsidR="007B1146" w:rsidRPr="00184991" w:rsidRDefault="007B1146" w:rsidP="007B1146">
            <w:pPr>
              <w:jc w:val="both"/>
              <w:rPr>
                <w:rFonts w:ascii="Book Antiqua" w:hAnsi="Book Antiqua"/>
              </w:rPr>
            </w:pPr>
            <w:r w:rsidRPr="00184991">
              <w:rPr>
                <w:rFonts w:ascii="Book Antiqua" w:hAnsi="Book Antiqua"/>
              </w:rPr>
              <w:t>Other Laws:</w:t>
            </w:r>
          </w:p>
          <w:p w14:paraId="23642D20" w14:textId="77777777" w:rsidR="007B1146" w:rsidRPr="00184991" w:rsidRDefault="007B1146" w:rsidP="007B1146">
            <w:pPr>
              <w:jc w:val="both"/>
              <w:rPr>
                <w:rFonts w:ascii="Book Antiqua" w:hAnsi="Book Antiqua"/>
              </w:rPr>
            </w:pPr>
            <w:r w:rsidRPr="00184991">
              <w:rPr>
                <w:rFonts w:ascii="Book Antiqua" w:hAnsi="Book Antiqua"/>
              </w:rPr>
              <w:t>Law on State Prosecutor</w:t>
            </w:r>
          </w:p>
          <w:p w14:paraId="5523F193" w14:textId="77777777" w:rsidR="007B1146" w:rsidRPr="00184991" w:rsidRDefault="007B1146" w:rsidP="007B1146">
            <w:pPr>
              <w:jc w:val="both"/>
              <w:rPr>
                <w:rFonts w:ascii="Book Antiqua" w:hAnsi="Book Antiqua"/>
              </w:rPr>
            </w:pPr>
            <w:r w:rsidRPr="00184991">
              <w:rPr>
                <w:rFonts w:ascii="Book Antiqua" w:hAnsi="Book Antiqua"/>
              </w:rPr>
              <w:t>Law on Special Prosecution of the Republic of Kosovo</w:t>
            </w:r>
          </w:p>
          <w:p w14:paraId="5EF78325" w14:textId="77777777" w:rsidR="007B1146" w:rsidRPr="00184991" w:rsidRDefault="007B1146" w:rsidP="007B1146">
            <w:pPr>
              <w:jc w:val="both"/>
              <w:rPr>
                <w:rFonts w:ascii="Book Antiqua" w:hAnsi="Book Antiqua"/>
              </w:rPr>
            </w:pPr>
            <w:r w:rsidRPr="00184991">
              <w:rPr>
                <w:rFonts w:ascii="Book Antiqua" w:hAnsi="Book Antiqua"/>
              </w:rPr>
              <w:t>Law on Kosovo Prosecutorial Council</w:t>
            </w:r>
          </w:p>
          <w:p w14:paraId="586F0E1D" w14:textId="77777777" w:rsidR="007B1146" w:rsidRPr="00184991" w:rsidRDefault="007B1146" w:rsidP="007B1146">
            <w:pPr>
              <w:jc w:val="both"/>
              <w:rPr>
                <w:rFonts w:ascii="Book Antiqua" w:hAnsi="Book Antiqua"/>
              </w:rPr>
            </w:pPr>
            <w:r w:rsidRPr="00184991">
              <w:rPr>
                <w:rFonts w:ascii="Book Antiqua" w:hAnsi="Book Antiqua"/>
              </w:rPr>
              <w:t>Law on Courts</w:t>
            </w:r>
          </w:p>
          <w:p w14:paraId="377D490D" w14:textId="77777777" w:rsidR="007B1146" w:rsidRPr="00184991" w:rsidRDefault="007B1146" w:rsidP="007B1146">
            <w:pPr>
              <w:jc w:val="both"/>
              <w:rPr>
                <w:rFonts w:ascii="Book Antiqua" w:hAnsi="Book Antiqua"/>
              </w:rPr>
            </w:pPr>
            <w:r w:rsidRPr="00184991">
              <w:rPr>
                <w:rFonts w:ascii="Book Antiqua" w:hAnsi="Book Antiqua"/>
              </w:rPr>
              <w:t>Law on the Kosovo Judicial Council</w:t>
            </w:r>
          </w:p>
          <w:p w14:paraId="5C683B62" w14:textId="77777777" w:rsidR="007B1146" w:rsidRPr="00184991" w:rsidRDefault="007B1146" w:rsidP="007B1146">
            <w:pPr>
              <w:jc w:val="both"/>
              <w:rPr>
                <w:rFonts w:ascii="Book Antiqua" w:hAnsi="Book Antiqua"/>
              </w:rPr>
            </w:pPr>
            <w:r w:rsidRPr="00184991">
              <w:rPr>
                <w:rFonts w:ascii="Book Antiqua" w:hAnsi="Book Antiqua"/>
              </w:rPr>
              <w:t>Law on Advocacy</w:t>
            </w:r>
          </w:p>
          <w:p w14:paraId="25BAF944" w14:textId="77777777" w:rsidR="007B1146" w:rsidRPr="00184991" w:rsidRDefault="007B1146" w:rsidP="007B1146">
            <w:pPr>
              <w:jc w:val="both"/>
              <w:rPr>
                <w:rFonts w:ascii="Book Antiqua" w:hAnsi="Book Antiqua"/>
              </w:rPr>
            </w:pPr>
            <w:r w:rsidRPr="00184991">
              <w:rPr>
                <w:rFonts w:ascii="Book Antiqua" w:hAnsi="Book Antiqua"/>
              </w:rPr>
              <w:t>Law on the Constitutional Court of Kosovo</w:t>
            </w:r>
          </w:p>
          <w:p w14:paraId="10F9774E" w14:textId="77777777" w:rsidR="007B1146" w:rsidRPr="00184991" w:rsidRDefault="007B1146" w:rsidP="007B1146">
            <w:pPr>
              <w:jc w:val="both"/>
              <w:rPr>
                <w:rFonts w:ascii="Book Antiqua" w:hAnsi="Book Antiqua"/>
              </w:rPr>
            </w:pPr>
            <w:r w:rsidRPr="00184991">
              <w:rPr>
                <w:rFonts w:ascii="Book Antiqua" w:hAnsi="Book Antiqua"/>
              </w:rPr>
              <w:t>Law on Notary</w:t>
            </w:r>
          </w:p>
          <w:p w14:paraId="4D629765" w14:textId="77777777" w:rsidR="007B1146" w:rsidRPr="00184991" w:rsidRDefault="007B1146" w:rsidP="007B1146">
            <w:pPr>
              <w:jc w:val="both"/>
              <w:rPr>
                <w:rFonts w:ascii="Book Antiqua" w:hAnsi="Book Antiqua"/>
              </w:rPr>
            </w:pPr>
            <w:r w:rsidRPr="00184991">
              <w:rPr>
                <w:rFonts w:ascii="Book Antiqua" w:hAnsi="Book Antiqua"/>
              </w:rPr>
              <w:t>Law on Execution Procedure - Private Bailiff</w:t>
            </w:r>
          </w:p>
          <w:p w14:paraId="5A56D009" w14:textId="77777777" w:rsidR="007B1146" w:rsidRPr="00184991" w:rsidRDefault="007B1146" w:rsidP="007B1146">
            <w:pPr>
              <w:jc w:val="both"/>
              <w:rPr>
                <w:rFonts w:ascii="Book Antiqua" w:hAnsi="Book Antiqua"/>
              </w:rPr>
            </w:pPr>
            <w:r w:rsidRPr="00184991">
              <w:rPr>
                <w:rFonts w:ascii="Book Antiqua" w:hAnsi="Book Antiqua"/>
              </w:rPr>
              <w:lastRenderedPageBreak/>
              <w:t>Law on Mediation - Mediators</w:t>
            </w:r>
          </w:p>
          <w:p w14:paraId="31FAA6B4" w14:textId="2D8A5CFB" w:rsidR="0067374F" w:rsidRPr="00184991" w:rsidRDefault="007B1146" w:rsidP="007B1146">
            <w:pPr>
              <w:rPr>
                <w:rFonts w:ascii="Book Antiqua" w:hAnsi="Book Antiqua" w:cs="Arial"/>
              </w:rPr>
            </w:pPr>
            <w:r w:rsidRPr="00184991">
              <w:rPr>
                <w:rFonts w:ascii="Book Antiqua" w:hAnsi="Book Antiqua"/>
              </w:rPr>
              <w:t>Arbitration</w:t>
            </w:r>
          </w:p>
        </w:tc>
      </w:tr>
      <w:tr w:rsidR="00A86125" w:rsidRPr="00184991" w14:paraId="28EE35BE" w14:textId="77777777" w:rsidTr="007E4DC3">
        <w:tc>
          <w:tcPr>
            <w:tcW w:w="242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6FD1D51" w14:textId="71ADAFB6" w:rsidR="009428D7" w:rsidRPr="00184991" w:rsidRDefault="00012C46" w:rsidP="00210AEF">
            <w:pPr>
              <w:rPr>
                <w:rFonts w:ascii="Book Antiqua" w:hAnsi="Book Antiqua" w:cs="Arial"/>
                <w:b/>
              </w:rPr>
            </w:pPr>
            <w:r w:rsidRPr="00184991">
              <w:rPr>
                <w:rFonts w:ascii="Book Antiqua" w:hAnsi="Book Antiqua" w:cs="Arial"/>
                <w:b/>
              </w:rPr>
              <w:lastRenderedPageBreak/>
              <w:t>Contact</w:t>
            </w:r>
          </w:p>
        </w:tc>
        <w:tc>
          <w:tcPr>
            <w:tcW w:w="786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75A53EA" w14:textId="77777777" w:rsidR="009428D7" w:rsidRPr="008F164D" w:rsidRDefault="009428D7" w:rsidP="009428D7">
            <w:pPr>
              <w:jc w:val="center"/>
              <w:rPr>
                <w:rFonts w:ascii="Book Antiqua" w:hAnsi="Book Antiqua" w:cs="Arial"/>
              </w:rPr>
            </w:pPr>
          </w:p>
          <w:p w14:paraId="1F520749" w14:textId="5842A45B" w:rsidR="0067374F" w:rsidRPr="008F164D" w:rsidRDefault="008F164D" w:rsidP="008F164D">
            <w:pPr>
              <w:jc w:val="center"/>
              <w:rPr>
                <w:rFonts w:ascii="Book Antiqua" w:hAnsi="Book Antiqua" w:cs="Arial"/>
                <w:b/>
              </w:rPr>
            </w:pPr>
            <w:r w:rsidRPr="008F164D">
              <w:rPr>
                <w:rFonts w:ascii="Book Antiqua" w:hAnsi="Book Antiqua"/>
              </w:rPr>
              <w:t>florim.shefqeti@ubt-uni.net</w:t>
            </w:r>
          </w:p>
        </w:tc>
      </w:tr>
    </w:tbl>
    <w:p w14:paraId="559072AB" w14:textId="77777777" w:rsidR="000C6AB8" w:rsidRPr="00184991" w:rsidRDefault="000C6AB8" w:rsidP="000C6AB8">
      <w:pPr>
        <w:jc w:val="center"/>
        <w:rPr>
          <w:rFonts w:ascii="Book Antiqua" w:hAnsi="Book Antiqua" w:cs="Arial"/>
          <w:b/>
        </w:rPr>
      </w:pPr>
    </w:p>
    <w:p w14:paraId="218BF040" w14:textId="77777777" w:rsidR="00042E3E" w:rsidRPr="00184991" w:rsidRDefault="00042E3E">
      <w:pPr>
        <w:rPr>
          <w:rFonts w:ascii="Book Antiqua" w:hAnsi="Book Antiqua" w:cs="Arial"/>
        </w:rPr>
      </w:pPr>
    </w:p>
    <w:sectPr w:rsidR="00042E3E" w:rsidRPr="00184991" w:rsidSect="00253BAE">
      <w:footerReference w:type="default" r:id="rId9"/>
      <w:pgSz w:w="12240" w:h="15840"/>
      <w:pgMar w:top="450" w:right="108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8CB26" w14:textId="77777777" w:rsidR="008263AB" w:rsidRDefault="008263AB" w:rsidP="00253BAE">
      <w:pPr>
        <w:spacing w:after="0" w:line="240" w:lineRule="auto"/>
      </w:pPr>
      <w:r>
        <w:separator/>
      </w:r>
    </w:p>
  </w:endnote>
  <w:endnote w:type="continuationSeparator" w:id="0">
    <w:p w14:paraId="7BF6A589" w14:textId="77777777" w:rsidR="008263AB" w:rsidRDefault="008263AB" w:rsidP="0025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759273"/>
      <w:docPartObj>
        <w:docPartGallery w:val="Page Numbers (Bottom of Page)"/>
        <w:docPartUnique/>
      </w:docPartObj>
    </w:sdtPr>
    <w:sdtEndPr>
      <w:rPr>
        <w:noProof/>
      </w:rPr>
    </w:sdtEndPr>
    <w:sdtContent>
      <w:p w14:paraId="5BDCDC2B" w14:textId="22C98803" w:rsidR="00253BAE" w:rsidRDefault="00253BAE">
        <w:pPr>
          <w:pStyle w:val="Footer"/>
          <w:jc w:val="center"/>
        </w:pPr>
        <w:r>
          <w:fldChar w:fldCharType="begin"/>
        </w:r>
        <w:r>
          <w:instrText xml:space="preserve"> PAGE   \* MERGEFORMAT </w:instrText>
        </w:r>
        <w:r>
          <w:fldChar w:fldCharType="separate"/>
        </w:r>
        <w:r w:rsidR="0033573D">
          <w:rPr>
            <w:noProof/>
          </w:rPr>
          <w:t>1</w:t>
        </w:r>
        <w:r>
          <w:rPr>
            <w:noProof/>
          </w:rPr>
          <w:fldChar w:fldCharType="end"/>
        </w:r>
      </w:p>
    </w:sdtContent>
  </w:sdt>
  <w:p w14:paraId="6D76C0C5" w14:textId="77777777" w:rsidR="00253BAE" w:rsidRDefault="00253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B4413" w14:textId="77777777" w:rsidR="008263AB" w:rsidRDefault="008263AB" w:rsidP="00253BAE">
      <w:pPr>
        <w:spacing w:after="0" w:line="240" w:lineRule="auto"/>
      </w:pPr>
      <w:r>
        <w:separator/>
      </w:r>
    </w:p>
  </w:footnote>
  <w:footnote w:type="continuationSeparator" w:id="0">
    <w:p w14:paraId="144B633B" w14:textId="77777777" w:rsidR="008263AB" w:rsidRDefault="008263AB" w:rsidP="00253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B1541"/>
    <w:multiLevelType w:val="hybridMultilevel"/>
    <w:tmpl w:val="33AEE67A"/>
    <w:lvl w:ilvl="0" w:tplc="99A26B22">
      <w:start w:val="1"/>
      <w:numFmt w:val="bullet"/>
      <w:lvlText w:val="◦"/>
      <w:lvlJc w:val="left"/>
      <w:pPr>
        <w:tabs>
          <w:tab w:val="num" w:pos="720"/>
        </w:tabs>
        <w:ind w:left="720" w:hanging="360"/>
      </w:pPr>
      <w:rPr>
        <w:rFonts w:ascii="Verdana" w:hAnsi="Verdana" w:hint="default"/>
      </w:rPr>
    </w:lvl>
    <w:lvl w:ilvl="1" w:tplc="6658C82E">
      <w:start w:val="1"/>
      <w:numFmt w:val="bullet"/>
      <w:lvlText w:val="◦"/>
      <w:lvlJc w:val="left"/>
      <w:pPr>
        <w:tabs>
          <w:tab w:val="num" w:pos="1440"/>
        </w:tabs>
        <w:ind w:left="1440" w:hanging="360"/>
      </w:pPr>
      <w:rPr>
        <w:rFonts w:ascii="Verdana" w:hAnsi="Verdana" w:hint="default"/>
      </w:rPr>
    </w:lvl>
    <w:lvl w:ilvl="2" w:tplc="413AA6F6" w:tentative="1">
      <w:start w:val="1"/>
      <w:numFmt w:val="bullet"/>
      <w:lvlText w:val="◦"/>
      <w:lvlJc w:val="left"/>
      <w:pPr>
        <w:tabs>
          <w:tab w:val="num" w:pos="2160"/>
        </w:tabs>
        <w:ind w:left="2160" w:hanging="360"/>
      </w:pPr>
      <w:rPr>
        <w:rFonts w:ascii="Verdana" w:hAnsi="Verdana" w:hint="default"/>
      </w:rPr>
    </w:lvl>
    <w:lvl w:ilvl="3" w:tplc="A498CA84" w:tentative="1">
      <w:start w:val="1"/>
      <w:numFmt w:val="bullet"/>
      <w:lvlText w:val="◦"/>
      <w:lvlJc w:val="left"/>
      <w:pPr>
        <w:tabs>
          <w:tab w:val="num" w:pos="2880"/>
        </w:tabs>
        <w:ind w:left="2880" w:hanging="360"/>
      </w:pPr>
      <w:rPr>
        <w:rFonts w:ascii="Verdana" w:hAnsi="Verdana" w:hint="default"/>
      </w:rPr>
    </w:lvl>
    <w:lvl w:ilvl="4" w:tplc="E26CC5CA" w:tentative="1">
      <w:start w:val="1"/>
      <w:numFmt w:val="bullet"/>
      <w:lvlText w:val="◦"/>
      <w:lvlJc w:val="left"/>
      <w:pPr>
        <w:tabs>
          <w:tab w:val="num" w:pos="3600"/>
        </w:tabs>
        <w:ind w:left="3600" w:hanging="360"/>
      </w:pPr>
      <w:rPr>
        <w:rFonts w:ascii="Verdana" w:hAnsi="Verdana" w:hint="default"/>
      </w:rPr>
    </w:lvl>
    <w:lvl w:ilvl="5" w:tplc="6A0229EC" w:tentative="1">
      <w:start w:val="1"/>
      <w:numFmt w:val="bullet"/>
      <w:lvlText w:val="◦"/>
      <w:lvlJc w:val="left"/>
      <w:pPr>
        <w:tabs>
          <w:tab w:val="num" w:pos="4320"/>
        </w:tabs>
        <w:ind w:left="4320" w:hanging="360"/>
      </w:pPr>
      <w:rPr>
        <w:rFonts w:ascii="Verdana" w:hAnsi="Verdana" w:hint="default"/>
      </w:rPr>
    </w:lvl>
    <w:lvl w:ilvl="6" w:tplc="96A24ADE" w:tentative="1">
      <w:start w:val="1"/>
      <w:numFmt w:val="bullet"/>
      <w:lvlText w:val="◦"/>
      <w:lvlJc w:val="left"/>
      <w:pPr>
        <w:tabs>
          <w:tab w:val="num" w:pos="5040"/>
        </w:tabs>
        <w:ind w:left="5040" w:hanging="360"/>
      </w:pPr>
      <w:rPr>
        <w:rFonts w:ascii="Verdana" w:hAnsi="Verdana" w:hint="default"/>
      </w:rPr>
    </w:lvl>
    <w:lvl w:ilvl="7" w:tplc="B296C238" w:tentative="1">
      <w:start w:val="1"/>
      <w:numFmt w:val="bullet"/>
      <w:lvlText w:val="◦"/>
      <w:lvlJc w:val="left"/>
      <w:pPr>
        <w:tabs>
          <w:tab w:val="num" w:pos="5760"/>
        </w:tabs>
        <w:ind w:left="5760" w:hanging="360"/>
      </w:pPr>
      <w:rPr>
        <w:rFonts w:ascii="Verdana" w:hAnsi="Verdana" w:hint="default"/>
      </w:rPr>
    </w:lvl>
    <w:lvl w:ilvl="8" w:tplc="4F9A612C" w:tentative="1">
      <w:start w:val="1"/>
      <w:numFmt w:val="bullet"/>
      <w:lvlText w:val="◦"/>
      <w:lvlJc w:val="left"/>
      <w:pPr>
        <w:tabs>
          <w:tab w:val="num" w:pos="6480"/>
        </w:tabs>
        <w:ind w:left="6480" w:hanging="360"/>
      </w:pPr>
      <w:rPr>
        <w:rFonts w:ascii="Verdana" w:hAnsi="Verdana" w:hint="default"/>
      </w:rPr>
    </w:lvl>
  </w:abstractNum>
  <w:abstractNum w:abstractNumId="5"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F1126"/>
    <w:multiLevelType w:val="hybridMultilevel"/>
    <w:tmpl w:val="F1FCE546"/>
    <w:lvl w:ilvl="0" w:tplc="4B56BB16">
      <w:numFmt w:val="bullet"/>
      <w:lvlText w:val="-"/>
      <w:lvlJc w:val="left"/>
      <w:pPr>
        <w:ind w:left="720" w:hanging="360"/>
      </w:pPr>
      <w:rPr>
        <w:rFonts w:ascii="Book Antiqua" w:eastAsiaTheme="minorHAns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B1DDD"/>
    <w:multiLevelType w:val="hybridMultilevel"/>
    <w:tmpl w:val="D4266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12C46"/>
    <w:rsid w:val="0003134B"/>
    <w:rsid w:val="00042E3E"/>
    <w:rsid w:val="00045AB6"/>
    <w:rsid w:val="00065988"/>
    <w:rsid w:val="000819A7"/>
    <w:rsid w:val="000C6AB8"/>
    <w:rsid w:val="000F034B"/>
    <w:rsid w:val="0010322A"/>
    <w:rsid w:val="0011605B"/>
    <w:rsid w:val="0017375E"/>
    <w:rsid w:val="00184991"/>
    <w:rsid w:val="00196C73"/>
    <w:rsid w:val="001C3973"/>
    <w:rsid w:val="001C7BDB"/>
    <w:rsid w:val="00210AEF"/>
    <w:rsid w:val="002117D9"/>
    <w:rsid w:val="0024714B"/>
    <w:rsid w:val="00253BAE"/>
    <w:rsid w:val="002A2B35"/>
    <w:rsid w:val="002C29CB"/>
    <w:rsid w:val="00305D01"/>
    <w:rsid w:val="003305D3"/>
    <w:rsid w:val="0033573D"/>
    <w:rsid w:val="00384685"/>
    <w:rsid w:val="00396F7C"/>
    <w:rsid w:val="003F4694"/>
    <w:rsid w:val="004378AC"/>
    <w:rsid w:val="00562D8F"/>
    <w:rsid w:val="00567E01"/>
    <w:rsid w:val="005A7786"/>
    <w:rsid w:val="005C6A05"/>
    <w:rsid w:val="00605CEC"/>
    <w:rsid w:val="00630A50"/>
    <w:rsid w:val="00632D25"/>
    <w:rsid w:val="006348C9"/>
    <w:rsid w:val="0067374F"/>
    <w:rsid w:val="006912EE"/>
    <w:rsid w:val="006D343D"/>
    <w:rsid w:val="006E395F"/>
    <w:rsid w:val="0070158E"/>
    <w:rsid w:val="0072189F"/>
    <w:rsid w:val="007631E1"/>
    <w:rsid w:val="007B1146"/>
    <w:rsid w:val="007E4DC3"/>
    <w:rsid w:val="0080097A"/>
    <w:rsid w:val="008263AB"/>
    <w:rsid w:val="008F164D"/>
    <w:rsid w:val="009428D7"/>
    <w:rsid w:val="009517A3"/>
    <w:rsid w:val="00963D73"/>
    <w:rsid w:val="00985E26"/>
    <w:rsid w:val="00997E63"/>
    <w:rsid w:val="009A16D0"/>
    <w:rsid w:val="009E67D7"/>
    <w:rsid w:val="00A626B4"/>
    <w:rsid w:val="00A86125"/>
    <w:rsid w:val="00A96067"/>
    <w:rsid w:val="00AB75D1"/>
    <w:rsid w:val="00AD00AD"/>
    <w:rsid w:val="00AE25EB"/>
    <w:rsid w:val="00AF58A2"/>
    <w:rsid w:val="00B94893"/>
    <w:rsid w:val="00BB7588"/>
    <w:rsid w:val="00C15841"/>
    <w:rsid w:val="00C26954"/>
    <w:rsid w:val="00CE4854"/>
    <w:rsid w:val="00D0471A"/>
    <w:rsid w:val="00D74192"/>
    <w:rsid w:val="00E12F51"/>
    <w:rsid w:val="00E22C8B"/>
    <w:rsid w:val="00E42729"/>
    <w:rsid w:val="00E4597B"/>
    <w:rsid w:val="00E520BD"/>
    <w:rsid w:val="00EE1A7F"/>
    <w:rsid w:val="00EE2A88"/>
    <w:rsid w:val="00F1474D"/>
    <w:rsid w:val="00F16157"/>
    <w:rsid w:val="00F56D37"/>
    <w:rsid w:val="00F93ECE"/>
    <w:rsid w:val="00FB1D67"/>
    <w:rsid w:val="00FD72E3"/>
    <w:rsid w:val="00FF3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B5D0D"/>
  <w15:docId w15:val="{33568B26-5D9E-4F52-8822-2A284E20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 w:type="character" w:styleId="Hyperlink">
    <w:name w:val="Hyperlink"/>
    <w:basedOn w:val="DefaultParagraphFont"/>
    <w:uiPriority w:val="99"/>
    <w:unhideWhenUsed/>
    <w:rsid w:val="007E4DC3"/>
    <w:rPr>
      <w:color w:val="0563C1" w:themeColor="hyperlink"/>
      <w:u w:val="single"/>
    </w:rPr>
  </w:style>
  <w:style w:type="paragraph" w:styleId="Header">
    <w:name w:val="header"/>
    <w:basedOn w:val="Normal"/>
    <w:link w:val="HeaderChar"/>
    <w:uiPriority w:val="99"/>
    <w:unhideWhenUsed/>
    <w:rsid w:val="00253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BAE"/>
    <w:rPr>
      <w:lang w:val="en-GB"/>
    </w:rPr>
  </w:style>
  <w:style w:type="paragraph" w:styleId="Footer">
    <w:name w:val="footer"/>
    <w:basedOn w:val="Normal"/>
    <w:link w:val="FooterChar"/>
    <w:uiPriority w:val="99"/>
    <w:unhideWhenUsed/>
    <w:rsid w:val="00253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BA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8256">
      <w:bodyDiv w:val="1"/>
      <w:marLeft w:val="0"/>
      <w:marRight w:val="0"/>
      <w:marTop w:val="0"/>
      <w:marBottom w:val="0"/>
      <w:divBdr>
        <w:top w:val="none" w:sz="0" w:space="0" w:color="auto"/>
        <w:left w:val="none" w:sz="0" w:space="0" w:color="auto"/>
        <w:bottom w:val="none" w:sz="0" w:space="0" w:color="auto"/>
        <w:right w:val="none" w:sz="0" w:space="0" w:color="auto"/>
      </w:divBdr>
      <w:divsChild>
        <w:div w:id="933435358">
          <w:marLeft w:val="1008"/>
          <w:marRight w:val="0"/>
          <w:marTop w:val="65"/>
          <w:marBottom w:val="0"/>
          <w:divBdr>
            <w:top w:val="none" w:sz="0" w:space="0" w:color="auto"/>
            <w:left w:val="none" w:sz="0" w:space="0" w:color="auto"/>
            <w:bottom w:val="none" w:sz="0" w:space="0" w:color="auto"/>
            <w:right w:val="none" w:sz="0" w:space="0" w:color="auto"/>
          </w:divBdr>
        </w:div>
        <w:div w:id="394594750">
          <w:marLeft w:val="1008"/>
          <w:marRight w:val="0"/>
          <w:marTop w:val="65"/>
          <w:marBottom w:val="0"/>
          <w:divBdr>
            <w:top w:val="none" w:sz="0" w:space="0" w:color="auto"/>
            <w:left w:val="none" w:sz="0" w:space="0" w:color="auto"/>
            <w:bottom w:val="none" w:sz="0" w:space="0" w:color="auto"/>
            <w:right w:val="none" w:sz="0" w:space="0" w:color="auto"/>
          </w:divBdr>
        </w:div>
        <w:div w:id="1446079138">
          <w:marLeft w:val="1008"/>
          <w:marRight w:val="0"/>
          <w:marTop w:val="65"/>
          <w:marBottom w:val="0"/>
          <w:divBdr>
            <w:top w:val="none" w:sz="0" w:space="0" w:color="auto"/>
            <w:left w:val="none" w:sz="0" w:space="0" w:color="auto"/>
            <w:bottom w:val="none" w:sz="0" w:space="0" w:color="auto"/>
            <w:right w:val="none" w:sz="0" w:space="0" w:color="auto"/>
          </w:divBdr>
        </w:div>
        <w:div w:id="239408764">
          <w:marLeft w:val="1008"/>
          <w:marRight w:val="0"/>
          <w:marTop w:val="65"/>
          <w:marBottom w:val="0"/>
          <w:divBdr>
            <w:top w:val="none" w:sz="0" w:space="0" w:color="auto"/>
            <w:left w:val="none" w:sz="0" w:space="0" w:color="auto"/>
            <w:bottom w:val="none" w:sz="0" w:space="0" w:color="auto"/>
            <w:right w:val="none" w:sz="0" w:space="0" w:color="auto"/>
          </w:divBdr>
        </w:div>
        <w:div w:id="40329849">
          <w:marLeft w:val="1008"/>
          <w:marRight w:val="0"/>
          <w:marTop w:val="65"/>
          <w:marBottom w:val="0"/>
          <w:divBdr>
            <w:top w:val="none" w:sz="0" w:space="0" w:color="auto"/>
            <w:left w:val="none" w:sz="0" w:space="0" w:color="auto"/>
            <w:bottom w:val="none" w:sz="0" w:space="0" w:color="auto"/>
            <w:right w:val="none" w:sz="0" w:space="0" w:color="auto"/>
          </w:divBdr>
        </w:div>
        <w:div w:id="750271714">
          <w:marLeft w:val="1008"/>
          <w:marRight w:val="0"/>
          <w:marTop w:val="65"/>
          <w:marBottom w:val="0"/>
          <w:divBdr>
            <w:top w:val="none" w:sz="0" w:space="0" w:color="auto"/>
            <w:left w:val="none" w:sz="0" w:space="0" w:color="auto"/>
            <w:bottom w:val="none" w:sz="0" w:space="0" w:color="auto"/>
            <w:right w:val="none" w:sz="0" w:space="0" w:color="auto"/>
          </w:divBdr>
        </w:div>
        <w:div w:id="379063486">
          <w:marLeft w:val="1008"/>
          <w:marRight w:val="0"/>
          <w:marTop w:val="65"/>
          <w:marBottom w:val="0"/>
          <w:divBdr>
            <w:top w:val="none" w:sz="0" w:space="0" w:color="auto"/>
            <w:left w:val="none" w:sz="0" w:space="0" w:color="auto"/>
            <w:bottom w:val="none" w:sz="0" w:space="0" w:color="auto"/>
            <w:right w:val="none" w:sz="0" w:space="0" w:color="auto"/>
          </w:divBdr>
        </w:div>
        <w:div w:id="205991193">
          <w:marLeft w:val="1008"/>
          <w:marRight w:val="0"/>
          <w:marTop w:val="65"/>
          <w:marBottom w:val="0"/>
          <w:divBdr>
            <w:top w:val="none" w:sz="0" w:space="0" w:color="auto"/>
            <w:left w:val="none" w:sz="0" w:space="0" w:color="auto"/>
            <w:bottom w:val="none" w:sz="0" w:space="0" w:color="auto"/>
            <w:right w:val="none" w:sz="0" w:space="0" w:color="auto"/>
          </w:divBdr>
        </w:div>
        <w:div w:id="1439830984">
          <w:marLeft w:val="1008"/>
          <w:marRight w:val="0"/>
          <w:marTop w:val="65"/>
          <w:marBottom w:val="0"/>
          <w:divBdr>
            <w:top w:val="none" w:sz="0" w:space="0" w:color="auto"/>
            <w:left w:val="none" w:sz="0" w:space="0" w:color="auto"/>
            <w:bottom w:val="none" w:sz="0" w:space="0" w:color="auto"/>
            <w:right w:val="none" w:sz="0" w:space="0" w:color="auto"/>
          </w:divBdr>
        </w:div>
        <w:div w:id="1774593214">
          <w:marLeft w:val="1008"/>
          <w:marRight w:val="0"/>
          <w:marTop w:val="65"/>
          <w:marBottom w:val="0"/>
          <w:divBdr>
            <w:top w:val="none" w:sz="0" w:space="0" w:color="auto"/>
            <w:left w:val="none" w:sz="0" w:space="0" w:color="auto"/>
            <w:bottom w:val="none" w:sz="0" w:space="0" w:color="auto"/>
            <w:right w:val="none" w:sz="0" w:space="0" w:color="auto"/>
          </w:divBdr>
        </w:div>
        <w:div w:id="1690401727">
          <w:marLeft w:val="1008"/>
          <w:marRight w:val="0"/>
          <w:marTop w:val="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B46B2-D634-4307-BD9E-9449EE06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838</Words>
  <Characters>4597</Characters>
  <Application>Microsoft Office Word</Application>
  <DocSecurity>0</DocSecurity>
  <Lines>229</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Armend Muja</dc:creator>
  <cp:lastModifiedBy>Microsoft account</cp:lastModifiedBy>
  <cp:revision>4</cp:revision>
  <cp:lastPrinted>2017-10-26T09:57:00Z</cp:lastPrinted>
  <dcterms:created xsi:type="dcterms:W3CDTF">2023-01-19T14:45:00Z</dcterms:created>
  <dcterms:modified xsi:type="dcterms:W3CDTF">2023-01-19T14:45:00Z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0e3a71de146647ebb089cf696d4334389441423299d4087482edd349d4ef055a</vt:lpwstr>
  </property>
</Properties>
</file>