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D6" w:rsidRDefault="00A746D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A746D6">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Subject</w:t>
            </w:r>
          </w:p>
          <w:p w:rsidR="00A746D6" w:rsidRDefault="00A746D6">
            <w:pPr>
              <w:rPr>
                <w:rFonts w:ascii="Times New Roman" w:eastAsia="Times New Roman" w:hAnsi="Times New Roman" w:cs="Times New Roman"/>
                <w:b/>
                <w:sz w:val="24"/>
                <w:szCs w:val="24"/>
              </w:rPr>
            </w:pPr>
          </w:p>
        </w:tc>
        <w:tc>
          <w:tcPr>
            <w:tcW w:w="7691" w:type="dxa"/>
            <w:gridSpan w:val="4"/>
            <w:tcBorders>
              <w:top w:val="single" w:sz="4" w:space="0" w:color="7F7F7F"/>
              <w:left w:val="single" w:sz="4" w:space="0" w:color="7F7F7F"/>
              <w:bottom w:val="nil"/>
              <w:right w:val="single" w:sz="4" w:space="0" w:color="7F7F7F"/>
            </w:tcBorders>
            <w:vAlign w:val="center"/>
          </w:tcPr>
          <w:p w:rsidR="00A746D6" w:rsidRDefault="00F15EE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Company Law</w:t>
            </w:r>
          </w:p>
        </w:tc>
      </w:tr>
      <w:tr w:rsidR="00A746D6">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3110" w:type="dxa"/>
            <w:tcBorders>
              <w:top w:val="nil"/>
              <w:left w:val="single" w:sz="4" w:space="0" w:color="7F7F7F"/>
              <w:bottom w:val="nil"/>
              <w:right w:val="nil"/>
            </w:tcBorders>
            <w:shd w:val="clear" w:color="auto" w:fill="F2F2F2"/>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258" w:type="dxa"/>
            <w:tcBorders>
              <w:top w:val="nil"/>
              <w:left w:val="nil"/>
              <w:bottom w:val="nil"/>
              <w:right w:val="nil"/>
            </w:tcBorders>
            <w:shd w:val="clear" w:color="auto" w:fill="F2F2F2"/>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w:t>
            </w:r>
          </w:p>
        </w:tc>
        <w:tc>
          <w:tcPr>
            <w:tcW w:w="1287" w:type="dxa"/>
            <w:tcBorders>
              <w:top w:val="nil"/>
              <w:left w:val="nil"/>
              <w:bottom w:val="nil"/>
              <w:right w:val="nil"/>
            </w:tcBorders>
            <w:shd w:val="clear" w:color="auto" w:fill="F2F2F2"/>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2036" w:type="dxa"/>
            <w:tcBorders>
              <w:top w:val="nil"/>
              <w:left w:val="nil"/>
              <w:bottom w:val="nil"/>
              <w:right w:val="single" w:sz="4" w:space="0" w:color="7F7F7F"/>
            </w:tcBorders>
            <w:shd w:val="clear" w:color="auto" w:fill="F2F2F2"/>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w:t>
            </w:r>
          </w:p>
        </w:tc>
      </w:tr>
      <w:tr w:rsidR="00A746D6">
        <w:trPr>
          <w:trHeight w:val="12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0" w:type="dxa"/>
            <w:tcBorders>
              <w:top w:val="nil"/>
              <w:left w:val="single" w:sz="4" w:space="0" w:color="7F7F7F"/>
              <w:bottom w:val="single" w:sz="4" w:space="0" w:color="000000"/>
              <w:right w:val="nil"/>
            </w:tcBorders>
            <w:vAlign w:val="center"/>
          </w:tcPr>
          <w:p w:rsidR="00A746D6" w:rsidRDefault="00F15EEE">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(M)</w:t>
            </w:r>
          </w:p>
        </w:tc>
        <w:tc>
          <w:tcPr>
            <w:tcW w:w="1258" w:type="dxa"/>
            <w:tcBorders>
              <w:top w:val="nil"/>
              <w:left w:val="nil"/>
              <w:bottom w:val="single" w:sz="4" w:space="0" w:color="000000"/>
              <w:right w:val="nil"/>
            </w:tcBorders>
            <w:vAlign w:val="center"/>
          </w:tcPr>
          <w:p w:rsidR="00A746D6" w:rsidRDefault="00F15E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87" w:type="dxa"/>
            <w:tcBorders>
              <w:top w:val="nil"/>
              <w:left w:val="nil"/>
              <w:bottom w:val="single" w:sz="4" w:space="0" w:color="000000"/>
              <w:right w:val="nil"/>
            </w:tcBorders>
            <w:vAlign w:val="center"/>
          </w:tcPr>
          <w:p w:rsidR="00A746D6" w:rsidRDefault="00F15EEE">
            <w:pPr>
              <w:jc w:val="center"/>
              <w:rPr>
                <w:rFonts w:ascii="Times New Roman" w:eastAsia="Times New Roman" w:hAnsi="Times New Roman" w:cs="Times New Roman"/>
              </w:rPr>
            </w:pPr>
            <w:r>
              <w:rPr>
                <w:rFonts w:ascii="Times New Roman" w:eastAsia="Times New Roman" w:hAnsi="Times New Roman" w:cs="Times New Roman"/>
              </w:rPr>
              <w:t>6</w:t>
            </w:r>
          </w:p>
        </w:tc>
        <w:tc>
          <w:tcPr>
            <w:tcW w:w="2036" w:type="dxa"/>
            <w:tcBorders>
              <w:top w:val="nil"/>
              <w:left w:val="nil"/>
              <w:bottom w:val="single" w:sz="4" w:space="0" w:color="000000"/>
              <w:right w:val="single" w:sz="4" w:space="0" w:color="7F7F7F"/>
            </w:tcBorders>
            <w:vAlign w:val="center"/>
          </w:tcPr>
          <w:p w:rsidR="00A746D6" w:rsidRDefault="00F15EEE">
            <w:pPr>
              <w:rPr>
                <w:rFonts w:ascii="Times New Roman" w:eastAsia="Times New Roman" w:hAnsi="Times New Roman" w:cs="Times New Roman"/>
                <w:color w:val="000000"/>
              </w:rPr>
            </w:pPr>
            <w:r>
              <w:rPr>
                <w:rFonts w:ascii="Times New Roman" w:eastAsia="Times New Roman" w:hAnsi="Times New Roman" w:cs="Times New Roman"/>
                <w:color w:val="000000"/>
              </w:rPr>
              <w:t>Law-B-059</w:t>
            </w:r>
          </w:p>
        </w:tc>
      </w:tr>
      <w:tr w:rsidR="00A746D6">
        <w:trPr>
          <w:trHeight w:val="473"/>
        </w:trPr>
        <w:tc>
          <w:tcPr>
            <w:tcW w:w="2478" w:type="dxa"/>
            <w:vMerge w:val="restart"/>
            <w:tcBorders>
              <w:top w:val="single" w:sz="4" w:space="0" w:color="000000"/>
              <w:left w:val="single" w:sz="4" w:space="0" w:color="7F7F7F"/>
              <w:right w:val="single" w:sz="4" w:space="0" w:color="7F7F7F"/>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lecturer of the subject      </w:t>
            </w:r>
          </w:p>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assistant</w:t>
            </w:r>
          </w:p>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tutor</w:t>
            </w:r>
          </w:p>
        </w:tc>
        <w:tc>
          <w:tcPr>
            <w:tcW w:w="3110" w:type="dxa"/>
            <w:tcBorders>
              <w:top w:val="single" w:sz="4" w:space="0" w:color="000000"/>
              <w:left w:val="single" w:sz="4" w:space="0" w:color="7F7F7F"/>
              <w:bottom w:val="single" w:sz="4" w:space="0" w:color="000000"/>
              <w:right w:val="nil"/>
            </w:tcBorders>
            <w:vAlign w:val="center"/>
          </w:tcPr>
          <w:p w:rsidR="00A746D6" w:rsidRDefault="00F15EE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Korab</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Sejdiu</w:t>
            </w:r>
            <w:proofErr w:type="spellEnd"/>
            <w:r>
              <w:rPr>
                <w:rFonts w:ascii="Times New Roman" w:eastAsia="Times New Roman" w:hAnsi="Times New Roman" w:cs="Times New Roman"/>
                <w:sz w:val="24"/>
                <w:szCs w:val="24"/>
              </w:rPr>
              <w:t xml:space="preserve">, J.D., LLM </w:t>
            </w:r>
          </w:p>
          <w:p w:rsidR="00A746D6" w:rsidRDefault="00F15EE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Ramush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Bardiqi</w:t>
            </w:r>
            <w:proofErr w:type="spellEnd"/>
            <w:r>
              <w:rPr>
                <w:rFonts w:ascii="Times New Roman" w:eastAsia="Times New Roman" w:hAnsi="Times New Roman" w:cs="Times New Roman"/>
                <w:sz w:val="24"/>
                <w:szCs w:val="24"/>
              </w:rPr>
              <w:t xml:space="preserve"> LLM</w:t>
            </w:r>
          </w:p>
        </w:tc>
        <w:tc>
          <w:tcPr>
            <w:tcW w:w="1258" w:type="dxa"/>
            <w:tcBorders>
              <w:top w:val="single" w:sz="4" w:space="0" w:color="000000"/>
              <w:left w:val="nil"/>
              <w:bottom w:val="single" w:sz="4" w:space="0" w:color="000000"/>
              <w:right w:val="nil"/>
            </w:tcBorders>
            <w:vAlign w:val="center"/>
          </w:tcPr>
          <w:p w:rsidR="00A746D6" w:rsidRDefault="00A746D6">
            <w:pPr>
              <w:jc w:val="center"/>
              <w:rPr>
                <w:rFonts w:ascii="Times New Roman" w:eastAsia="Times New Roman" w:hAnsi="Times New Roman" w:cs="Times New Roman"/>
                <w:sz w:val="24"/>
                <w:szCs w:val="24"/>
              </w:rPr>
            </w:pPr>
          </w:p>
        </w:tc>
        <w:tc>
          <w:tcPr>
            <w:tcW w:w="1287" w:type="dxa"/>
            <w:tcBorders>
              <w:top w:val="single" w:sz="4" w:space="0" w:color="000000"/>
              <w:left w:val="nil"/>
              <w:bottom w:val="single" w:sz="4" w:space="0" w:color="000000"/>
              <w:right w:val="nil"/>
            </w:tcBorders>
            <w:vAlign w:val="center"/>
          </w:tcPr>
          <w:p w:rsidR="00A746D6" w:rsidRDefault="00A746D6">
            <w:pPr>
              <w:jc w:val="center"/>
              <w:rPr>
                <w:rFonts w:ascii="Times New Roman" w:eastAsia="Times New Roman" w:hAnsi="Times New Roman" w:cs="Times New Roman"/>
                <w:sz w:val="24"/>
                <w:szCs w:val="24"/>
              </w:rPr>
            </w:pPr>
          </w:p>
        </w:tc>
        <w:tc>
          <w:tcPr>
            <w:tcW w:w="2036" w:type="dxa"/>
            <w:tcBorders>
              <w:top w:val="single" w:sz="4" w:space="0" w:color="000000"/>
              <w:left w:val="nil"/>
              <w:bottom w:val="single" w:sz="4" w:space="0" w:color="000000"/>
              <w:right w:val="single" w:sz="4" w:space="0" w:color="7F7F7F"/>
            </w:tcBorders>
            <w:vAlign w:val="center"/>
          </w:tcPr>
          <w:p w:rsidR="00A746D6" w:rsidRDefault="00A746D6">
            <w:pPr>
              <w:rPr>
                <w:color w:val="000000"/>
              </w:rPr>
            </w:pPr>
          </w:p>
        </w:tc>
      </w:tr>
      <w:tr w:rsidR="00A746D6">
        <w:trPr>
          <w:trHeight w:val="1644"/>
        </w:trPr>
        <w:tc>
          <w:tcPr>
            <w:tcW w:w="2478" w:type="dxa"/>
            <w:vMerge/>
            <w:tcBorders>
              <w:top w:val="single" w:sz="4" w:space="0" w:color="000000"/>
              <w:left w:val="single" w:sz="4" w:space="0" w:color="7F7F7F"/>
              <w:right w:val="single" w:sz="4" w:space="0" w:color="7F7F7F"/>
            </w:tcBorders>
            <w:shd w:val="clear" w:color="auto" w:fill="DBEEF3"/>
            <w:vAlign w:val="center"/>
          </w:tcPr>
          <w:p w:rsidR="00A746D6" w:rsidRDefault="00A746D6">
            <w:pPr>
              <w:widowControl w:val="0"/>
              <w:pBdr>
                <w:top w:val="nil"/>
                <w:left w:val="nil"/>
                <w:bottom w:val="nil"/>
                <w:right w:val="nil"/>
                <w:between w:val="nil"/>
              </w:pBdr>
              <w:spacing w:after="0" w:line="276" w:lineRule="auto"/>
              <w:rPr>
                <w:color w:val="000000"/>
              </w:rPr>
            </w:pPr>
          </w:p>
        </w:tc>
        <w:tc>
          <w:tcPr>
            <w:tcW w:w="3110" w:type="dxa"/>
            <w:tcBorders>
              <w:top w:val="single" w:sz="4" w:space="0" w:color="000000"/>
              <w:left w:val="single" w:sz="4" w:space="0" w:color="7F7F7F"/>
              <w:bottom w:val="single" w:sz="4" w:space="0" w:color="7F7F7F"/>
              <w:right w:val="nil"/>
            </w:tcBorders>
            <w:vAlign w:val="center"/>
          </w:tcPr>
          <w:p w:rsidR="00A746D6" w:rsidRDefault="00A746D6">
            <w:pPr>
              <w:rPr>
                <w:rFonts w:ascii="Times New Roman" w:eastAsia="Times New Roman" w:hAnsi="Times New Roman" w:cs="Times New Roman"/>
                <w:sz w:val="24"/>
                <w:szCs w:val="24"/>
              </w:rPr>
            </w:pPr>
          </w:p>
        </w:tc>
        <w:tc>
          <w:tcPr>
            <w:tcW w:w="1258" w:type="dxa"/>
            <w:tcBorders>
              <w:top w:val="single" w:sz="4" w:space="0" w:color="000000"/>
              <w:left w:val="nil"/>
              <w:bottom w:val="single" w:sz="4" w:space="0" w:color="7F7F7F"/>
              <w:right w:val="nil"/>
            </w:tcBorders>
            <w:vAlign w:val="center"/>
          </w:tcPr>
          <w:p w:rsidR="00A746D6" w:rsidRDefault="00A746D6">
            <w:pPr>
              <w:jc w:val="center"/>
              <w:rPr>
                <w:rFonts w:ascii="Times New Roman" w:eastAsia="Times New Roman" w:hAnsi="Times New Roman" w:cs="Times New Roman"/>
                <w:sz w:val="24"/>
                <w:szCs w:val="24"/>
              </w:rPr>
            </w:pPr>
          </w:p>
        </w:tc>
        <w:tc>
          <w:tcPr>
            <w:tcW w:w="1287" w:type="dxa"/>
            <w:tcBorders>
              <w:top w:val="single" w:sz="4" w:space="0" w:color="000000"/>
              <w:left w:val="nil"/>
              <w:bottom w:val="single" w:sz="4" w:space="0" w:color="7F7F7F"/>
              <w:right w:val="nil"/>
            </w:tcBorders>
            <w:vAlign w:val="center"/>
          </w:tcPr>
          <w:p w:rsidR="00A746D6" w:rsidRDefault="00A746D6">
            <w:pPr>
              <w:jc w:val="center"/>
              <w:rPr>
                <w:rFonts w:ascii="Times New Roman" w:eastAsia="Times New Roman" w:hAnsi="Times New Roman" w:cs="Times New Roman"/>
                <w:sz w:val="24"/>
                <w:szCs w:val="24"/>
              </w:rPr>
            </w:pPr>
          </w:p>
        </w:tc>
        <w:tc>
          <w:tcPr>
            <w:tcW w:w="2036" w:type="dxa"/>
            <w:tcBorders>
              <w:top w:val="single" w:sz="4" w:space="0" w:color="000000"/>
              <w:left w:val="nil"/>
              <w:bottom w:val="single" w:sz="4" w:space="0" w:color="7F7F7F"/>
              <w:right w:val="single" w:sz="4" w:space="0" w:color="7F7F7F"/>
            </w:tcBorders>
            <w:vAlign w:val="center"/>
          </w:tcPr>
          <w:p w:rsidR="00A746D6" w:rsidRDefault="00A746D6">
            <w:pPr>
              <w:rPr>
                <w:color w:val="000000"/>
              </w:rPr>
            </w:pPr>
          </w:p>
        </w:tc>
      </w:tr>
      <w:tr w:rsidR="00A746D6">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Aims and Objectives</w:t>
            </w:r>
          </w:p>
        </w:tc>
        <w:tc>
          <w:tcPr>
            <w:tcW w:w="7691" w:type="dxa"/>
            <w:gridSpan w:val="4"/>
            <w:tcBorders>
              <w:top w:val="single" w:sz="4" w:space="0" w:color="7F7F7F"/>
              <w:left w:val="nil"/>
              <w:bottom w:val="single" w:sz="4" w:space="0" w:color="7F7F7F"/>
              <w:right w:val="single" w:sz="4" w:space="0" w:color="7F7F7F"/>
            </w:tcBorders>
          </w:tcPr>
          <w:p w:rsidR="00A746D6" w:rsidRDefault="00F15EEE">
            <w:pPr>
              <w:jc w:val="both"/>
              <w:rPr>
                <w:rFonts w:ascii="Times New Roman" w:eastAsia="Times New Roman" w:hAnsi="Times New Roman" w:cs="Times New Roman"/>
              </w:rPr>
            </w:pPr>
            <w:r>
              <w:rPr>
                <w:rFonts w:ascii="Times New Roman" w:eastAsia="Times New Roman" w:hAnsi="Times New Roman" w:cs="Times New Roman"/>
              </w:rPr>
              <w:t>Primary purpose of this course is to offer students a deeper understanding of business organizations and their establishment and functioning as pursuant to the Law on Business Organizations.  Special attention is given to the understanding of procedures fo</w:t>
            </w:r>
            <w:r>
              <w:rPr>
                <w:rFonts w:ascii="Times New Roman" w:eastAsia="Times New Roman" w:hAnsi="Times New Roman" w:cs="Times New Roman"/>
              </w:rPr>
              <w:t xml:space="preserve">r the registration of business organizations, management rights and responsibilities, fiduciary duties, and general corporate governance issues.  </w:t>
            </w:r>
          </w:p>
          <w:p w:rsidR="00A746D6" w:rsidRDefault="00F15EEE">
            <w:pPr>
              <w:jc w:val="both"/>
              <w:rPr>
                <w:rFonts w:ascii="Times New Roman" w:eastAsia="Times New Roman" w:hAnsi="Times New Roman" w:cs="Times New Roman"/>
              </w:rPr>
            </w:pPr>
            <w:r>
              <w:rPr>
                <w:rFonts w:ascii="Times New Roman" w:eastAsia="Times New Roman" w:hAnsi="Times New Roman" w:cs="Times New Roman"/>
              </w:rPr>
              <w:t>The main focus of the course will be on development of students’ analytical skills, so that they can anticipa</w:t>
            </w:r>
            <w:r>
              <w:rPr>
                <w:rFonts w:ascii="Times New Roman" w:eastAsia="Times New Roman" w:hAnsi="Times New Roman" w:cs="Times New Roman"/>
              </w:rPr>
              <w:t xml:space="preserve">te legal issues before they arise, so to prevent any potential problems that may arise from those issues.  </w:t>
            </w:r>
          </w:p>
          <w:p w:rsidR="00A746D6" w:rsidRDefault="00F15EEE">
            <w:pPr>
              <w:jc w:val="both"/>
              <w:rPr>
                <w:rFonts w:ascii="Times New Roman" w:eastAsia="Times New Roman" w:hAnsi="Times New Roman" w:cs="Times New Roman"/>
              </w:rPr>
            </w:pPr>
            <w:r>
              <w:rPr>
                <w:rFonts w:ascii="Times New Roman" w:eastAsia="Times New Roman" w:hAnsi="Times New Roman" w:cs="Times New Roman"/>
              </w:rPr>
              <w:t>This is a very important course for the intellectual and professional development of students.  Now, more than ever, this course is of particular im</w:t>
            </w:r>
            <w:r>
              <w:rPr>
                <w:rFonts w:ascii="Times New Roman" w:eastAsia="Times New Roman" w:hAnsi="Times New Roman" w:cs="Times New Roman"/>
              </w:rPr>
              <w:t>port because Kosovo is going through a legal and economic transition.  For that reason, this course shall prepare the students to learn applicable legal rules in Kosovo in the context of business organizations.  All this shall enable students to function a</w:t>
            </w:r>
            <w:r>
              <w:rPr>
                <w:rFonts w:ascii="Times New Roman" w:eastAsia="Times New Roman" w:hAnsi="Times New Roman" w:cs="Times New Roman"/>
              </w:rPr>
              <w:t>ppropriately in an ever-evolving legal environment.</w:t>
            </w:r>
          </w:p>
          <w:p w:rsidR="00A746D6" w:rsidRDefault="00F15EEE">
            <w:pPr>
              <w:jc w:val="both"/>
              <w:rPr>
                <w:rFonts w:ascii="Times New Roman" w:eastAsia="Times New Roman" w:hAnsi="Times New Roman" w:cs="Times New Roman"/>
              </w:rPr>
            </w:pPr>
            <w:r>
              <w:rPr>
                <w:rFonts w:ascii="Times New Roman" w:eastAsia="Times New Roman" w:hAnsi="Times New Roman" w:cs="Times New Roman"/>
              </w:rPr>
              <w:t>Course Objectives:</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Understanding the nature of legal issues that businesspeople encounter when they establish a business organization;</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Understanding of basic elements of every business organization;</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Understanding of similarities and differences between different forms of business organizations;</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Theoretical and practical understanding of the establishment of a business organization, including (1) capital structure; (2) control mechanisms; (3) internal </w:t>
            </w:r>
            <w:r>
              <w:rPr>
                <w:rFonts w:ascii="Times New Roman" w:eastAsia="Times New Roman" w:hAnsi="Times New Roman" w:cs="Times New Roman"/>
              </w:rPr>
              <w:t xml:space="preserve">dispute settlement; (4) protection from liability; </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Understanding of rights and responsibilities of owners and officers of business organizations; </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Elementary knowledge of bankruptcy law.</w:t>
            </w:r>
          </w:p>
          <w:p w:rsidR="00A746D6" w:rsidRDefault="00F15EEE">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Elementary knowledge of competition law.  </w:t>
            </w:r>
          </w:p>
          <w:p w:rsidR="00A746D6" w:rsidRDefault="00A746D6">
            <w:pPr>
              <w:jc w:val="both"/>
              <w:rPr>
                <w:rFonts w:ascii="Times New Roman" w:eastAsia="Times New Roman" w:hAnsi="Times New Roman" w:cs="Times New Roman"/>
              </w:rPr>
            </w:pPr>
          </w:p>
        </w:tc>
      </w:tr>
      <w:tr w:rsidR="00A746D6">
        <w:tc>
          <w:tcPr>
            <w:tcW w:w="2478" w:type="dxa"/>
            <w:tcBorders>
              <w:top w:val="single" w:sz="4" w:space="0" w:color="7F7F7F"/>
              <w:left w:val="single" w:sz="4" w:space="0" w:color="7F7F7F"/>
              <w:bottom w:val="single" w:sz="4" w:space="0" w:color="7F7F7F"/>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tc>
        <w:tc>
          <w:tcPr>
            <w:tcW w:w="7691" w:type="dxa"/>
            <w:gridSpan w:val="4"/>
            <w:tcBorders>
              <w:top w:val="single" w:sz="4" w:space="0" w:color="7F7F7F"/>
              <w:left w:val="nil"/>
              <w:bottom w:val="single" w:sz="4" w:space="0" w:color="7F7F7F"/>
              <w:right w:val="single" w:sz="4" w:space="0" w:color="7F7F7F"/>
            </w:tcBorders>
          </w:tcPr>
          <w:p w:rsidR="00A746D6" w:rsidRDefault="00F15EEE">
            <w:pPr>
              <w:jc w:val="both"/>
              <w:rPr>
                <w:rFonts w:ascii="Times New Roman" w:eastAsia="Times New Roman" w:hAnsi="Times New Roman" w:cs="Times New Roman"/>
              </w:rPr>
            </w:pPr>
            <w:r>
              <w:rPr>
                <w:rFonts w:ascii="Times New Roman" w:eastAsia="Times New Roman" w:hAnsi="Times New Roman" w:cs="Times New Roman"/>
              </w:rPr>
              <w:t>After</w:t>
            </w:r>
            <w:r>
              <w:rPr>
                <w:rFonts w:ascii="Times New Roman" w:eastAsia="Times New Roman" w:hAnsi="Times New Roman" w:cs="Times New Roman"/>
              </w:rPr>
              <w:t xml:space="preserve"> completing this course, students should be able to:  </w:t>
            </w:r>
          </w:p>
          <w:p w:rsidR="00A746D6" w:rsidRDefault="0024641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Understand how to r</w:t>
            </w:r>
            <w:r w:rsidR="00F15EEE">
              <w:rPr>
                <w:rFonts w:ascii="Times New Roman" w:eastAsia="Times New Roman" w:hAnsi="Times New Roman" w:cs="Times New Roman"/>
                <w:color w:val="000000"/>
              </w:rPr>
              <w:t>egister a business entity in Kosovo.</w:t>
            </w:r>
          </w:p>
          <w:p w:rsidR="00180B99" w:rsidRDefault="00180B99">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Explain and review the procedures of business operations in Kosovo</w:t>
            </w:r>
          </w:p>
          <w:p w:rsidR="00A746D6" w:rsidRDefault="0024641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Learn how to d</w:t>
            </w:r>
            <w:r w:rsidR="00F15EEE">
              <w:rPr>
                <w:rFonts w:ascii="Times New Roman" w:eastAsia="Times New Roman" w:hAnsi="Times New Roman" w:cs="Times New Roman"/>
                <w:color w:val="000000"/>
              </w:rPr>
              <w:t>raft relevant corporate documentation.</w:t>
            </w:r>
          </w:p>
          <w:p w:rsidR="00180B99" w:rsidRPr="00180B99" w:rsidRDefault="00DA50C8" w:rsidP="00180B99">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Apply the gained knowledge in advising</w:t>
            </w:r>
            <w:r w:rsidR="00F15EEE">
              <w:rPr>
                <w:rFonts w:ascii="Times New Roman" w:eastAsia="Times New Roman" w:hAnsi="Times New Roman" w:cs="Times New Roman"/>
                <w:color w:val="000000"/>
              </w:rPr>
              <w:t xml:space="preserve"> corporate clients on managing legal aspects of </w:t>
            </w:r>
            <w:r w:rsidR="00180B99">
              <w:rPr>
                <w:rFonts w:ascii="Times New Roman" w:eastAsia="Times New Roman" w:hAnsi="Times New Roman" w:cs="Times New Roman"/>
              </w:rPr>
              <w:t xml:space="preserve">corporation, </w:t>
            </w:r>
            <w:r w:rsidR="00180B99">
              <w:rPr>
                <w:rFonts w:ascii="Times New Roman" w:eastAsia="Times New Roman" w:hAnsi="Times New Roman" w:cs="Times New Roman"/>
                <w:color w:val="000000"/>
              </w:rPr>
              <w:t>which business entity is suitabl</w:t>
            </w:r>
            <w:r w:rsidR="00180B99">
              <w:rPr>
                <w:rFonts w:ascii="Times New Roman" w:eastAsia="Times New Roman" w:hAnsi="Times New Roman" w:cs="Times New Roman"/>
                <w:color w:val="000000"/>
              </w:rPr>
              <w:t xml:space="preserve">e for their business activities, </w:t>
            </w:r>
            <w:r w:rsidR="00180B99" w:rsidRPr="00180B99">
              <w:rPr>
                <w:rFonts w:ascii="Times New Roman" w:eastAsia="Times New Roman" w:hAnsi="Times New Roman" w:cs="Times New Roman"/>
                <w:color w:val="000000"/>
              </w:rPr>
              <w:t>corporate management and shareholders on their rights and responsibilities.</w:t>
            </w:r>
          </w:p>
          <w:p w:rsidR="00180B99" w:rsidRDefault="00180B99" w:rsidP="00180B99">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Gather, analyze, and interpret legal questions related to competition, and bankruptcy procedures</w:t>
            </w:r>
          </w:p>
          <w:p w:rsidR="00180B99" w:rsidRDefault="00180B99" w:rsidP="00180B99">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Execute research on company law in Kosovo</w:t>
            </w:r>
          </w:p>
          <w:p w:rsidR="00A746D6" w:rsidRPr="00180B99" w:rsidRDefault="00A746D6" w:rsidP="00180B99">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p>
        </w:tc>
      </w:tr>
      <w:tr w:rsidR="00A746D6">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Content</w:t>
            </w:r>
          </w:p>
        </w:tc>
        <w:tc>
          <w:tcPr>
            <w:tcW w:w="5655" w:type="dxa"/>
            <w:gridSpan w:val="3"/>
            <w:tcBorders>
              <w:top w:val="single" w:sz="4" w:space="0" w:color="7F7F7F"/>
              <w:left w:val="nil"/>
              <w:bottom w:val="nil"/>
              <w:right w:val="nil"/>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Week</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Introduction to company law; Companies and their Evolution</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Basic concepts in corporate representation and liability</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2</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Registration of Business Organizations</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3</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404040"/>
              </w:rPr>
            </w:pPr>
            <w:r>
              <w:rPr>
                <w:rFonts w:ascii="Times New Roman" w:eastAsia="Times New Roman" w:hAnsi="Times New Roman" w:cs="Times New Roman"/>
                <w:color w:val="404040"/>
              </w:rPr>
              <w:t>Unincorporated business organizations (Sole proprietorship, general partnership, limited partnership) – Part 1</w:t>
            </w:r>
          </w:p>
          <w:p w:rsidR="00A746D6" w:rsidRDefault="00A746D6">
            <w:pPr>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4</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Unincorporated business organizations (Sole proprietorship, general partnership, limited partnership) – Part 2</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5</w:t>
            </w:r>
          </w:p>
        </w:tc>
      </w:tr>
      <w:tr w:rsidR="00A746D6">
        <w:trPr>
          <w:trHeight w:val="494"/>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404040"/>
              </w:rPr>
              <w:t>Limited Liability Company</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6</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Colloquium I</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7</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The Joint Stock Company</w:t>
            </w:r>
          </w:p>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8</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Corporate changes – proof and registration (directors, statute, HQ, etc.)</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9</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Mergers and Acquisitions</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10</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Corporate Governance and Shareholder Dispute Resolution (removal, withdrawal, sale of shares, etc.)</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11</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Dissolution (voluntary and involuntary (bankruptcy))</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12</w:t>
            </w:r>
          </w:p>
        </w:tc>
      </w:tr>
      <w:tr w:rsidR="00A746D6">
        <w:trPr>
          <w:trHeight w:val="512"/>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Competition</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13</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Colloquium II</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14</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655" w:type="dxa"/>
            <w:gridSpan w:val="3"/>
            <w:tcBorders>
              <w:top w:val="nil"/>
              <w:left w:val="nil"/>
              <w:bottom w:val="nil"/>
              <w:right w:val="nil"/>
            </w:tcBorders>
          </w:tcPr>
          <w:p w:rsidR="00A746D6" w:rsidRDefault="00F15EEE">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404040"/>
              </w:rPr>
              <w:t>Final exam</w:t>
            </w:r>
          </w:p>
        </w:tc>
        <w:tc>
          <w:tcPr>
            <w:tcW w:w="2036" w:type="dxa"/>
            <w:tcBorders>
              <w:top w:val="nil"/>
              <w:left w:val="nil"/>
              <w:bottom w:val="nil"/>
              <w:right w:val="single" w:sz="4" w:space="0" w:color="7F7F7F"/>
            </w:tcBorders>
          </w:tcPr>
          <w:p w:rsidR="00A746D6" w:rsidRDefault="00F15EEE">
            <w:pPr>
              <w:rPr>
                <w:rFonts w:ascii="Times New Roman" w:eastAsia="Times New Roman" w:hAnsi="Times New Roman" w:cs="Times New Roman"/>
              </w:rPr>
            </w:pPr>
            <w:r>
              <w:rPr>
                <w:rFonts w:ascii="Times New Roman" w:eastAsia="Times New Roman" w:hAnsi="Times New Roman" w:cs="Times New Roman"/>
              </w:rPr>
              <w:t>15</w:t>
            </w:r>
          </w:p>
        </w:tc>
      </w:tr>
      <w:tr w:rsidR="005D37F0" w:rsidTr="006D38D6">
        <w:trPr>
          <w:trHeight w:val="280"/>
        </w:trPr>
        <w:tc>
          <w:tcPr>
            <w:tcW w:w="2478" w:type="dxa"/>
            <w:vMerge w:val="restart"/>
            <w:tcBorders>
              <w:top w:val="single" w:sz="4" w:space="0" w:color="7F7F7F"/>
              <w:left w:val="single" w:sz="4" w:space="0" w:color="7F7F7F"/>
              <w:right w:val="nil"/>
            </w:tcBorders>
            <w:shd w:val="clear" w:color="auto" w:fill="DBEEF3"/>
            <w:vAlign w:val="center"/>
          </w:tcPr>
          <w:p w:rsidR="005D37F0" w:rsidRDefault="005D37F0">
            <w:pPr>
              <w:rPr>
                <w:rFonts w:ascii="Times New Roman" w:eastAsia="Times New Roman" w:hAnsi="Times New Roman" w:cs="Times New Roman"/>
                <w:b/>
                <w:sz w:val="24"/>
                <w:szCs w:val="24"/>
              </w:rPr>
            </w:pPr>
          </w:p>
          <w:p w:rsidR="005D37F0" w:rsidRDefault="005D37F0">
            <w:pPr>
              <w:rPr>
                <w:rFonts w:ascii="Times New Roman" w:eastAsia="Times New Roman" w:hAnsi="Times New Roman" w:cs="Times New Roman"/>
                <w:b/>
                <w:sz w:val="24"/>
                <w:szCs w:val="24"/>
              </w:rPr>
            </w:pPr>
          </w:p>
          <w:p w:rsidR="005D37F0" w:rsidRDefault="005D37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Teaching/Learning Methods</w:t>
            </w:r>
          </w:p>
        </w:tc>
        <w:tc>
          <w:tcPr>
            <w:tcW w:w="5655" w:type="dxa"/>
            <w:gridSpan w:val="3"/>
            <w:tcBorders>
              <w:top w:val="single" w:sz="4" w:space="0" w:color="7F7F7F"/>
              <w:left w:val="nil"/>
              <w:bottom w:val="nil"/>
              <w:right w:val="nil"/>
            </w:tcBorders>
            <w:shd w:val="clear" w:color="auto" w:fill="F2F2F2"/>
          </w:tcPr>
          <w:p w:rsidR="005D37F0" w:rsidRDefault="005D37F0">
            <w:pPr>
              <w:rPr>
                <w:rFonts w:ascii="Times New Roman" w:eastAsia="Times New Roman" w:hAnsi="Times New Roman" w:cs="Times New Roman"/>
                <w:b/>
              </w:rPr>
            </w:pPr>
            <w:r>
              <w:rPr>
                <w:rFonts w:ascii="Times New Roman" w:eastAsia="Times New Roman" w:hAnsi="Times New Roman" w:cs="Times New Roman"/>
                <w:b/>
              </w:rPr>
              <w:lastRenderedPageBreak/>
              <w:t>Teaching/Learning Activity</w:t>
            </w:r>
          </w:p>
        </w:tc>
        <w:tc>
          <w:tcPr>
            <w:tcW w:w="2036" w:type="dxa"/>
            <w:tcBorders>
              <w:top w:val="single" w:sz="4" w:space="0" w:color="7F7F7F"/>
              <w:left w:val="nil"/>
              <w:bottom w:val="nil"/>
              <w:right w:val="single" w:sz="4" w:space="0" w:color="7F7F7F"/>
            </w:tcBorders>
            <w:shd w:val="clear" w:color="auto" w:fill="F2F2F2"/>
          </w:tcPr>
          <w:p w:rsidR="005D37F0" w:rsidRDefault="005D37F0">
            <w:pPr>
              <w:rPr>
                <w:rFonts w:ascii="Times New Roman" w:eastAsia="Times New Roman" w:hAnsi="Times New Roman" w:cs="Times New Roman"/>
                <w:b/>
              </w:rPr>
            </w:pPr>
            <w:r>
              <w:rPr>
                <w:rFonts w:ascii="Times New Roman" w:eastAsia="Times New Roman" w:hAnsi="Times New Roman" w:cs="Times New Roman"/>
                <w:b/>
              </w:rPr>
              <w:t>Weight (%)</w:t>
            </w:r>
          </w:p>
        </w:tc>
      </w:tr>
      <w:tr w:rsidR="005D37F0" w:rsidTr="006D38D6">
        <w:trPr>
          <w:trHeight w:val="280"/>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5655" w:type="dxa"/>
            <w:gridSpan w:val="3"/>
            <w:tcBorders>
              <w:top w:val="nil"/>
              <w:left w:val="nil"/>
              <w:bottom w:val="nil"/>
              <w:right w:val="nil"/>
            </w:tcBorders>
          </w:tcPr>
          <w:p w:rsidR="005D37F0" w:rsidRDefault="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Lectures</w:t>
            </w: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30%</w:t>
            </w:r>
          </w:p>
        </w:tc>
      </w:tr>
      <w:tr w:rsidR="005D37F0" w:rsidTr="006D38D6">
        <w:trPr>
          <w:trHeight w:val="280"/>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5D37F0" w:rsidRDefault="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Exercises</w:t>
            </w: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30%</w:t>
            </w:r>
          </w:p>
        </w:tc>
      </w:tr>
      <w:tr w:rsidR="005D37F0" w:rsidTr="006D38D6">
        <w:trPr>
          <w:trHeight w:val="280"/>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5D37F0" w:rsidRDefault="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 xml:space="preserve">Case studies </w:t>
            </w:r>
            <w:r>
              <w:rPr>
                <w:rFonts w:ascii="Times New Roman" w:eastAsia="Times New Roman" w:hAnsi="Times New Roman" w:cs="Times New Roman"/>
                <w:color w:val="000000"/>
              </w:rPr>
              <w:t>exercise</w:t>
            </w: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w:t>
            </w:r>
          </w:p>
        </w:tc>
      </w:tr>
      <w:tr w:rsidR="005D37F0" w:rsidTr="006D38D6">
        <w:trPr>
          <w:trHeight w:val="280"/>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5D37F0" w:rsidRDefault="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Research</w:t>
            </w: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r>
              <w:rPr>
                <w:rFonts w:ascii="Times New Roman" w:eastAsia="Times New Roman" w:hAnsi="Times New Roman" w:cs="Times New Roman"/>
                <w:color w:val="404040"/>
              </w:rPr>
              <w:t xml:space="preserve">10% </w:t>
            </w:r>
          </w:p>
        </w:tc>
      </w:tr>
      <w:tr w:rsidR="005D37F0" w:rsidTr="006D38D6">
        <w:trPr>
          <w:trHeight w:val="280"/>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5D37F0" w:rsidRDefault="005D37F0" w:rsidP="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Kosovo Business Registration Agency business registration simulation through electronic registration</w:t>
            </w: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10 %</w:t>
            </w:r>
          </w:p>
        </w:tc>
      </w:tr>
      <w:tr w:rsidR="00B76805" w:rsidTr="006D38D6">
        <w:trPr>
          <w:trHeight w:val="280"/>
        </w:trPr>
        <w:tc>
          <w:tcPr>
            <w:tcW w:w="2478" w:type="dxa"/>
            <w:vMerge/>
            <w:tcBorders>
              <w:left w:val="single" w:sz="4" w:space="0" w:color="7F7F7F"/>
              <w:right w:val="nil"/>
            </w:tcBorders>
            <w:shd w:val="clear" w:color="auto" w:fill="DBEEF3"/>
            <w:vAlign w:val="center"/>
          </w:tcPr>
          <w:p w:rsidR="00B76805" w:rsidRDefault="00B76805">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B76805" w:rsidRDefault="00B76805" w:rsidP="005D37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404040"/>
              </w:rPr>
            </w:pPr>
          </w:p>
        </w:tc>
        <w:tc>
          <w:tcPr>
            <w:tcW w:w="2036" w:type="dxa"/>
            <w:tcBorders>
              <w:top w:val="nil"/>
              <w:left w:val="nil"/>
              <w:bottom w:val="nil"/>
              <w:right w:val="single" w:sz="4" w:space="0" w:color="7F7F7F"/>
            </w:tcBorders>
          </w:tcPr>
          <w:p w:rsidR="00B76805" w:rsidRDefault="00B76805">
            <w:pPr>
              <w:jc w:val="center"/>
              <w:rPr>
                <w:rFonts w:ascii="Times New Roman" w:eastAsia="Times New Roman" w:hAnsi="Times New Roman" w:cs="Times New Roman"/>
                <w:color w:val="404040"/>
              </w:rPr>
            </w:pPr>
          </w:p>
        </w:tc>
      </w:tr>
      <w:tr w:rsidR="005D37F0" w:rsidTr="00B76805">
        <w:trPr>
          <w:trHeight w:val="215"/>
        </w:trPr>
        <w:tc>
          <w:tcPr>
            <w:tcW w:w="2478" w:type="dxa"/>
            <w:vMerge/>
            <w:tcBorders>
              <w:left w:val="single" w:sz="4" w:space="0" w:color="7F7F7F"/>
              <w:right w:val="nil"/>
            </w:tcBorders>
            <w:shd w:val="clear" w:color="auto" w:fill="DBEEF3"/>
            <w:vAlign w:val="center"/>
          </w:tcPr>
          <w:p w:rsidR="005D37F0" w:rsidRDefault="005D37F0">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5D37F0" w:rsidRDefault="005D37F0">
            <w:pPr>
              <w:pBdr>
                <w:top w:val="nil"/>
                <w:left w:val="nil"/>
                <w:bottom w:val="nil"/>
                <w:right w:val="nil"/>
                <w:between w:val="nil"/>
              </w:pBdr>
              <w:spacing w:after="0" w:line="240" w:lineRule="auto"/>
              <w:ind w:left="720"/>
              <w:rPr>
                <w:rFonts w:ascii="Times New Roman" w:eastAsia="Times New Roman" w:hAnsi="Times New Roman" w:cs="Times New Roman"/>
                <w:color w:val="404040"/>
              </w:rPr>
            </w:pPr>
          </w:p>
        </w:tc>
        <w:tc>
          <w:tcPr>
            <w:tcW w:w="2036" w:type="dxa"/>
            <w:tcBorders>
              <w:top w:val="nil"/>
              <w:left w:val="nil"/>
              <w:bottom w:val="nil"/>
              <w:right w:val="single" w:sz="4" w:space="0" w:color="7F7F7F"/>
            </w:tcBorders>
          </w:tcPr>
          <w:p w:rsidR="005D37F0" w:rsidRDefault="005D37F0">
            <w:pPr>
              <w:jc w:val="center"/>
              <w:rPr>
                <w:rFonts w:ascii="Times New Roman" w:eastAsia="Times New Roman" w:hAnsi="Times New Roman" w:cs="Times New Roman"/>
                <w:color w:val="404040"/>
              </w:rPr>
            </w:pPr>
          </w:p>
        </w:tc>
      </w:tr>
      <w:tr w:rsidR="00A746D6">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Methods</w:t>
            </w:r>
          </w:p>
        </w:tc>
        <w:tc>
          <w:tcPr>
            <w:tcW w:w="3110" w:type="dxa"/>
            <w:tcBorders>
              <w:top w:val="single" w:sz="4" w:space="0" w:color="7F7F7F"/>
              <w:left w:val="nil"/>
              <w:bottom w:val="nil"/>
              <w:right w:val="nil"/>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Number</w:t>
            </w:r>
          </w:p>
        </w:tc>
        <w:tc>
          <w:tcPr>
            <w:tcW w:w="1287" w:type="dxa"/>
            <w:tcBorders>
              <w:top w:val="single" w:sz="4" w:space="0" w:color="7F7F7F"/>
              <w:left w:val="nil"/>
              <w:bottom w:val="nil"/>
              <w:right w:val="nil"/>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Weight (%)</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3110" w:type="dxa"/>
            <w:tcBorders>
              <w:top w:val="nil"/>
              <w:left w:val="nil"/>
              <w:bottom w:val="nil"/>
              <w:right w:val="nil"/>
            </w:tcBorders>
          </w:tcPr>
          <w:p w:rsidR="00A746D6" w:rsidRDefault="00F15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Participation</w:t>
            </w:r>
          </w:p>
        </w:tc>
        <w:tc>
          <w:tcPr>
            <w:tcW w:w="1258" w:type="dxa"/>
            <w:tcBorders>
              <w:top w:val="nil"/>
              <w:left w:val="nil"/>
              <w:bottom w:val="nil"/>
              <w:right w:val="nil"/>
            </w:tcBorders>
          </w:tcPr>
          <w:p w:rsidR="00A746D6" w:rsidRDefault="00F15EEE">
            <w:pPr>
              <w:tabs>
                <w:tab w:val="center" w:pos="558"/>
                <w:tab w:val="left" w:pos="990"/>
              </w:tabs>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1287"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1-13</w:t>
            </w:r>
          </w:p>
        </w:tc>
        <w:tc>
          <w:tcPr>
            <w:tcW w:w="2036" w:type="dxa"/>
            <w:tcBorders>
              <w:top w:val="nil"/>
              <w:left w:val="nil"/>
              <w:bottom w:val="nil"/>
              <w:right w:val="single" w:sz="4" w:space="0" w:color="7F7F7F"/>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3110" w:type="dxa"/>
            <w:tcBorders>
              <w:top w:val="nil"/>
              <w:left w:val="nil"/>
              <w:bottom w:val="nil"/>
              <w:right w:val="nil"/>
            </w:tcBorders>
          </w:tcPr>
          <w:p w:rsidR="00A746D6" w:rsidRDefault="0041188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Review exam</w:t>
            </w:r>
          </w:p>
        </w:tc>
        <w:tc>
          <w:tcPr>
            <w:tcW w:w="1258"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1287"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7</w:t>
            </w:r>
          </w:p>
        </w:tc>
        <w:tc>
          <w:tcPr>
            <w:tcW w:w="2036" w:type="dxa"/>
            <w:tcBorders>
              <w:top w:val="nil"/>
              <w:left w:val="nil"/>
              <w:bottom w:val="nil"/>
              <w:right w:val="single" w:sz="4" w:space="0" w:color="7F7F7F"/>
            </w:tcBorders>
          </w:tcPr>
          <w:p w:rsidR="00A746D6" w:rsidRDefault="00336B7F">
            <w:pPr>
              <w:jc w:val="center"/>
              <w:rPr>
                <w:rFonts w:ascii="Times New Roman" w:eastAsia="Times New Roman" w:hAnsi="Times New Roman" w:cs="Times New Roman"/>
                <w:color w:val="404040"/>
              </w:rPr>
            </w:pPr>
            <w:r>
              <w:rPr>
                <w:rFonts w:ascii="Times New Roman" w:eastAsia="Times New Roman" w:hAnsi="Times New Roman" w:cs="Times New Roman"/>
                <w:color w:val="404040"/>
              </w:rPr>
              <w:t>2</w:t>
            </w:r>
            <w:r w:rsidR="00F15EEE">
              <w:rPr>
                <w:rFonts w:ascii="Times New Roman" w:eastAsia="Times New Roman" w:hAnsi="Times New Roman" w:cs="Times New Roman"/>
                <w:color w:val="404040"/>
              </w:rPr>
              <w:t>0%</w:t>
            </w:r>
          </w:p>
        </w:tc>
      </w:tr>
      <w:tr w:rsidR="00A746D6">
        <w:trPr>
          <w:trHeight w:val="58"/>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3110" w:type="dxa"/>
            <w:tcBorders>
              <w:top w:val="nil"/>
              <w:left w:val="nil"/>
              <w:bottom w:val="nil"/>
              <w:right w:val="nil"/>
            </w:tcBorders>
          </w:tcPr>
          <w:p w:rsidR="00A746D6" w:rsidRDefault="0041188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Conceptual research</w:t>
            </w:r>
          </w:p>
          <w:p w:rsidR="00A746D6" w:rsidRDefault="00A746D6">
            <w:pPr>
              <w:pBdr>
                <w:top w:val="nil"/>
                <w:left w:val="nil"/>
                <w:bottom w:val="nil"/>
                <w:right w:val="nil"/>
                <w:between w:val="nil"/>
              </w:pBdr>
              <w:spacing w:after="0" w:line="240" w:lineRule="auto"/>
              <w:ind w:left="720"/>
              <w:rPr>
                <w:rFonts w:ascii="Times New Roman" w:eastAsia="Times New Roman" w:hAnsi="Times New Roman" w:cs="Times New Roman"/>
                <w:color w:val="404040"/>
              </w:rPr>
            </w:pPr>
          </w:p>
          <w:p w:rsidR="00A746D6" w:rsidRDefault="00F15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222222"/>
                <w:highlight w:val="white"/>
              </w:rPr>
              <w:t xml:space="preserve">Case studies exercise </w:t>
            </w:r>
          </w:p>
          <w:p w:rsidR="00A746D6" w:rsidRDefault="00A746D6">
            <w:pPr>
              <w:pBdr>
                <w:top w:val="nil"/>
                <w:left w:val="nil"/>
                <w:bottom w:val="nil"/>
                <w:right w:val="nil"/>
                <w:between w:val="nil"/>
              </w:pBdr>
              <w:spacing w:after="0" w:line="240" w:lineRule="auto"/>
              <w:ind w:left="720"/>
              <w:rPr>
                <w:rFonts w:ascii="Times New Roman" w:eastAsia="Times New Roman" w:hAnsi="Times New Roman" w:cs="Times New Roman"/>
                <w:color w:val="404040"/>
              </w:rPr>
            </w:pPr>
          </w:p>
        </w:tc>
        <w:tc>
          <w:tcPr>
            <w:tcW w:w="1258"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1287"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14</w:t>
            </w:r>
          </w:p>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w:t>
            </w:r>
          </w:p>
          <w:p w:rsidR="00A746D6" w:rsidRDefault="00A746D6">
            <w:pPr>
              <w:jc w:val="center"/>
              <w:rPr>
                <w:rFonts w:ascii="Times New Roman" w:eastAsia="Times New Roman" w:hAnsi="Times New Roman" w:cs="Times New Roman"/>
                <w:color w:val="404040"/>
              </w:rPr>
            </w:pPr>
          </w:p>
        </w:tc>
        <w:tc>
          <w:tcPr>
            <w:tcW w:w="2036" w:type="dxa"/>
            <w:tcBorders>
              <w:top w:val="nil"/>
              <w:left w:val="nil"/>
              <w:bottom w:val="nil"/>
              <w:right w:val="single" w:sz="4" w:space="0" w:color="7F7F7F"/>
            </w:tcBorders>
          </w:tcPr>
          <w:p w:rsidR="00A746D6" w:rsidRDefault="00336B7F">
            <w:pPr>
              <w:jc w:val="center"/>
              <w:rPr>
                <w:rFonts w:ascii="Times New Roman" w:eastAsia="Times New Roman" w:hAnsi="Times New Roman" w:cs="Times New Roman"/>
                <w:color w:val="404040"/>
              </w:rPr>
            </w:pPr>
            <w:r>
              <w:rPr>
                <w:rFonts w:ascii="Times New Roman" w:eastAsia="Times New Roman" w:hAnsi="Times New Roman" w:cs="Times New Roman"/>
                <w:color w:val="404040"/>
              </w:rPr>
              <w:t>2</w:t>
            </w:r>
            <w:r w:rsidR="00F15EEE">
              <w:rPr>
                <w:rFonts w:ascii="Times New Roman" w:eastAsia="Times New Roman" w:hAnsi="Times New Roman" w:cs="Times New Roman"/>
                <w:color w:val="404040"/>
              </w:rPr>
              <w:t>0%</w:t>
            </w:r>
          </w:p>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w:t>
            </w:r>
          </w:p>
          <w:p w:rsidR="00A746D6" w:rsidRDefault="00A746D6">
            <w:pPr>
              <w:jc w:val="center"/>
              <w:rPr>
                <w:rFonts w:ascii="Times New Roman" w:eastAsia="Times New Roman" w:hAnsi="Times New Roman" w:cs="Times New Roman"/>
                <w:color w:val="404040"/>
              </w:rPr>
            </w:pP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3110" w:type="dxa"/>
            <w:tcBorders>
              <w:top w:val="nil"/>
              <w:left w:val="nil"/>
              <w:bottom w:val="nil"/>
              <w:right w:val="nil"/>
            </w:tcBorders>
          </w:tcPr>
          <w:p w:rsidR="00A746D6" w:rsidRDefault="00F15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 xml:space="preserve">Final exam </w:t>
            </w:r>
          </w:p>
        </w:tc>
        <w:tc>
          <w:tcPr>
            <w:tcW w:w="1258" w:type="dxa"/>
            <w:tcBorders>
              <w:top w:val="nil"/>
              <w:left w:val="nil"/>
              <w:bottom w:val="nil"/>
              <w:right w:val="nil"/>
            </w:tcBorders>
          </w:tcPr>
          <w:p w:rsidR="00A746D6" w:rsidRDefault="00A746D6">
            <w:pPr>
              <w:jc w:val="center"/>
              <w:rPr>
                <w:rFonts w:ascii="Times New Roman" w:eastAsia="Times New Roman" w:hAnsi="Times New Roman" w:cs="Times New Roman"/>
                <w:color w:val="404040"/>
              </w:rPr>
            </w:pPr>
          </w:p>
        </w:tc>
        <w:tc>
          <w:tcPr>
            <w:tcW w:w="1287" w:type="dxa"/>
            <w:tcBorders>
              <w:top w:val="nil"/>
              <w:left w:val="nil"/>
              <w:bottom w:val="nil"/>
              <w:right w:val="nil"/>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15</w:t>
            </w:r>
          </w:p>
        </w:tc>
        <w:tc>
          <w:tcPr>
            <w:tcW w:w="2036" w:type="dxa"/>
            <w:tcBorders>
              <w:top w:val="nil"/>
              <w:left w:val="nil"/>
              <w:bottom w:val="nil"/>
              <w:right w:val="single" w:sz="4" w:space="0" w:color="7F7F7F"/>
            </w:tcBorders>
          </w:tcPr>
          <w:p w:rsidR="00A746D6" w:rsidRDefault="00F15EEE" w:rsidP="00336B7F">
            <w:pPr>
              <w:jc w:val="center"/>
              <w:rPr>
                <w:rFonts w:ascii="Times New Roman" w:eastAsia="Times New Roman" w:hAnsi="Times New Roman" w:cs="Times New Roman"/>
                <w:color w:val="404040"/>
              </w:rPr>
            </w:pPr>
            <w:r>
              <w:rPr>
                <w:rFonts w:ascii="Times New Roman" w:eastAsia="Times New Roman" w:hAnsi="Times New Roman" w:cs="Times New Roman"/>
                <w:color w:val="404040"/>
              </w:rPr>
              <w:t>0-</w:t>
            </w:r>
            <w:r w:rsidR="00336B7F">
              <w:rPr>
                <w:rFonts w:ascii="Times New Roman" w:eastAsia="Times New Roman" w:hAnsi="Times New Roman" w:cs="Times New Roman"/>
                <w:color w:val="404040"/>
              </w:rPr>
              <w:t>40</w:t>
            </w:r>
            <w:r>
              <w:rPr>
                <w:rFonts w:ascii="Times New Roman" w:eastAsia="Times New Roman" w:hAnsi="Times New Roman" w:cs="Times New Roman"/>
                <w:color w:val="404040"/>
              </w:rPr>
              <w:t>%</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3110" w:type="dxa"/>
            <w:tcBorders>
              <w:top w:val="nil"/>
              <w:left w:val="nil"/>
              <w:bottom w:val="nil"/>
              <w:right w:val="nil"/>
            </w:tcBorders>
          </w:tcPr>
          <w:p w:rsidR="00A746D6" w:rsidRDefault="00A746D6">
            <w:pPr>
              <w:pBdr>
                <w:top w:val="nil"/>
                <w:left w:val="nil"/>
                <w:bottom w:val="nil"/>
                <w:right w:val="nil"/>
                <w:between w:val="nil"/>
              </w:pBdr>
              <w:spacing w:after="0" w:line="240" w:lineRule="auto"/>
              <w:ind w:left="720"/>
              <w:rPr>
                <w:rFonts w:ascii="Times New Roman" w:eastAsia="Times New Roman" w:hAnsi="Times New Roman" w:cs="Times New Roman"/>
                <w:color w:val="404040"/>
              </w:rPr>
            </w:pPr>
          </w:p>
        </w:tc>
        <w:tc>
          <w:tcPr>
            <w:tcW w:w="1258" w:type="dxa"/>
            <w:tcBorders>
              <w:top w:val="nil"/>
              <w:left w:val="nil"/>
              <w:bottom w:val="nil"/>
              <w:right w:val="nil"/>
            </w:tcBorders>
          </w:tcPr>
          <w:p w:rsidR="00A746D6" w:rsidRDefault="00A746D6">
            <w:pPr>
              <w:tabs>
                <w:tab w:val="center" w:pos="558"/>
                <w:tab w:val="left" w:pos="990"/>
              </w:tabs>
              <w:rPr>
                <w:rFonts w:ascii="Times New Roman" w:eastAsia="Times New Roman" w:hAnsi="Times New Roman" w:cs="Times New Roman"/>
                <w:color w:val="404040"/>
              </w:rPr>
            </w:pPr>
          </w:p>
        </w:tc>
        <w:tc>
          <w:tcPr>
            <w:tcW w:w="1287" w:type="dxa"/>
            <w:tcBorders>
              <w:top w:val="nil"/>
              <w:left w:val="nil"/>
              <w:bottom w:val="nil"/>
              <w:right w:val="nil"/>
            </w:tcBorders>
          </w:tcPr>
          <w:p w:rsidR="00A746D6" w:rsidRDefault="00A746D6">
            <w:pPr>
              <w:jc w:val="center"/>
              <w:rPr>
                <w:rFonts w:ascii="Times New Roman" w:eastAsia="Times New Roman" w:hAnsi="Times New Roman" w:cs="Times New Roman"/>
                <w:color w:val="404040"/>
              </w:rPr>
            </w:pPr>
          </w:p>
        </w:tc>
        <w:tc>
          <w:tcPr>
            <w:tcW w:w="2036" w:type="dxa"/>
            <w:tcBorders>
              <w:top w:val="nil"/>
              <w:left w:val="nil"/>
              <w:bottom w:val="nil"/>
              <w:right w:val="single" w:sz="4" w:space="0" w:color="7F7F7F"/>
            </w:tcBorders>
          </w:tcPr>
          <w:p w:rsidR="00A746D6" w:rsidRDefault="00A746D6">
            <w:pPr>
              <w:jc w:val="center"/>
              <w:rPr>
                <w:rFonts w:ascii="Times New Roman" w:eastAsia="Times New Roman" w:hAnsi="Times New Roman" w:cs="Times New Roman"/>
                <w:color w:val="404040"/>
              </w:rPr>
            </w:pPr>
          </w:p>
        </w:tc>
      </w:tr>
      <w:tr w:rsidR="00A746D6">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resources and means of materialization</w:t>
            </w:r>
          </w:p>
        </w:tc>
        <w:tc>
          <w:tcPr>
            <w:tcW w:w="5655" w:type="dxa"/>
            <w:gridSpan w:val="3"/>
            <w:tcBorders>
              <w:top w:val="single" w:sz="4" w:space="0" w:color="7F7F7F"/>
              <w:left w:val="nil"/>
              <w:bottom w:val="nil"/>
              <w:right w:val="nil"/>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rsidR="00A746D6" w:rsidRDefault="00F15EEE">
            <w:pPr>
              <w:rPr>
                <w:rFonts w:ascii="Times New Roman" w:eastAsia="Times New Roman" w:hAnsi="Times New Roman" w:cs="Times New Roman"/>
                <w:b/>
              </w:rPr>
            </w:pPr>
            <w:r>
              <w:rPr>
                <w:rFonts w:ascii="Times New Roman" w:eastAsia="Times New Roman" w:hAnsi="Times New Roman" w:cs="Times New Roman"/>
                <w:b/>
              </w:rPr>
              <w:t>Number</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5655" w:type="dxa"/>
            <w:gridSpan w:val="3"/>
            <w:tcBorders>
              <w:top w:val="nil"/>
              <w:left w:val="nil"/>
              <w:bottom w:val="nil"/>
              <w:right w:val="nil"/>
            </w:tcBorders>
          </w:tcPr>
          <w:p w:rsidR="00A746D6" w:rsidRDefault="00F15EE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Class (</w:t>
            </w:r>
            <w:proofErr w:type="spellStart"/>
            <w:r>
              <w:rPr>
                <w:rFonts w:ascii="Times New Roman" w:eastAsia="Times New Roman" w:hAnsi="Times New Roman" w:cs="Times New Roman"/>
                <w:color w:val="404040"/>
              </w:rPr>
              <w:t>e.g</w:t>
            </w:r>
            <w:proofErr w:type="spellEnd"/>
            <w:r>
              <w:rPr>
                <w:rFonts w:ascii="Times New Roman" w:eastAsia="Times New Roman" w:hAnsi="Times New Roman" w:cs="Times New Roman"/>
                <w:color w:val="404040"/>
              </w:rPr>
              <w:t>)</w:t>
            </w:r>
          </w:p>
        </w:tc>
        <w:tc>
          <w:tcPr>
            <w:tcW w:w="2036" w:type="dxa"/>
            <w:tcBorders>
              <w:top w:val="nil"/>
              <w:left w:val="nil"/>
              <w:bottom w:val="nil"/>
              <w:right w:val="single" w:sz="4" w:space="0" w:color="7F7F7F"/>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A746D6" w:rsidRDefault="00F15EE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Projector</w:t>
            </w:r>
          </w:p>
        </w:tc>
        <w:tc>
          <w:tcPr>
            <w:tcW w:w="2036" w:type="dxa"/>
            <w:tcBorders>
              <w:top w:val="nil"/>
              <w:left w:val="nil"/>
              <w:bottom w:val="nil"/>
              <w:right w:val="single" w:sz="4" w:space="0" w:color="7F7F7F"/>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r>
      <w:tr w:rsidR="00A746D6">
        <w:trPr>
          <w:trHeight w:val="280"/>
        </w:trPr>
        <w:tc>
          <w:tcPr>
            <w:tcW w:w="2478" w:type="dxa"/>
            <w:vMerge/>
            <w:tcBorders>
              <w:top w:val="single" w:sz="4" w:space="0" w:color="7F7F7F"/>
              <w:left w:val="single" w:sz="4" w:space="0" w:color="7F7F7F"/>
              <w:bottom w:val="nil"/>
              <w:right w:val="nil"/>
            </w:tcBorders>
            <w:shd w:val="clear" w:color="auto" w:fill="DBEEF3"/>
            <w:vAlign w:val="center"/>
          </w:tcPr>
          <w:p w:rsidR="00A746D6" w:rsidRDefault="00A746D6">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5655" w:type="dxa"/>
            <w:gridSpan w:val="3"/>
            <w:tcBorders>
              <w:top w:val="nil"/>
              <w:left w:val="nil"/>
              <w:bottom w:val="nil"/>
              <w:right w:val="nil"/>
            </w:tcBorders>
          </w:tcPr>
          <w:p w:rsidR="00A746D6" w:rsidRDefault="00F15EE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Moodle</w:t>
            </w:r>
          </w:p>
        </w:tc>
        <w:tc>
          <w:tcPr>
            <w:tcW w:w="2036" w:type="dxa"/>
            <w:tcBorders>
              <w:top w:val="nil"/>
              <w:left w:val="nil"/>
              <w:bottom w:val="nil"/>
              <w:right w:val="single" w:sz="4" w:space="0" w:color="7F7F7F"/>
            </w:tcBorders>
          </w:tcPr>
          <w:p w:rsidR="00A746D6" w:rsidRDefault="00F15EEE">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r>
      <w:tr w:rsidR="00102972" w:rsidTr="00D764FD">
        <w:trPr>
          <w:trHeight w:val="280"/>
        </w:trPr>
        <w:tc>
          <w:tcPr>
            <w:tcW w:w="2478" w:type="dxa"/>
            <w:vMerge w:val="restart"/>
            <w:tcBorders>
              <w:top w:val="single" w:sz="4" w:space="0" w:color="7F7F7F"/>
              <w:left w:val="single" w:sz="4" w:space="0" w:color="7F7F7F"/>
              <w:right w:val="nil"/>
            </w:tcBorders>
            <w:shd w:val="clear" w:color="auto" w:fill="DBEEF3"/>
            <w:vAlign w:val="center"/>
          </w:tcPr>
          <w:p w:rsidR="00102972" w:rsidRDefault="001029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Workload</w:t>
            </w:r>
          </w:p>
        </w:tc>
        <w:tc>
          <w:tcPr>
            <w:tcW w:w="4368" w:type="dxa"/>
            <w:gridSpan w:val="2"/>
            <w:tcBorders>
              <w:top w:val="single" w:sz="4" w:space="0" w:color="7F7F7F"/>
              <w:left w:val="nil"/>
              <w:bottom w:val="nil"/>
              <w:right w:val="nil"/>
            </w:tcBorders>
            <w:shd w:val="clear" w:color="auto" w:fill="F2F2F2"/>
          </w:tcPr>
          <w:p w:rsidR="00102972" w:rsidRDefault="00102972">
            <w:pPr>
              <w:rPr>
                <w:rFonts w:ascii="Times New Roman" w:eastAsia="Times New Roman" w:hAnsi="Times New Roman" w:cs="Times New Roman"/>
                <w:b/>
              </w:rPr>
            </w:pPr>
            <w:r>
              <w:rPr>
                <w:rFonts w:ascii="Times New Roman" w:eastAsia="Times New Roman" w:hAnsi="Times New Roman" w:cs="Times New Roman"/>
                <w:b/>
              </w:rPr>
              <w:t>Activity</w:t>
            </w:r>
          </w:p>
        </w:tc>
        <w:tc>
          <w:tcPr>
            <w:tcW w:w="1287" w:type="dxa"/>
            <w:tcBorders>
              <w:top w:val="single" w:sz="4" w:space="0" w:color="7F7F7F"/>
              <w:left w:val="nil"/>
              <w:bottom w:val="nil"/>
              <w:right w:val="nil"/>
            </w:tcBorders>
            <w:shd w:val="clear" w:color="auto" w:fill="F2F2F2"/>
          </w:tcPr>
          <w:p w:rsidR="00102972" w:rsidRDefault="00102972">
            <w:pPr>
              <w:rPr>
                <w:rFonts w:ascii="Times New Roman" w:eastAsia="Times New Roman" w:hAnsi="Times New Roman" w:cs="Times New Roman"/>
                <w:b/>
              </w:rPr>
            </w:pPr>
            <w:r>
              <w:rPr>
                <w:rFonts w:ascii="Times New Roman" w:eastAsia="Times New Roman" w:hAnsi="Times New Roman" w:cs="Times New Roman"/>
                <w:b/>
              </w:rPr>
              <w:t xml:space="preserve">Weekly </w:t>
            </w:r>
            <w:proofErr w:type="spellStart"/>
            <w:r>
              <w:rPr>
                <w:rFonts w:ascii="Times New Roman" w:eastAsia="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rsidR="00102972" w:rsidRDefault="00102972">
            <w:pPr>
              <w:rPr>
                <w:rFonts w:ascii="Times New Roman" w:eastAsia="Times New Roman" w:hAnsi="Times New Roman" w:cs="Times New Roman"/>
                <w:b/>
              </w:rPr>
            </w:pPr>
            <w:r>
              <w:rPr>
                <w:rFonts w:ascii="Times New Roman" w:eastAsia="Times New Roman" w:hAnsi="Times New Roman" w:cs="Times New Roman"/>
                <w:b/>
              </w:rPr>
              <w:t>Total workload</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368" w:type="dxa"/>
            <w:gridSpan w:val="2"/>
            <w:tcBorders>
              <w:top w:val="nil"/>
              <w:left w:val="nil"/>
              <w:bottom w:val="nil"/>
              <w:right w:val="nil"/>
            </w:tcBorders>
          </w:tcPr>
          <w:p w:rsidR="00102972" w:rsidRDefault="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Lectures</w:t>
            </w:r>
          </w:p>
        </w:tc>
        <w:tc>
          <w:tcPr>
            <w:tcW w:w="1287" w:type="dxa"/>
            <w:tcBorders>
              <w:top w:val="nil"/>
              <w:left w:val="nil"/>
              <w:bottom w:val="nil"/>
              <w:right w:val="nil"/>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w:t>
            </w:r>
          </w:p>
        </w:tc>
        <w:tc>
          <w:tcPr>
            <w:tcW w:w="2036" w:type="dxa"/>
            <w:tcBorders>
              <w:top w:val="nil"/>
              <w:left w:val="nil"/>
              <w:bottom w:val="nil"/>
              <w:right w:val="single" w:sz="4" w:space="0" w:color="7F7F7F"/>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39</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4368" w:type="dxa"/>
            <w:gridSpan w:val="2"/>
            <w:tcBorders>
              <w:top w:val="nil"/>
              <w:left w:val="nil"/>
              <w:bottom w:val="nil"/>
              <w:right w:val="nil"/>
            </w:tcBorders>
          </w:tcPr>
          <w:p w:rsidR="00102972" w:rsidRDefault="00102972" w:rsidP="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Exercise</w:t>
            </w:r>
          </w:p>
        </w:tc>
        <w:tc>
          <w:tcPr>
            <w:tcW w:w="1287" w:type="dxa"/>
            <w:tcBorders>
              <w:top w:val="nil"/>
              <w:left w:val="nil"/>
              <w:bottom w:val="nil"/>
              <w:right w:val="nil"/>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2036" w:type="dxa"/>
            <w:tcBorders>
              <w:top w:val="nil"/>
              <w:left w:val="nil"/>
              <w:bottom w:val="nil"/>
              <w:right w:val="single" w:sz="4" w:space="0" w:color="7F7F7F"/>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13</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widowControl w:val="0"/>
              <w:pBdr>
                <w:top w:val="nil"/>
                <w:left w:val="nil"/>
                <w:bottom w:val="nil"/>
                <w:right w:val="nil"/>
                <w:between w:val="nil"/>
              </w:pBdr>
              <w:spacing w:after="0" w:line="276" w:lineRule="auto"/>
              <w:rPr>
                <w:rFonts w:ascii="Times New Roman" w:eastAsia="Times New Roman" w:hAnsi="Times New Roman" w:cs="Times New Roman"/>
                <w:color w:val="404040"/>
              </w:rPr>
            </w:pPr>
          </w:p>
        </w:tc>
        <w:tc>
          <w:tcPr>
            <w:tcW w:w="4368" w:type="dxa"/>
            <w:gridSpan w:val="2"/>
            <w:tcBorders>
              <w:top w:val="nil"/>
              <w:left w:val="nil"/>
              <w:bottom w:val="nil"/>
              <w:right w:val="nil"/>
            </w:tcBorders>
          </w:tcPr>
          <w:p w:rsidR="00102972" w:rsidRDefault="009562B9" w:rsidP="009562B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Review</w:t>
            </w:r>
            <w:r w:rsidR="00102972">
              <w:rPr>
                <w:rFonts w:ascii="Times New Roman" w:eastAsia="Times New Roman" w:hAnsi="Times New Roman" w:cs="Times New Roman"/>
                <w:color w:val="404040"/>
              </w:rPr>
              <w:t xml:space="preserve"> </w:t>
            </w:r>
            <w:r w:rsidR="00F15EEE">
              <w:rPr>
                <w:rFonts w:ascii="Times New Roman" w:eastAsia="Times New Roman" w:hAnsi="Times New Roman" w:cs="Times New Roman"/>
                <w:color w:val="404040"/>
              </w:rPr>
              <w:t>preparation</w:t>
            </w:r>
            <w:bookmarkStart w:id="0" w:name="_GoBack"/>
            <w:bookmarkEnd w:id="0"/>
          </w:p>
        </w:tc>
        <w:tc>
          <w:tcPr>
            <w:tcW w:w="1287" w:type="dxa"/>
            <w:tcBorders>
              <w:top w:val="nil"/>
              <w:left w:val="nil"/>
              <w:bottom w:val="nil"/>
              <w:right w:val="nil"/>
            </w:tcBorders>
          </w:tcPr>
          <w:p w:rsidR="00102972" w:rsidRDefault="009562B9">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2036" w:type="dxa"/>
            <w:tcBorders>
              <w:top w:val="nil"/>
              <w:left w:val="nil"/>
              <w:bottom w:val="nil"/>
              <w:right w:val="single" w:sz="4" w:space="0" w:color="7F7F7F"/>
            </w:tcBorders>
          </w:tcPr>
          <w:p w:rsidR="00102972" w:rsidRDefault="009562B9">
            <w:pPr>
              <w:jc w:val="center"/>
              <w:rPr>
                <w:rFonts w:ascii="Times New Roman" w:eastAsia="Times New Roman" w:hAnsi="Times New Roman" w:cs="Times New Roman"/>
                <w:color w:val="404040"/>
              </w:rPr>
            </w:pPr>
            <w:r>
              <w:rPr>
                <w:rFonts w:ascii="Times New Roman" w:eastAsia="Times New Roman" w:hAnsi="Times New Roman" w:cs="Times New Roman"/>
                <w:color w:val="404040"/>
              </w:rPr>
              <w:t>7</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rPr>
                <w:rFonts w:ascii="Times New Roman" w:eastAsia="Times New Roman" w:hAnsi="Times New Roman" w:cs="Times New Roman"/>
                <w:sz w:val="24"/>
                <w:szCs w:val="24"/>
              </w:rPr>
            </w:pPr>
          </w:p>
        </w:tc>
        <w:tc>
          <w:tcPr>
            <w:tcW w:w="4368" w:type="dxa"/>
            <w:gridSpan w:val="2"/>
            <w:tcBorders>
              <w:top w:val="nil"/>
              <w:left w:val="nil"/>
              <w:bottom w:val="nil"/>
              <w:right w:val="nil"/>
            </w:tcBorders>
          </w:tcPr>
          <w:p w:rsidR="00102972" w:rsidRDefault="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Self-study and readings</w:t>
            </w:r>
          </w:p>
        </w:tc>
        <w:tc>
          <w:tcPr>
            <w:tcW w:w="1287" w:type="dxa"/>
            <w:tcBorders>
              <w:top w:val="nil"/>
              <w:left w:val="nil"/>
              <w:bottom w:val="nil"/>
              <w:right w:val="nil"/>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w:t>
            </w:r>
          </w:p>
        </w:tc>
        <w:tc>
          <w:tcPr>
            <w:tcW w:w="2036" w:type="dxa"/>
            <w:tcBorders>
              <w:top w:val="nil"/>
              <w:left w:val="nil"/>
              <w:bottom w:val="nil"/>
              <w:right w:val="single" w:sz="4" w:space="0" w:color="7F7F7F"/>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39</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rPr>
                <w:rFonts w:ascii="Times New Roman" w:eastAsia="Times New Roman" w:hAnsi="Times New Roman" w:cs="Times New Roman"/>
                <w:sz w:val="24"/>
                <w:szCs w:val="24"/>
              </w:rPr>
            </w:pPr>
          </w:p>
        </w:tc>
        <w:tc>
          <w:tcPr>
            <w:tcW w:w="4368" w:type="dxa"/>
            <w:gridSpan w:val="2"/>
            <w:tcBorders>
              <w:top w:val="nil"/>
              <w:left w:val="nil"/>
              <w:bottom w:val="nil"/>
              <w:right w:val="nil"/>
            </w:tcBorders>
          </w:tcPr>
          <w:p w:rsidR="00102972" w:rsidRDefault="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Case study preparation</w:t>
            </w:r>
          </w:p>
        </w:tc>
        <w:tc>
          <w:tcPr>
            <w:tcW w:w="1287" w:type="dxa"/>
            <w:tcBorders>
              <w:top w:val="nil"/>
              <w:left w:val="nil"/>
              <w:bottom w:val="nil"/>
              <w:right w:val="nil"/>
            </w:tcBorders>
          </w:tcPr>
          <w:p w:rsidR="00102972" w:rsidRDefault="00593726">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2036" w:type="dxa"/>
            <w:tcBorders>
              <w:top w:val="nil"/>
              <w:left w:val="nil"/>
              <w:bottom w:val="nil"/>
              <w:right w:val="single" w:sz="4" w:space="0" w:color="7F7F7F"/>
            </w:tcBorders>
          </w:tcPr>
          <w:p w:rsidR="00102972" w:rsidRDefault="00593726">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14</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rPr>
                <w:rFonts w:ascii="Times New Roman" w:eastAsia="Times New Roman" w:hAnsi="Times New Roman" w:cs="Times New Roman"/>
                <w:sz w:val="24"/>
                <w:szCs w:val="24"/>
              </w:rPr>
            </w:pPr>
          </w:p>
        </w:tc>
        <w:tc>
          <w:tcPr>
            <w:tcW w:w="4368" w:type="dxa"/>
            <w:gridSpan w:val="2"/>
            <w:tcBorders>
              <w:top w:val="nil"/>
              <w:left w:val="nil"/>
              <w:bottom w:val="nil"/>
              <w:right w:val="nil"/>
            </w:tcBorders>
          </w:tcPr>
          <w:p w:rsidR="00102972" w:rsidRDefault="009562B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Conceptual research preparation</w:t>
            </w:r>
          </w:p>
        </w:tc>
        <w:tc>
          <w:tcPr>
            <w:tcW w:w="1287" w:type="dxa"/>
            <w:tcBorders>
              <w:top w:val="nil"/>
              <w:left w:val="nil"/>
              <w:bottom w:val="nil"/>
              <w:right w:val="nil"/>
            </w:tcBorders>
          </w:tcPr>
          <w:p w:rsidR="00102972" w:rsidRDefault="009562B9">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2036" w:type="dxa"/>
            <w:tcBorders>
              <w:top w:val="nil"/>
              <w:left w:val="nil"/>
              <w:bottom w:val="nil"/>
              <w:right w:val="single" w:sz="4" w:space="0" w:color="7F7F7F"/>
            </w:tcBorders>
          </w:tcPr>
          <w:p w:rsidR="00102972" w:rsidRDefault="009562B9">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14</w:t>
            </w:r>
          </w:p>
        </w:tc>
      </w:tr>
      <w:tr w:rsidR="00102972" w:rsidTr="00D764FD">
        <w:trPr>
          <w:trHeight w:val="280"/>
        </w:trPr>
        <w:tc>
          <w:tcPr>
            <w:tcW w:w="2478" w:type="dxa"/>
            <w:vMerge/>
            <w:tcBorders>
              <w:left w:val="single" w:sz="4" w:space="0" w:color="7F7F7F"/>
              <w:right w:val="nil"/>
            </w:tcBorders>
            <w:shd w:val="clear" w:color="auto" w:fill="DBEEF3"/>
            <w:vAlign w:val="center"/>
          </w:tcPr>
          <w:p w:rsidR="00102972" w:rsidRDefault="00102972">
            <w:pPr>
              <w:rPr>
                <w:rFonts w:ascii="Times New Roman" w:eastAsia="Times New Roman" w:hAnsi="Times New Roman" w:cs="Times New Roman"/>
                <w:sz w:val="24"/>
                <w:szCs w:val="24"/>
              </w:rPr>
            </w:pPr>
          </w:p>
        </w:tc>
        <w:tc>
          <w:tcPr>
            <w:tcW w:w="4368" w:type="dxa"/>
            <w:gridSpan w:val="2"/>
            <w:tcBorders>
              <w:top w:val="nil"/>
              <w:left w:val="nil"/>
              <w:bottom w:val="nil"/>
              <w:right w:val="nil"/>
            </w:tcBorders>
          </w:tcPr>
          <w:p w:rsidR="00102972" w:rsidRDefault="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Preparation for final exam</w:t>
            </w:r>
          </w:p>
        </w:tc>
        <w:tc>
          <w:tcPr>
            <w:tcW w:w="1287" w:type="dxa"/>
            <w:tcBorders>
              <w:top w:val="nil"/>
              <w:left w:val="nil"/>
              <w:bottom w:val="nil"/>
              <w:right w:val="nil"/>
            </w:tcBorders>
          </w:tcPr>
          <w:p w:rsidR="00102972" w:rsidRDefault="00BB0846">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w:t>
            </w:r>
          </w:p>
        </w:tc>
        <w:tc>
          <w:tcPr>
            <w:tcW w:w="2036" w:type="dxa"/>
            <w:tcBorders>
              <w:top w:val="nil"/>
              <w:left w:val="nil"/>
              <w:bottom w:val="nil"/>
              <w:right w:val="single" w:sz="4" w:space="0" w:color="7F7F7F"/>
            </w:tcBorders>
          </w:tcPr>
          <w:p w:rsidR="00102972" w:rsidRDefault="00BB0846">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14</w:t>
            </w:r>
          </w:p>
        </w:tc>
      </w:tr>
      <w:tr w:rsidR="00102972" w:rsidTr="00D764FD">
        <w:trPr>
          <w:trHeight w:val="280"/>
        </w:trPr>
        <w:tc>
          <w:tcPr>
            <w:tcW w:w="2478" w:type="dxa"/>
            <w:vMerge/>
            <w:tcBorders>
              <w:left w:val="single" w:sz="4" w:space="0" w:color="7F7F7F"/>
              <w:bottom w:val="nil"/>
              <w:right w:val="nil"/>
            </w:tcBorders>
            <w:shd w:val="clear" w:color="auto" w:fill="DBEEF3"/>
            <w:vAlign w:val="center"/>
          </w:tcPr>
          <w:p w:rsidR="00102972" w:rsidRDefault="00102972">
            <w:pPr>
              <w:rPr>
                <w:rFonts w:ascii="Times New Roman" w:eastAsia="Times New Roman" w:hAnsi="Times New Roman" w:cs="Times New Roman"/>
                <w:sz w:val="24"/>
                <w:szCs w:val="24"/>
              </w:rPr>
            </w:pPr>
          </w:p>
        </w:tc>
        <w:tc>
          <w:tcPr>
            <w:tcW w:w="4368" w:type="dxa"/>
            <w:gridSpan w:val="2"/>
            <w:tcBorders>
              <w:top w:val="nil"/>
              <w:left w:val="nil"/>
              <w:bottom w:val="nil"/>
              <w:right w:val="nil"/>
            </w:tcBorders>
          </w:tcPr>
          <w:p w:rsidR="00102972" w:rsidRDefault="0010297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Exams</w:t>
            </w:r>
          </w:p>
        </w:tc>
        <w:tc>
          <w:tcPr>
            <w:tcW w:w="1287" w:type="dxa"/>
            <w:tcBorders>
              <w:top w:val="nil"/>
              <w:left w:val="nil"/>
              <w:bottom w:val="nil"/>
              <w:right w:val="nil"/>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0.8</w:t>
            </w:r>
          </w:p>
        </w:tc>
        <w:tc>
          <w:tcPr>
            <w:tcW w:w="2036" w:type="dxa"/>
            <w:tcBorders>
              <w:top w:val="nil"/>
              <w:left w:val="nil"/>
              <w:bottom w:val="nil"/>
              <w:right w:val="single" w:sz="4" w:space="0" w:color="7F7F7F"/>
            </w:tcBorders>
          </w:tcPr>
          <w:p w:rsidR="00102972" w:rsidRDefault="00102972">
            <w:pPr>
              <w:jc w:val="center"/>
              <w:rPr>
                <w:rFonts w:ascii="Times New Roman" w:eastAsia="Times New Roman" w:hAnsi="Times New Roman" w:cs="Times New Roman"/>
                <w:color w:val="404040"/>
              </w:rPr>
            </w:pPr>
            <w:r>
              <w:rPr>
                <w:rFonts w:ascii="Times New Roman" w:eastAsia="Times New Roman" w:hAnsi="Times New Roman" w:cs="Times New Roman"/>
                <w:color w:val="404040"/>
              </w:rPr>
              <w:t>10</w:t>
            </w:r>
          </w:p>
        </w:tc>
      </w:tr>
      <w:tr w:rsidR="00A746D6">
        <w:trPr>
          <w:trHeight w:val="3384"/>
        </w:trPr>
        <w:tc>
          <w:tcPr>
            <w:tcW w:w="2478" w:type="dxa"/>
            <w:tcBorders>
              <w:top w:val="single" w:sz="4" w:space="0" w:color="7F7F7F"/>
              <w:left w:val="single" w:sz="4" w:space="0" w:color="7F7F7F"/>
              <w:bottom w:val="single" w:sz="4" w:space="0" w:color="000000"/>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Literature/References</w:t>
            </w:r>
          </w:p>
        </w:tc>
        <w:tc>
          <w:tcPr>
            <w:tcW w:w="7691" w:type="dxa"/>
            <w:gridSpan w:val="4"/>
            <w:tcBorders>
              <w:top w:val="single" w:sz="4" w:space="0" w:color="7F7F7F"/>
              <w:left w:val="nil"/>
              <w:bottom w:val="single" w:sz="4" w:space="0" w:color="000000"/>
              <w:right w:val="single" w:sz="4" w:space="0" w:color="7F7F7F"/>
            </w:tcBorders>
          </w:tcPr>
          <w:p w:rsidR="00A746D6" w:rsidRDefault="00F15EE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Basic literature:</w:t>
            </w:r>
          </w:p>
          <w:p w:rsidR="00A746D6" w:rsidRDefault="00A746D6">
            <w:pPr>
              <w:pBdr>
                <w:top w:val="nil"/>
                <w:left w:val="nil"/>
                <w:bottom w:val="nil"/>
                <w:right w:val="nil"/>
                <w:between w:val="nil"/>
              </w:pBdr>
              <w:spacing w:after="0" w:line="240" w:lineRule="auto"/>
              <w:ind w:left="360"/>
              <w:rPr>
                <w:rFonts w:ascii="Times New Roman" w:eastAsia="Times New Roman" w:hAnsi="Times New Roman" w:cs="Times New Roman"/>
                <w:b/>
                <w:color w:val="000000"/>
              </w:rPr>
            </w:pPr>
          </w:p>
          <w:p w:rsidR="00A746D6" w:rsidRDefault="00F15EEE">
            <w:pPr>
              <w:rPr>
                <w:rFonts w:ascii="Times New Roman" w:eastAsia="Times New Roman" w:hAnsi="Times New Roman" w:cs="Times New Roman"/>
              </w:rPr>
            </w:pPr>
            <w:proofErr w:type="spellStart"/>
            <w:r>
              <w:rPr>
                <w:rFonts w:ascii="Times New Roman" w:eastAsia="Times New Roman" w:hAnsi="Times New Roman" w:cs="Times New Roman"/>
              </w:rPr>
              <w:t>Sejdiu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Korab</w:t>
            </w:r>
            <w:proofErr w:type="spellEnd"/>
            <w:r>
              <w:rPr>
                <w:rFonts w:ascii="Times New Roman" w:eastAsia="Times New Roman" w:hAnsi="Times New Roman" w:cs="Times New Roman"/>
              </w:rPr>
              <w:t xml:space="preserve"> R., Manual on Business Organizations, USAID EMSG (</w:t>
            </w:r>
            <w:proofErr w:type="spellStart"/>
            <w:r>
              <w:rPr>
                <w:rFonts w:ascii="Times New Roman" w:eastAsia="Times New Roman" w:hAnsi="Times New Roman" w:cs="Times New Roman"/>
              </w:rPr>
              <w:t>tetor</w:t>
            </w:r>
            <w:proofErr w:type="spellEnd"/>
            <w:r>
              <w:rPr>
                <w:rFonts w:ascii="Times New Roman" w:eastAsia="Times New Roman" w:hAnsi="Times New Roman" w:cs="Times New Roman"/>
              </w:rPr>
              <w:t xml:space="preserve"> 2008).</w:t>
            </w:r>
          </w:p>
          <w:p w:rsidR="00A746D6" w:rsidRDefault="00F15EEE">
            <w:pPr>
              <w:rPr>
                <w:rFonts w:ascii="Times New Roman" w:eastAsia="Times New Roman" w:hAnsi="Times New Roman" w:cs="Times New Roman"/>
              </w:rPr>
            </w:pPr>
            <w:proofErr w:type="spellStart"/>
            <w:r>
              <w:rPr>
                <w:rFonts w:ascii="Times New Roman" w:eastAsia="Times New Roman" w:hAnsi="Times New Roman" w:cs="Times New Roman"/>
              </w:rPr>
              <w:t>Sejdiu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Korab</w:t>
            </w:r>
            <w:proofErr w:type="spellEnd"/>
            <w:r>
              <w:rPr>
                <w:rFonts w:ascii="Times New Roman" w:eastAsia="Times New Roman" w:hAnsi="Times New Roman" w:cs="Times New Roman"/>
              </w:rPr>
              <w:t xml:space="preserve"> R., Manual on Competition, USAID EMSG (2009).</w:t>
            </w:r>
          </w:p>
          <w:p w:rsidR="00A746D6" w:rsidRDefault="00F15EEE">
            <w:pPr>
              <w:rPr>
                <w:rFonts w:ascii="Times New Roman" w:eastAsia="Times New Roman" w:hAnsi="Times New Roman" w:cs="Times New Roman"/>
              </w:rPr>
            </w:pPr>
            <w:proofErr w:type="spellStart"/>
            <w:r>
              <w:rPr>
                <w:rFonts w:ascii="Times New Roman" w:eastAsia="Times New Roman" w:hAnsi="Times New Roman" w:cs="Times New Roman"/>
              </w:rPr>
              <w:t>Sejdiu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Korab</w:t>
            </w:r>
            <w:proofErr w:type="spellEnd"/>
            <w:r>
              <w:rPr>
                <w:rFonts w:ascii="Times New Roman" w:eastAsia="Times New Roman" w:hAnsi="Times New Roman" w:cs="Times New Roman"/>
              </w:rPr>
              <w:t xml:space="preserve"> R., Manual on Bankruptcy, USAID EMSG (2009).</w:t>
            </w:r>
          </w:p>
          <w:p w:rsidR="00A746D6" w:rsidRDefault="00F15EE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legal framework</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A746D6" w:rsidRDefault="00F15EEE">
            <w:pPr>
              <w:rPr>
                <w:rFonts w:ascii="Times New Roman" w:eastAsia="Times New Roman" w:hAnsi="Times New Roman" w:cs="Times New Roman"/>
              </w:rPr>
            </w:pPr>
            <w:r>
              <w:rPr>
                <w:rFonts w:ascii="Times New Roman" w:eastAsia="Times New Roman" w:hAnsi="Times New Roman" w:cs="Times New Roman"/>
              </w:rPr>
              <w:t>Law No. 06/L-016 on Business Organizations – see https://gzk.rks-gov.net/ActDetail.aspx?ActID=16426</w:t>
            </w:r>
          </w:p>
          <w:p w:rsidR="00A746D6" w:rsidRDefault="00F15EEE">
            <w:pPr>
              <w:rPr>
                <w:rFonts w:ascii="Times New Roman" w:eastAsia="Times New Roman" w:hAnsi="Times New Roman" w:cs="Times New Roman"/>
              </w:rPr>
            </w:pPr>
            <w:r>
              <w:rPr>
                <w:rFonts w:ascii="Times New Roman" w:eastAsia="Times New Roman" w:hAnsi="Times New Roman" w:cs="Times New Roman"/>
              </w:rPr>
              <w:t>Law No. 04/L-077 on Obligational Relationships - see https://gzk.rks-gov.net/ActDetail.aspx?ActID=2828;</w:t>
            </w:r>
          </w:p>
          <w:p w:rsidR="00A746D6" w:rsidRDefault="00F15EEE">
            <w:pPr>
              <w:rPr>
                <w:rFonts w:ascii="Times New Roman" w:eastAsia="Times New Roman" w:hAnsi="Times New Roman" w:cs="Times New Roman"/>
              </w:rPr>
            </w:pPr>
            <w:r>
              <w:rPr>
                <w:rFonts w:ascii="Times New Roman" w:eastAsia="Times New Roman" w:hAnsi="Times New Roman" w:cs="Times New Roman"/>
              </w:rPr>
              <w:t>Law No. 08/05 on Protection of Competition - see https://gzk.rks-gov.net/ActDetail.aspx?ActID=59498;</w:t>
            </w:r>
          </w:p>
          <w:p w:rsidR="00A746D6" w:rsidRDefault="00F15EEE">
            <w:pPr>
              <w:rPr>
                <w:rFonts w:ascii="Times New Roman" w:eastAsia="Times New Roman" w:hAnsi="Times New Roman" w:cs="Times New Roman"/>
              </w:rPr>
            </w:pPr>
            <w:r>
              <w:rPr>
                <w:rFonts w:ascii="Times New Roman" w:eastAsia="Times New Roman" w:hAnsi="Times New Roman" w:cs="Times New Roman"/>
              </w:rPr>
              <w:t>Law No. 05/L-083 on Bankruptcy – shih https://gzk.rks-gov.net/ActDetail.aspx?ActID=12664;</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Additional literature: </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Dogherty</w:t>
            </w:r>
            <w:proofErr w:type="spellEnd"/>
            <w:r>
              <w:rPr>
                <w:rFonts w:ascii="Times New Roman" w:eastAsia="Times New Roman" w:hAnsi="Times New Roman" w:cs="Times New Roman"/>
                <w:color w:val="000000"/>
              </w:rPr>
              <w:t xml:space="preserve">, Thomas J. et al, The </w:t>
            </w:r>
            <w:proofErr w:type="spellStart"/>
            <w:r>
              <w:rPr>
                <w:rFonts w:ascii="Times New Roman" w:eastAsia="Times New Roman" w:hAnsi="Times New Roman" w:cs="Times New Roman"/>
                <w:color w:val="000000"/>
              </w:rPr>
              <w:t>Dreictor</w:t>
            </w:r>
            <w:r>
              <w:rPr>
                <w:rFonts w:ascii="Times New Roman" w:eastAsia="Times New Roman" w:hAnsi="Times New Roman" w:cs="Times New Roman"/>
                <w:color w:val="000000"/>
              </w:rPr>
              <w:t>s’Handbook</w:t>
            </w:r>
            <w:proofErr w:type="spellEnd"/>
            <w:r>
              <w:rPr>
                <w:rFonts w:ascii="Times New Roman" w:eastAsia="Times New Roman" w:hAnsi="Times New Roman" w:cs="Times New Roman"/>
                <w:color w:val="000000"/>
              </w:rPr>
              <w:t xml:space="preserve"> (2019 ed.).</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Forde, Michael &amp; Hugh Kennedy, Company Law, Thompson Round Hall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 2007) </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Kraakman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Reinier</w:t>
            </w:r>
            <w:proofErr w:type="spellEnd"/>
            <w:r>
              <w:rPr>
                <w:rFonts w:ascii="Times New Roman" w:eastAsia="Times New Roman" w:hAnsi="Times New Roman" w:cs="Times New Roman"/>
                <w:color w:val="000000"/>
              </w:rPr>
              <w:t xml:space="preserve"> et al., The Anatomy of Corporate Law, Oxford University Press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ed. 2009)</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Monks, Robert A.G. &amp;</w:t>
            </w:r>
            <w:r>
              <w:rPr>
                <w:rFonts w:ascii="Times New Roman" w:eastAsia="Times New Roman" w:hAnsi="Times New Roman" w:cs="Times New Roman"/>
                <w:color w:val="000000"/>
              </w:rPr>
              <w:t xml:space="preserve"> Nell </w:t>
            </w:r>
            <w:proofErr w:type="spellStart"/>
            <w:r>
              <w:rPr>
                <w:rFonts w:ascii="Times New Roman" w:eastAsia="Times New Roman" w:hAnsi="Times New Roman" w:cs="Times New Roman"/>
                <w:color w:val="000000"/>
              </w:rPr>
              <w:t>Minow</w:t>
            </w:r>
            <w:proofErr w:type="spellEnd"/>
            <w:r>
              <w:rPr>
                <w:rFonts w:ascii="Times New Roman" w:eastAsia="Times New Roman" w:hAnsi="Times New Roman" w:cs="Times New Roman"/>
                <w:color w:val="000000"/>
              </w:rPr>
              <w:t>, Corporate Governance, John Wiley &amp; Sons, Ltd.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 2011)</w:t>
            </w: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r>
            <w:proofErr w:type="spellStart"/>
            <w:r>
              <w:rPr>
                <w:rFonts w:ascii="Times New Roman" w:eastAsia="Times New Roman" w:hAnsi="Times New Roman" w:cs="Times New Roman"/>
                <w:color w:val="000000"/>
              </w:rPr>
              <w:t>Vossestein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Gert</w:t>
            </w:r>
            <w:proofErr w:type="spellEnd"/>
            <w:r>
              <w:rPr>
                <w:rFonts w:ascii="Times New Roman" w:eastAsia="Times New Roman" w:hAnsi="Times New Roman" w:cs="Times New Roman"/>
                <w:color w:val="000000"/>
              </w:rPr>
              <w:t xml:space="preserve">-Jan, Modernization </w:t>
            </w:r>
            <w:proofErr w:type="spellStart"/>
            <w:r>
              <w:rPr>
                <w:rFonts w:ascii="Times New Roman" w:eastAsia="Times New Roman" w:hAnsi="Times New Roman" w:cs="Times New Roman"/>
                <w:color w:val="000000"/>
              </w:rPr>
              <w:t>fo</w:t>
            </w:r>
            <w:proofErr w:type="spellEnd"/>
            <w:r>
              <w:rPr>
                <w:rFonts w:ascii="Times New Roman" w:eastAsia="Times New Roman" w:hAnsi="Times New Roman" w:cs="Times New Roman"/>
                <w:color w:val="000000"/>
              </w:rPr>
              <w:t xml:space="preserve"> European Company Law and Corporate Governance, Wolters Kluwer (2010)</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Cahn, Andreas &amp; David C. Donald, Comparative Company Law, Cambridge Univ</w:t>
            </w:r>
            <w:r>
              <w:rPr>
                <w:rFonts w:ascii="Times New Roman" w:eastAsia="Times New Roman" w:hAnsi="Times New Roman" w:cs="Times New Roman"/>
                <w:color w:val="000000"/>
              </w:rPr>
              <w:t>ersity Press (2010)</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F15E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Davies, Paul L., Principles of Modern Company Law, Sweet &amp; Maxwell (6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 1997)</w:t>
            </w: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p w:rsidR="00A746D6" w:rsidRDefault="00A746D6">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A746D6">
        <w:trPr>
          <w:trHeight w:val="372"/>
        </w:trPr>
        <w:tc>
          <w:tcPr>
            <w:tcW w:w="2478" w:type="dxa"/>
            <w:tcBorders>
              <w:top w:val="single" w:sz="4" w:space="0" w:color="000000"/>
              <w:left w:val="single" w:sz="4" w:space="0" w:color="7F7F7F"/>
              <w:bottom w:val="single" w:sz="4" w:space="0" w:color="7F7F7F"/>
              <w:right w:val="nil"/>
            </w:tcBorders>
            <w:shd w:val="clear" w:color="auto" w:fill="DBEEF3"/>
            <w:vAlign w:val="center"/>
          </w:tcPr>
          <w:p w:rsidR="00A746D6" w:rsidRDefault="00F15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w:t>
            </w:r>
          </w:p>
        </w:tc>
        <w:tc>
          <w:tcPr>
            <w:tcW w:w="7691" w:type="dxa"/>
            <w:gridSpan w:val="4"/>
            <w:tcBorders>
              <w:top w:val="single" w:sz="4" w:space="0" w:color="000000"/>
              <w:left w:val="nil"/>
              <w:bottom w:val="single" w:sz="4" w:space="0" w:color="7F7F7F"/>
              <w:right w:val="single" w:sz="4" w:space="0" w:color="7F7F7F"/>
            </w:tcBorders>
          </w:tcPr>
          <w:p w:rsidR="00A746D6" w:rsidRDefault="00F15EEE">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E-mail: korab.sejdiu@ubt-uni.net</w:t>
            </w:r>
          </w:p>
          <w:p w:rsidR="00A746D6" w:rsidRDefault="00F15EEE">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Tel: +383 (0)44 470 045</w:t>
            </w:r>
          </w:p>
          <w:p w:rsidR="00A746D6" w:rsidRDefault="00F15EEE">
            <w:pPr>
              <w:pBdr>
                <w:top w:val="nil"/>
                <w:left w:val="nil"/>
                <w:bottom w:val="nil"/>
                <w:right w:val="nil"/>
                <w:between w:val="nil"/>
              </w:pBdr>
              <w:spacing w:after="0" w:line="240" w:lineRule="auto"/>
              <w:ind w:left="360"/>
              <w:rPr>
                <w:b/>
                <w:color w:val="000000"/>
              </w:rPr>
            </w:pPr>
            <w:r>
              <w:rPr>
                <w:rFonts w:ascii="Times New Roman" w:eastAsia="Times New Roman" w:hAnsi="Times New Roman" w:cs="Times New Roman"/>
                <w:color w:val="000000"/>
              </w:rPr>
              <w:t xml:space="preserve">Skype: </w:t>
            </w:r>
            <w:proofErr w:type="spellStart"/>
            <w:r>
              <w:rPr>
                <w:rFonts w:ascii="Times New Roman" w:eastAsia="Times New Roman" w:hAnsi="Times New Roman" w:cs="Times New Roman"/>
                <w:color w:val="000000"/>
              </w:rPr>
              <w:t>korab.r.sejdiu</w:t>
            </w:r>
            <w:proofErr w:type="spellEnd"/>
          </w:p>
        </w:tc>
      </w:tr>
    </w:tbl>
    <w:p w:rsidR="00A746D6" w:rsidRDefault="00A746D6"/>
    <w:sectPr w:rsidR="00A746D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996"/>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81FE1"/>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827B3"/>
    <w:multiLevelType w:val="multilevel"/>
    <w:tmpl w:val="93EE97B0"/>
    <w:lvl w:ilvl="0">
      <w:start w:val="8"/>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2A495A"/>
    <w:multiLevelType w:val="multilevel"/>
    <w:tmpl w:val="68786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727E35"/>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E777C"/>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D7F6F"/>
    <w:multiLevelType w:val="multilevel"/>
    <w:tmpl w:val="4448F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6"/>
    <w:rsid w:val="00102972"/>
    <w:rsid w:val="00180B99"/>
    <w:rsid w:val="00246413"/>
    <w:rsid w:val="00307F8E"/>
    <w:rsid w:val="00336B7F"/>
    <w:rsid w:val="00411889"/>
    <w:rsid w:val="00593726"/>
    <w:rsid w:val="005D37F0"/>
    <w:rsid w:val="009562B9"/>
    <w:rsid w:val="00A746D6"/>
    <w:rsid w:val="00B76805"/>
    <w:rsid w:val="00BB0846"/>
    <w:rsid w:val="00D90BB1"/>
    <w:rsid w:val="00DA50C8"/>
    <w:rsid w:val="00DE5472"/>
    <w:rsid w:val="00F1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0D659-B6C9-4199-968E-D59EE228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cs="Times New Roman"/>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1">
    <w:name w:val="Unresolved Mention1"/>
    <w:basedOn w:val="DefaultParagraphFont"/>
    <w:uiPriority w:val="99"/>
    <w:semiHidden/>
    <w:unhideWhenUsed/>
    <w:rsid w:val="000D5BE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xndhPeXPphTjhXfHNkKU+dfQIA==">AMUW2mVrv7a93Ok+YrVU/n7shFwJ12b8uL4LChm6cKHaDrmAWXmUC83JgQUupCcZcAdsqbZHMU0cLBK4WnrbIHaF579ePGMQdYVzLb6BEw+KLz/3FpuiQLw=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867</Words>
  <Characters>4841</Characters>
  <Application>Microsoft Office Word</Application>
  <DocSecurity>0</DocSecurity>
  <Lines>345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19</cp:revision>
  <dcterms:created xsi:type="dcterms:W3CDTF">2023-01-19T15:12:00Z</dcterms:created>
  <dcterms:modified xsi:type="dcterms:W3CDTF">2023-01-19T15:25:00Z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