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5A5B4" w14:textId="77777777" w:rsidR="000C6AB8" w:rsidRPr="00511D1E" w:rsidRDefault="000C6AB8" w:rsidP="000C6AB8">
      <w:pPr>
        <w:jc w:val="center"/>
        <w:rPr>
          <w:rFonts w:ascii="Swis721 Cn BT" w:hAnsi="Swis721 Cn BT"/>
        </w:rPr>
      </w:pPr>
      <w:r w:rsidRPr="00511D1E">
        <w:rPr>
          <w:rFonts w:ascii="Swis721 Cn BT" w:hAnsi="Swis721 Cn BT" w:cs="Helvetica"/>
          <w:noProof/>
          <w:lang w:val="en-US"/>
        </w:rPr>
        <w:drawing>
          <wp:inline distT="0" distB="0" distL="0" distR="0" wp14:anchorId="7D1E82ED" wp14:editId="1691C858">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14C2EE7E" w14:textId="77777777"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1544143E" w14:textId="77777777" w:rsidR="000C6AB8" w:rsidRPr="004C4CBB" w:rsidRDefault="00236CE5" w:rsidP="000C6AB8">
      <w:pPr>
        <w:jc w:val="center"/>
        <w:rPr>
          <w:rFonts w:ascii="Tahoma" w:hAnsi="Tahoma" w:cs="Tahoma"/>
          <w:b/>
          <w:sz w:val="24"/>
          <w:szCs w:val="24"/>
        </w:rPr>
      </w:pPr>
      <w:r w:rsidRPr="004C4CBB">
        <w:rPr>
          <w:rFonts w:ascii="Tahoma" w:hAnsi="Tahoma" w:cs="Tahoma"/>
          <w:b/>
          <w:sz w:val="24"/>
          <w:szCs w:val="24"/>
        </w:rPr>
        <w:t>Syllabus</w:t>
      </w:r>
    </w:p>
    <w:p w14:paraId="6FC95866" w14:textId="6C041D88" w:rsidR="004C4CBB" w:rsidRPr="00E12F51" w:rsidRDefault="009152D7" w:rsidP="004C4CBB">
      <w:pPr>
        <w:jc w:val="center"/>
        <w:rPr>
          <w:rFonts w:ascii="Tahoma" w:hAnsi="Tahoma" w:cs="Tahoma"/>
          <w:b/>
          <w:sz w:val="24"/>
          <w:szCs w:val="24"/>
        </w:rPr>
      </w:pPr>
      <w:r>
        <w:rPr>
          <w:rFonts w:ascii="Tahoma" w:hAnsi="Tahoma" w:cs="Tahoma"/>
          <w:b/>
          <w:sz w:val="24"/>
          <w:szCs w:val="24"/>
        </w:rPr>
        <w:t>Law LLB</w:t>
      </w:r>
      <w:bookmarkStart w:id="0" w:name="_GoBack"/>
      <w:bookmarkEnd w:id="0"/>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82"/>
        <w:gridCol w:w="3380"/>
        <w:gridCol w:w="1304"/>
        <w:gridCol w:w="1366"/>
        <w:gridCol w:w="336"/>
        <w:gridCol w:w="175"/>
        <w:gridCol w:w="89"/>
        <w:gridCol w:w="1138"/>
      </w:tblGrid>
      <w:tr w:rsidR="00605CEC" w:rsidRPr="000819A7" w14:paraId="163D9E89" w14:textId="77777777" w:rsidTr="00A85034">
        <w:tc>
          <w:tcPr>
            <w:tcW w:w="2177"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3AD10C42" w14:textId="77777777" w:rsidR="00605CEC" w:rsidRPr="00210AEF" w:rsidRDefault="00236CE5" w:rsidP="00210AEF">
            <w:pPr>
              <w:rPr>
                <w:rFonts w:ascii="Arial" w:hAnsi="Arial" w:cs="Arial"/>
                <w:b/>
                <w:sz w:val="17"/>
                <w:szCs w:val="17"/>
              </w:rPr>
            </w:pPr>
            <w:r>
              <w:rPr>
                <w:rFonts w:ascii="Arial" w:hAnsi="Arial" w:cs="Arial"/>
                <w:b/>
                <w:sz w:val="17"/>
                <w:szCs w:val="17"/>
              </w:rPr>
              <w:t>Subject</w:t>
            </w:r>
          </w:p>
          <w:p w14:paraId="00D0121A" w14:textId="77777777" w:rsidR="00605CEC" w:rsidRPr="00210AEF" w:rsidRDefault="00605CEC" w:rsidP="00210AEF">
            <w:pPr>
              <w:rPr>
                <w:rFonts w:ascii="Arial" w:hAnsi="Arial" w:cs="Arial"/>
                <w:b/>
                <w:sz w:val="17"/>
                <w:szCs w:val="17"/>
              </w:rPr>
            </w:pPr>
          </w:p>
        </w:tc>
        <w:tc>
          <w:tcPr>
            <w:tcW w:w="7893" w:type="dxa"/>
            <w:gridSpan w:val="7"/>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DF7CB43" w14:textId="4065297C" w:rsidR="00605CEC" w:rsidRPr="00AD3C23" w:rsidRDefault="00AD3C23" w:rsidP="00605CEC">
            <w:pPr>
              <w:rPr>
                <w:rFonts w:ascii="Times New Roman" w:hAnsi="Times New Roman" w:cs="Times New Roman"/>
              </w:rPr>
            </w:pPr>
            <w:r w:rsidRPr="00AD3C23">
              <w:rPr>
                <w:rFonts w:ascii="Times New Roman" w:hAnsi="Times New Roman" w:cs="Times New Roman"/>
              </w:rPr>
              <w:t>Consumer Protection Law</w:t>
            </w:r>
          </w:p>
        </w:tc>
      </w:tr>
      <w:tr w:rsidR="00210AEF" w:rsidRPr="000819A7" w14:paraId="798DE0F2" w14:textId="77777777" w:rsidTr="00A85034">
        <w:trPr>
          <w:trHeight w:hRule="exact" w:val="288"/>
        </w:trPr>
        <w:tc>
          <w:tcPr>
            <w:tcW w:w="2177"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54F7B566" w14:textId="77777777" w:rsidR="00210AEF" w:rsidRPr="00210AEF" w:rsidRDefault="00210AEF" w:rsidP="00210AEF">
            <w:pPr>
              <w:rPr>
                <w:rFonts w:ascii="Arial" w:hAnsi="Arial" w:cs="Arial"/>
                <w:b/>
                <w:sz w:val="17"/>
                <w:szCs w:val="17"/>
              </w:rPr>
            </w:pPr>
          </w:p>
        </w:tc>
        <w:tc>
          <w:tcPr>
            <w:tcW w:w="3446" w:type="dxa"/>
            <w:tcBorders>
              <w:top w:val="nil"/>
              <w:left w:val="single" w:sz="4" w:space="0" w:color="7F7F7F" w:themeColor="text1" w:themeTint="80"/>
              <w:bottom w:val="nil"/>
              <w:right w:val="nil"/>
            </w:tcBorders>
            <w:shd w:val="clear" w:color="auto" w:fill="F2F2F2" w:themeFill="background1" w:themeFillShade="F2"/>
            <w:vAlign w:val="center"/>
          </w:tcPr>
          <w:p w14:paraId="3DF6FCC5" w14:textId="77777777" w:rsidR="00210AEF" w:rsidRPr="00BA39AA" w:rsidRDefault="00236CE5" w:rsidP="00210AEF">
            <w:pPr>
              <w:jc w:val="center"/>
              <w:rPr>
                <w:rFonts w:ascii="Times New Roman" w:hAnsi="Times New Roman" w:cs="Times New Roman"/>
                <w:b/>
              </w:rPr>
            </w:pPr>
            <w:r w:rsidRPr="00BA39AA">
              <w:rPr>
                <w:rFonts w:ascii="Times New Roman" w:hAnsi="Times New Roman" w:cs="Times New Roman"/>
                <w:b/>
              </w:rPr>
              <w:t>Type</w:t>
            </w:r>
          </w:p>
          <w:p w14:paraId="474BEEED" w14:textId="77777777" w:rsidR="00210AEF" w:rsidRPr="00BA39AA" w:rsidRDefault="00210AEF" w:rsidP="000C6AB8">
            <w:pPr>
              <w:jc w:val="center"/>
              <w:rPr>
                <w:rFonts w:ascii="Times New Roman" w:hAnsi="Times New Roman" w:cs="Times New Roman"/>
                <w:b/>
              </w:rPr>
            </w:pPr>
          </w:p>
        </w:tc>
        <w:tc>
          <w:tcPr>
            <w:tcW w:w="1314" w:type="dxa"/>
            <w:tcBorders>
              <w:top w:val="nil"/>
              <w:left w:val="nil"/>
              <w:bottom w:val="nil"/>
              <w:right w:val="nil"/>
            </w:tcBorders>
            <w:shd w:val="clear" w:color="auto" w:fill="F2F2F2" w:themeFill="background1" w:themeFillShade="F2"/>
            <w:vAlign w:val="center"/>
          </w:tcPr>
          <w:p w14:paraId="4719E060" w14:textId="77777777" w:rsidR="00210AEF" w:rsidRPr="00BA39AA" w:rsidRDefault="00236CE5" w:rsidP="000C6AB8">
            <w:pPr>
              <w:jc w:val="center"/>
              <w:rPr>
                <w:rFonts w:ascii="Times New Roman" w:hAnsi="Times New Roman" w:cs="Times New Roman"/>
                <w:b/>
              </w:rPr>
            </w:pPr>
            <w:r w:rsidRPr="00BA39AA">
              <w:rPr>
                <w:rFonts w:ascii="Times New Roman" w:hAnsi="Times New Roman" w:cs="Times New Roman"/>
                <w:b/>
              </w:rPr>
              <w:t>Semester</w:t>
            </w:r>
          </w:p>
        </w:tc>
        <w:tc>
          <w:tcPr>
            <w:tcW w:w="1382" w:type="dxa"/>
            <w:tcBorders>
              <w:top w:val="nil"/>
              <w:left w:val="nil"/>
              <w:bottom w:val="nil"/>
              <w:right w:val="nil"/>
            </w:tcBorders>
            <w:shd w:val="clear" w:color="auto" w:fill="F2F2F2" w:themeFill="background1" w:themeFillShade="F2"/>
            <w:vAlign w:val="center"/>
          </w:tcPr>
          <w:p w14:paraId="46C19A64" w14:textId="77777777" w:rsidR="00210AEF" w:rsidRPr="00BA39AA" w:rsidRDefault="00210AEF" w:rsidP="000C6AB8">
            <w:pPr>
              <w:jc w:val="center"/>
              <w:rPr>
                <w:rFonts w:ascii="Times New Roman" w:hAnsi="Times New Roman" w:cs="Times New Roman"/>
                <w:b/>
              </w:rPr>
            </w:pPr>
            <w:r w:rsidRPr="00BA39AA">
              <w:rPr>
                <w:rFonts w:ascii="Times New Roman" w:hAnsi="Times New Roman" w:cs="Times New Roman"/>
                <w:b/>
              </w:rPr>
              <w:t>ECTS</w:t>
            </w:r>
          </w:p>
        </w:tc>
        <w:tc>
          <w:tcPr>
            <w:tcW w:w="1751" w:type="dxa"/>
            <w:gridSpan w:val="4"/>
            <w:tcBorders>
              <w:top w:val="nil"/>
              <w:left w:val="nil"/>
              <w:bottom w:val="nil"/>
              <w:right w:val="single" w:sz="4" w:space="0" w:color="7F7F7F" w:themeColor="text1" w:themeTint="80"/>
            </w:tcBorders>
            <w:shd w:val="clear" w:color="auto" w:fill="F2F2F2" w:themeFill="background1" w:themeFillShade="F2"/>
            <w:vAlign w:val="center"/>
          </w:tcPr>
          <w:p w14:paraId="0C4CCE2A" w14:textId="77777777" w:rsidR="00210AEF" w:rsidRPr="00BA39AA" w:rsidRDefault="00236CE5" w:rsidP="000C6AB8">
            <w:pPr>
              <w:jc w:val="center"/>
              <w:rPr>
                <w:rFonts w:ascii="Times New Roman" w:hAnsi="Times New Roman" w:cs="Times New Roman"/>
                <w:b/>
              </w:rPr>
            </w:pPr>
            <w:r w:rsidRPr="00BA39AA">
              <w:rPr>
                <w:rFonts w:ascii="Times New Roman" w:hAnsi="Times New Roman" w:cs="Times New Roman"/>
                <w:b/>
              </w:rPr>
              <w:t>Code</w:t>
            </w:r>
          </w:p>
        </w:tc>
      </w:tr>
      <w:tr w:rsidR="00C97FD5" w:rsidRPr="000819A7" w14:paraId="249A0247" w14:textId="77777777" w:rsidTr="00A85034">
        <w:trPr>
          <w:trHeight w:hRule="exact" w:val="288"/>
        </w:trPr>
        <w:tc>
          <w:tcPr>
            <w:tcW w:w="2177"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52FB8CE3" w14:textId="77777777" w:rsidR="00C97FD5" w:rsidRPr="00210AEF" w:rsidRDefault="00C97FD5" w:rsidP="00C97FD5">
            <w:pPr>
              <w:rPr>
                <w:rFonts w:ascii="Arial" w:hAnsi="Arial" w:cs="Arial"/>
                <w:b/>
                <w:sz w:val="17"/>
                <w:szCs w:val="17"/>
              </w:rPr>
            </w:pPr>
          </w:p>
        </w:tc>
        <w:tc>
          <w:tcPr>
            <w:tcW w:w="3446" w:type="dxa"/>
            <w:tcBorders>
              <w:top w:val="nil"/>
              <w:left w:val="single" w:sz="4" w:space="0" w:color="7F7F7F" w:themeColor="text1" w:themeTint="80"/>
              <w:bottom w:val="single" w:sz="4" w:space="0" w:color="7F7F7F" w:themeColor="text1" w:themeTint="80"/>
              <w:right w:val="nil"/>
            </w:tcBorders>
            <w:vAlign w:val="center"/>
          </w:tcPr>
          <w:p w14:paraId="1758CCBD" w14:textId="47470ADC" w:rsidR="00C97FD5" w:rsidRPr="000754B4" w:rsidRDefault="00AD3C23" w:rsidP="00C97FD5">
            <w:pPr>
              <w:jc w:val="center"/>
              <w:rPr>
                <w:rFonts w:ascii="Times New Roman" w:hAnsi="Times New Roman" w:cs="Times New Roman"/>
                <w:color w:val="404040" w:themeColor="text1" w:themeTint="BF"/>
              </w:rPr>
            </w:pPr>
            <w:r w:rsidRPr="000754B4">
              <w:rPr>
                <w:rFonts w:ascii="Times New Roman" w:hAnsi="Times New Roman" w:cs="Times New Roman"/>
                <w:color w:val="404040" w:themeColor="text1" w:themeTint="BF"/>
              </w:rPr>
              <w:t>Elective</w:t>
            </w:r>
            <w:r w:rsidR="00C97FD5" w:rsidRPr="000754B4">
              <w:rPr>
                <w:rFonts w:ascii="Times New Roman" w:hAnsi="Times New Roman" w:cs="Times New Roman"/>
                <w:color w:val="404040" w:themeColor="text1" w:themeTint="BF"/>
              </w:rPr>
              <w:t xml:space="preserve"> (</w:t>
            </w:r>
            <w:r w:rsidRPr="000754B4">
              <w:rPr>
                <w:rFonts w:ascii="Times New Roman" w:hAnsi="Times New Roman" w:cs="Times New Roman"/>
                <w:color w:val="404040" w:themeColor="text1" w:themeTint="BF"/>
              </w:rPr>
              <w:t>E</w:t>
            </w:r>
            <w:r w:rsidR="00C97FD5" w:rsidRPr="000754B4">
              <w:rPr>
                <w:rFonts w:ascii="Times New Roman" w:hAnsi="Times New Roman" w:cs="Times New Roman"/>
                <w:color w:val="404040" w:themeColor="text1" w:themeTint="BF"/>
              </w:rPr>
              <w:t>)</w:t>
            </w:r>
          </w:p>
          <w:p w14:paraId="44B33432" w14:textId="77777777" w:rsidR="00C97FD5" w:rsidRPr="000754B4" w:rsidRDefault="00C97FD5" w:rsidP="00C97FD5">
            <w:pPr>
              <w:jc w:val="center"/>
              <w:rPr>
                <w:rFonts w:ascii="Times New Roman" w:hAnsi="Times New Roman" w:cs="Times New Roman"/>
                <w:color w:val="404040" w:themeColor="text1" w:themeTint="BF"/>
              </w:rPr>
            </w:pPr>
          </w:p>
        </w:tc>
        <w:tc>
          <w:tcPr>
            <w:tcW w:w="1314" w:type="dxa"/>
            <w:tcBorders>
              <w:top w:val="nil"/>
              <w:left w:val="nil"/>
              <w:bottom w:val="single" w:sz="4" w:space="0" w:color="7F7F7F" w:themeColor="text1" w:themeTint="80"/>
              <w:right w:val="nil"/>
            </w:tcBorders>
            <w:vAlign w:val="center"/>
          </w:tcPr>
          <w:p w14:paraId="29E62B39" w14:textId="27796BF4" w:rsidR="00C97FD5" w:rsidRPr="000754B4" w:rsidRDefault="00AD3C23" w:rsidP="00C97FD5">
            <w:pPr>
              <w:jc w:val="center"/>
              <w:rPr>
                <w:rFonts w:ascii="Times New Roman" w:hAnsi="Times New Roman" w:cs="Times New Roman"/>
                <w:color w:val="404040" w:themeColor="text1" w:themeTint="BF"/>
              </w:rPr>
            </w:pPr>
            <w:r w:rsidRPr="000754B4">
              <w:rPr>
                <w:rFonts w:ascii="Times New Roman" w:hAnsi="Times New Roman" w:cs="Times New Roman"/>
                <w:color w:val="404040" w:themeColor="text1" w:themeTint="BF"/>
              </w:rPr>
              <w:t>6</w:t>
            </w:r>
          </w:p>
        </w:tc>
        <w:tc>
          <w:tcPr>
            <w:tcW w:w="1382" w:type="dxa"/>
            <w:tcBorders>
              <w:top w:val="nil"/>
              <w:left w:val="nil"/>
              <w:bottom w:val="single" w:sz="4" w:space="0" w:color="7F7F7F" w:themeColor="text1" w:themeTint="80"/>
              <w:right w:val="nil"/>
            </w:tcBorders>
            <w:vAlign w:val="center"/>
          </w:tcPr>
          <w:p w14:paraId="7E14E100" w14:textId="24F5ADE3" w:rsidR="00C97FD5" w:rsidRPr="000754B4" w:rsidRDefault="002948B4" w:rsidP="002948B4">
            <w:pPr>
              <w:jc w:val="center"/>
              <w:rPr>
                <w:rFonts w:ascii="Times New Roman" w:hAnsi="Times New Roman" w:cs="Times New Roman"/>
                <w:color w:val="404040" w:themeColor="text1" w:themeTint="BF"/>
              </w:rPr>
            </w:pPr>
            <w:r w:rsidRPr="000754B4">
              <w:rPr>
                <w:rFonts w:ascii="Times New Roman" w:hAnsi="Times New Roman" w:cs="Times New Roman"/>
                <w:color w:val="404040" w:themeColor="text1" w:themeTint="BF"/>
              </w:rPr>
              <w:t>4</w:t>
            </w:r>
          </w:p>
        </w:tc>
        <w:tc>
          <w:tcPr>
            <w:tcW w:w="1751" w:type="dxa"/>
            <w:gridSpan w:val="4"/>
            <w:tcBorders>
              <w:top w:val="nil"/>
              <w:left w:val="nil"/>
              <w:bottom w:val="single" w:sz="4" w:space="0" w:color="7F7F7F" w:themeColor="text1" w:themeTint="80"/>
              <w:right w:val="single" w:sz="4" w:space="0" w:color="7F7F7F" w:themeColor="text1" w:themeTint="80"/>
            </w:tcBorders>
            <w:vAlign w:val="center"/>
          </w:tcPr>
          <w:p w14:paraId="0208BF28" w14:textId="76242E67" w:rsidR="00C97FD5" w:rsidRPr="000754B4" w:rsidRDefault="00AD3C23" w:rsidP="00C97FD5">
            <w:pPr>
              <w:jc w:val="center"/>
              <w:rPr>
                <w:rFonts w:ascii="Times New Roman" w:hAnsi="Times New Roman" w:cs="Times New Roman"/>
                <w:color w:val="404040" w:themeColor="text1" w:themeTint="BF"/>
              </w:rPr>
            </w:pPr>
            <w:r w:rsidRPr="000754B4">
              <w:rPr>
                <w:rFonts w:ascii="Times New Roman" w:hAnsi="Times New Roman" w:cs="Times New Roman"/>
                <w:color w:val="404040" w:themeColor="text1" w:themeTint="BF"/>
              </w:rPr>
              <w:t>Law-B-053-E</w:t>
            </w:r>
          </w:p>
        </w:tc>
      </w:tr>
      <w:tr w:rsidR="00605CEC" w:rsidRPr="000819A7" w14:paraId="212B5A3F" w14:textId="77777777" w:rsidTr="00A85034">
        <w:trPr>
          <w:trHeight w:hRule="exact" w:val="288"/>
        </w:trPr>
        <w:tc>
          <w:tcPr>
            <w:tcW w:w="2177"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3561FBB" w14:textId="77777777" w:rsidR="00605CEC" w:rsidRPr="00210AEF" w:rsidRDefault="00236CE5" w:rsidP="00210AEF">
            <w:pPr>
              <w:rPr>
                <w:rFonts w:ascii="Arial" w:hAnsi="Arial" w:cs="Arial"/>
                <w:b/>
                <w:sz w:val="17"/>
                <w:szCs w:val="17"/>
              </w:rPr>
            </w:pPr>
            <w:r>
              <w:rPr>
                <w:rFonts w:ascii="Arial" w:hAnsi="Arial" w:cs="Arial"/>
                <w:b/>
                <w:sz w:val="17"/>
                <w:szCs w:val="17"/>
              </w:rPr>
              <w:t>Course Lecturer</w:t>
            </w:r>
          </w:p>
        </w:tc>
        <w:tc>
          <w:tcPr>
            <w:tcW w:w="7893" w:type="dxa"/>
            <w:gridSpan w:val="7"/>
            <w:tcBorders>
              <w:top w:val="single" w:sz="4" w:space="0" w:color="7F7F7F" w:themeColor="text1" w:themeTint="80"/>
              <w:left w:val="nil"/>
              <w:bottom w:val="nil"/>
              <w:right w:val="single" w:sz="4" w:space="0" w:color="7F7F7F" w:themeColor="text1" w:themeTint="80"/>
            </w:tcBorders>
            <w:vAlign w:val="center"/>
          </w:tcPr>
          <w:p w14:paraId="5A0C33C8" w14:textId="1D1257B9" w:rsidR="00605CEC" w:rsidRPr="000754B4" w:rsidRDefault="00AD3C23" w:rsidP="009428D7">
            <w:pPr>
              <w:rPr>
                <w:rFonts w:ascii="Times New Roman" w:hAnsi="Times New Roman" w:cs="Times New Roman"/>
                <w:color w:val="404040" w:themeColor="text1" w:themeTint="BF"/>
              </w:rPr>
            </w:pPr>
            <w:r w:rsidRPr="000754B4">
              <w:rPr>
                <w:rFonts w:ascii="Times New Roman" w:hAnsi="Times New Roman" w:cs="Times New Roman"/>
                <w:color w:val="404040" w:themeColor="text1" w:themeTint="BF"/>
              </w:rPr>
              <w:t xml:space="preserve">Assistant Professor </w:t>
            </w:r>
            <w:proofErr w:type="spellStart"/>
            <w:r w:rsidRPr="000754B4">
              <w:rPr>
                <w:rFonts w:ascii="Times New Roman" w:hAnsi="Times New Roman" w:cs="Times New Roman"/>
                <w:color w:val="404040" w:themeColor="text1" w:themeTint="BF"/>
              </w:rPr>
              <w:t>Dr.</w:t>
            </w:r>
            <w:proofErr w:type="spellEnd"/>
            <w:r w:rsidRPr="000754B4">
              <w:rPr>
                <w:rFonts w:ascii="Times New Roman" w:hAnsi="Times New Roman" w:cs="Times New Roman"/>
                <w:color w:val="404040" w:themeColor="text1" w:themeTint="BF"/>
              </w:rPr>
              <w:t xml:space="preserve"> </w:t>
            </w:r>
            <w:proofErr w:type="spellStart"/>
            <w:r w:rsidRPr="000754B4">
              <w:rPr>
                <w:rFonts w:ascii="Times New Roman" w:hAnsi="Times New Roman" w:cs="Times New Roman"/>
                <w:color w:val="404040" w:themeColor="text1" w:themeTint="BF"/>
              </w:rPr>
              <w:t>Veli</w:t>
            </w:r>
            <w:proofErr w:type="spellEnd"/>
            <w:r w:rsidRPr="000754B4">
              <w:rPr>
                <w:rFonts w:ascii="Times New Roman" w:hAnsi="Times New Roman" w:cs="Times New Roman"/>
                <w:color w:val="404040" w:themeColor="text1" w:themeTint="BF"/>
              </w:rPr>
              <w:t xml:space="preserve"> </w:t>
            </w:r>
            <w:proofErr w:type="spellStart"/>
            <w:r w:rsidRPr="000754B4">
              <w:rPr>
                <w:rFonts w:ascii="Times New Roman" w:hAnsi="Times New Roman" w:cs="Times New Roman"/>
                <w:color w:val="404040" w:themeColor="text1" w:themeTint="BF"/>
              </w:rPr>
              <w:t>Lecaj</w:t>
            </w:r>
            <w:proofErr w:type="spellEnd"/>
          </w:p>
        </w:tc>
      </w:tr>
      <w:tr w:rsidR="00605CEC" w:rsidRPr="000819A7" w14:paraId="3299551C" w14:textId="77777777" w:rsidTr="00A85034">
        <w:trPr>
          <w:trHeight w:hRule="exact" w:val="288"/>
        </w:trPr>
        <w:tc>
          <w:tcPr>
            <w:tcW w:w="2177" w:type="dxa"/>
            <w:tcBorders>
              <w:top w:val="nil"/>
              <w:left w:val="single" w:sz="4" w:space="0" w:color="7F7F7F" w:themeColor="text1" w:themeTint="80"/>
              <w:bottom w:val="nil"/>
              <w:right w:val="nil"/>
            </w:tcBorders>
            <w:shd w:val="clear" w:color="auto" w:fill="D9E2F3" w:themeFill="accent5" w:themeFillTint="33"/>
            <w:vAlign w:val="center"/>
          </w:tcPr>
          <w:p w14:paraId="1731ED85" w14:textId="445A1DE0" w:rsidR="00605CEC" w:rsidRPr="00210AEF" w:rsidRDefault="00605CEC" w:rsidP="00210AEF">
            <w:pPr>
              <w:rPr>
                <w:rFonts w:ascii="Arial" w:hAnsi="Arial" w:cs="Arial"/>
                <w:b/>
                <w:sz w:val="17"/>
                <w:szCs w:val="17"/>
              </w:rPr>
            </w:pPr>
          </w:p>
        </w:tc>
        <w:tc>
          <w:tcPr>
            <w:tcW w:w="7893" w:type="dxa"/>
            <w:gridSpan w:val="7"/>
            <w:tcBorders>
              <w:top w:val="nil"/>
              <w:left w:val="nil"/>
              <w:bottom w:val="nil"/>
              <w:right w:val="single" w:sz="4" w:space="0" w:color="7F7F7F" w:themeColor="text1" w:themeTint="80"/>
            </w:tcBorders>
            <w:vAlign w:val="center"/>
          </w:tcPr>
          <w:p w14:paraId="7171B77E" w14:textId="3DF411E8" w:rsidR="00605CEC" w:rsidRPr="00E12F51" w:rsidRDefault="00605CEC" w:rsidP="009428D7">
            <w:pPr>
              <w:rPr>
                <w:rFonts w:ascii="Arial" w:hAnsi="Arial" w:cs="Arial"/>
                <w:color w:val="404040" w:themeColor="text1" w:themeTint="BF"/>
                <w:sz w:val="17"/>
                <w:szCs w:val="17"/>
              </w:rPr>
            </w:pPr>
          </w:p>
        </w:tc>
      </w:tr>
      <w:tr w:rsidR="00605CEC" w:rsidRPr="000819A7" w14:paraId="001D4AFA" w14:textId="77777777" w:rsidTr="00A85034">
        <w:trPr>
          <w:trHeight w:hRule="exact" w:val="63"/>
        </w:trPr>
        <w:tc>
          <w:tcPr>
            <w:tcW w:w="2177"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F62E239" w14:textId="69DB13C3" w:rsidR="00605CEC" w:rsidRPr="00210AEF" w:rsidRDefault="00605CEC" w:rsidP="00210AEF">
            <w:pPr>
              <w:rPr>
                <w:rFonts w:ascii="Arial" w:hAnsi="Arial" w:cs="Arial"/>
                <w:b/>
                <w:sz w:val="17"/>
                <w:szCs w:val="17"/>
              </w:rPr>
            </w:pPr>
          </w:p>
        </w:tc>
        <w:tc>
          <w:tcPr>
            <w:tcW w:w="7893" w:type="dxa"/>
            <w:gridSpan w:val="7"/>
            <w:tcBorders>
              <w:top w:val="nil"/>
              <w:left w:val="nil"/>
              <w:bottom w:val="single" w:sz="4" w:space="0" w:color="7F7F7F" w:themeColor="text1" w:themeTint="80"/>
              <w:right w:val="single" w:sz="4" w:space="0" w:color="7F7F7F" w:themeColor="text1" w:themeTint="80"/>
            </w:tcBorders>
            <w:vAlign w:val="center"/>
          </w:tcPr>
          <w:p w14:paraId="4F8D7062" w14:textId="575FC700" w:rsidR="00605CEC" w:rsidRPr="00E12F51" w:rsidRDefault="00605CEC" w:rsidP="009428D7">
            <w:pPr>
              <w:rPr>
                <w:rFonts w:ascii="Arial" w:hAnsi="Arial" w:cs="Arial"/>
                <w:color w:val="404040" w:themeColor="text1" w:themeTint="BF"/>
                <w:sz w:val="17"/>
                <w:szCs w:val="17"/>
              </w:rPr>
            </w:pPr>
          </w:p>
        </w:tc>
      </w:tr>
      <w:tr w:rsidR="00C97FD5" w:rsidRPr="000819A7" w14:paraId="347E3A70" w14:textId="77777777" w:rsidTr="00A85034">
        <w:trPr>
          <w:trHeight w:val="6101"/>
        </w:trPr>
        <w:tc>
          <w:tcPr>
            <w:tcW w:w="217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ED21775" w14:textId="77777777" w:rsidR="00C97FD5" w:rsidRPr="00210AEF" w:rsidRDefault="00C97FD5" w:rsidP="00C97FD5">
            <w:pPr>
              <w:rPr>
                <w:rFonts w:ascii="Arial" w:hAnsi="Arial" w:cs="Arial"/>
                <w:b/>
                <w:sz w:val="17"/>
                <w:szCs w:val="17"/>
              </w:rPr>
            </w:pPr>
            <w:r>
              <w:rPr>
                <w:rFonts w:ascii="Arial" w:hAnsi="Arial" w:cs="Arial"/>
                <w:b/>
                <w:sz w:val="17"/>
                <w:szCs w:val="17"/>
              </w:rPr>
              <w:t>Aims and Objectives</w:t>
            </w:r>
          </w:p>
        </w:tc>
        <w:tc>
          <w:tcPr>
            <w:tcW w:w="7893" w:type="dxa"/>
            <w:gridSpan w:val="7"/>
            <w:tcBorders>
              <w:top w:val="single" w:sz="4" w:space="0" w:color="7F7F7F" w:themeColor="text1" w:themeTint="80"/>
              <w:left w:val="nil"/>
              <w:bottom w:val="single" w:sz="4" w:space="0" w:color="7F7F7F" w:themeColor="text1" w:themeTint="80"/>
              <w:right w:val="single" w:sz="4" w:space="0" w:color="7F7F7F" w:themeColor="text1" w:themeTint="80"/>
            </w:tcBorders>
          </w:tcPr>
          <w:p w14:paraId="75F700F8" w14:textId="0B79EFCD" w:rsidR="00C97FD5" w:rsidRPr="00E10E0B" w:rsidRDefault="002948B4" w:rsidP="00C97FD5">
            <w:pPr>
              <w:rPr>
                <w:rFonts w:ascii="Times New Roman" w:hAnsi="Times New Roman" w:cs="Times New Roman"/>
              </w:rPr>
            </w:pPr>
            <w:r w:rsidRPr="00E10E0B">
              <w:rPr>
                <w:rFonts w:ascii="Times New Roman" w:hAnsi="Times New Roman" w:cs="Times New Roman"/>
              </w:rPr>
              <w:t>The main goals of the subject "Consume Protection Law" is to understand the importance of consumer protection, through familiarization with the basic notions of consumers and markets, the most important issues from the background of presenting the way and forms of consumer organization, the history and origins of consumer rights - according to the United Nations, according to the EU and their roles, market development and consumer relations and the realization of rights guaranteed by law.</w:t>
            </w:r>
          </w:p>
          <w:p w14:paraId="1F270E3B" w14:textId="27BEED24" w:rsidR="00E10E0B" w:rsidRDefault="00E10E0B" w:rsidP="00E10E0B">
            <w:pPr>
              <w:jc w:val="both"/>
              <w:rPr>
                <w:rFonts w:ascii="Times New Roman" w:eastAsia="Calibri" w:hAnsi="Times New Roman" w:cs="Times New Roman"/>
              </w:rPr>
            </w:pPr>
            <w:r w:rsidRPr="00DE5F03">
              <w:rPr>
                <w:rFonts w:ascii="Times New Roman" w:eastAsia="Calibri" w:hAnsi="Times New Roman" w:cs="Times New Roman"/>
              </w:rPr>
              <w:t>Course Objectives:</w:t>
            </w:r>
          </w:p>
          <w:p w14:paraId="629C34B3" w14:textId="0BF4CD34" w:rsidR="00E10E0B" w:rsidRPr="00E10E0B" w:rsidRDefault="00E10E0B" w:rsidP="00E10E0B">
            <w:pPr>
              <w:jc w:val="both"/>
              <w:rPr>
                <w:rFonts w:ascii="Times New Roman" w:eastAsia="Calibri" w:hAnsi="Times New Roman" w:cs="Times New Roman"/>
              </w:rPr>
            </w:pPr>
          </w:p>
          <w:p w14:paraId="5DCC3F92" w14:textId="27A7452D" w:rsidR="00E10E0B" w:rsidRPr="00852D7F" w:rsidRDefault="00E10E0B" w:rsidP="004B0798">
            <w:pPr>
              <w:pStyle w:val="ListParagraph"/>
              <w:numPr>
                <w:ilvl w:val="0"/>
                <w:numId w:val="13"/>
              </w:numPr>
              <w:jc w:val="both"/>
              <w:rPr>
                <w:rFonts w:ascii="Times New Roman" w:eastAsia="Calibri" w:hAnsi="Times New Roman" w:cs="Times New Roman"/>
                <w:i/>
              </w:rPr>
            </w:pPr>
            <w:r w:rsidRPr="00852D7F">
              <w:rPr>
                <w:rFonts w:ascii="Times New Roman" w:eastAsia="Calibri" w:hAnsi="Times New Roman" w:cs="Times New Roman"/>
              </w:rPr>
              <w:t xml:space="preserve">Understand aim and the way of realizing consumer rights, the legal and administrative procedure </w:t>
            </w:r>
            <w:r w:rsidR="00FE2C66" w:rsidRPr="00852D7F">
              <w:rPr>
                <w:rFonts w:ascii="Times New Roman" w:eastAsia="Calibri" w:hAnsi="Times New Roman" w:cs="Times New Roman"/>
              </w:rPr>
              <w:t>of consumer</w:t>
            </w:r>
            <w:r w:rsidRPr="00852D7F">
              <w:rPr>
                <w:rFonts w:ascii="Times New Roman" w:eastAsia="Calibri" w:hAnsi="Times New Roman" w:cs="Times New Roman"/>
              </w:rPr>
              <w:t xml:space="preserve"> protection law by analysing position of consumer in the market-the selected cases;</w:t>
            </w:r>
          </w:p>
          <w:p w14:paraId="3859AF39" w14:textId="6DCEBF23" w:rsidR="00E10E0B" w:rsidRPr="00852D7F" w:rsidRDefault="005B6A45" w:rsidP="00344B1C">
            <w:pPr>
              <w:pStyle w:val="ListParagraph"/>
              <w:numPr>
                <w:ilvl w:val="0"/>
                <w:numId w:val="13"/>
              </w:numPr>
              <w:jc w:val="both"/>
              <w:rPr>
                <w:rFonts w:ascii="Times New Roman" w:eastAsia="Calibri" w:hAnsi="Times New Roman" w:cs="Times New Roman"/>
              </w:rPr>
            </w:pPr>
            <w:r w:rsidRPr="00852D7F">
              <w:rPr>
                <w:rFonts w:ascii="Times New Roman" w:eastAsia="Calibri" w:hAnsi="Times New Roman" w:cs="Times New Roman"/>
              </w:rPr>
              <w:t xml:space="preserve">Understanding general notions and structure of consumer including </w:t>
            </w:r>
            <w:r w:rsidR="00FE2C66" w:rsidRPr="00852D7F">
              <w:rPr>
                <w:rFonts w:ascii="Times New Roman" w:eastAsia="Calibri" w:hAnsi="Times New Roman" w:cs="Times New Roman"/>
              </w:rPr>
              <w:t>familiarity</w:t>
            </w:r>
            <w:r w:rsidRPr="00852D7F">
              <w:rPr>
                <w:rFonts w:ascii="Times New Roman" w:eastAsia="Calibri" w:hAnsi="Times New Roman" w:cs="Times New Roman"/>
              </w:rPr>
              <w:t xml:space="preserve"> with market development and </w:t>
            </w:r>
            <w:r w:rsidR="00FE2C66" w:rsidRPr="00852D7F">
              <w:rPr>
                <w:rFonts w:ascii="Times New Roman" w:eastAsia="Calibri" w:hAnsi="Times New Roman" w:cs="Times New Roman"/>
              </w:rPr>
              <w:t xml:space="preserve">development of relations between </w:t>
            </w:r>
            <w:r w:rsidRPr="00852D7F">
              <w:rPr>
                <w:rFonts w:ascii="Times New Roman" w:eastAsia="Calibri" w:hAnsi="Times New Roman" w:cs="Times New Roman"/>
              </w:rPr>
              <w:t xml:space="preserve">market and </w:t>
            </w:r>
            <w:r w:rsidR="00FE2C66" w:rsidRPr="00852D7F">
              <w:rPr>
                <w:rFonts w:ascii="Times New Roman" w:eastAsia="Calibri" w:hAnsi="Times New Roman" w:cs="Times New Roman"/>
              </w:rPr>
              <w:t>consumer;</w:t>
            </w:r>
          </w:p>
          <w:p w14:paraId="73E4CA76" w14:textId="2894E804" w:rsidR="00852D7F" w:rsidRPr="00852D7F" w:rsidRDefault="00FD2564" w:rsidP="008F2342">
            <w:pPr>
              <w:pStyle w:val="ListParagraph"/>
              <w:numPr>
                <w:ilvl w:val="0"/>
                <w:numId w:val="14"/>
              </w:numPr>
              <w:jc w:val="both"/>
              <w:rPr>
                <w:rFonts w:ascii="Times New Roman" w:hAnsi="Times New Roman" w:cs="Times New Roman"/>
                <w:color w:val="404040" w:themeColor="text1" w:themeTint="BF"/>
              </w:rPr>
            </w:pPr>
            <w:r w:rsidRPr="00852D7F">
              <w:rPr>
                <w:rFonts w:ascii="Times New Roman" w:eastAsia="Calibri" w:hAnsi="Times New Roman" w:cs="Times New Roman"/>
              </w:rPr>
              <w:t xml:space="preserve">Explain in an analytical way </w:t>
            </w:r>
            <w:r w:rsidR="00A4750D" w:rsidRPr="00A4750D">
              <w:rPr>
                <w:rFonts w:ascii="Times New Roman" w:hAnsi="Times New Roman" w:cs="Times New Roman"/>
              </w:rPr>
              <w:t>the regulation of relations between consumers on the one hand and manufacturers, suppliers, sellers or providers of products or services on the other hand, to protect the consumer from unfair practices in the market of the Republic of Kosovo and wider</w:t>
            </w:r>
            <w:r w:rsidRPr="00852D7F">
              <w:rPr>
                <w:rFonts w:ascii="Times New Roman" w:eastAsia="Calibri" w:hAnsi="Times New Roman" w:cs="Times New Roman"/>
              </w:rPr>
              <w:t>;</w:t>
            </w:r>
          </w:p>
          <w:p w14:paraId="215FE9EF" w14:textId="627BF3C2" w:rsidR="00E10E0B" w:rsidRPr="00852D7F" w:rsidRDefault="00BD4DB0" w:rsidP="00BD647D">
            <w:pPr>
              <w:pStyle w:val="ListParagraph"/>
              <w:numPr>
                <w:ilvl w:val="0"/>
                <w:numId w:val="13"/>
              </w:numPr>
              <w:jc w:val="both"/>
              <w:rPr>
                <w:rFonts w:ascii="Times New Roman" w:eastAsia="Calibri" w:hAnsi="Times New Roman" w:cs="Times New Roman"/>
                <w:i/>
              </w:rPr>
            </w:pPr>
            <w:r w:rsidRPr="00852D7F">
              <w:rPr>
                <w:rFonts w:ascii="Times New Roman" w:eastAsia="Calibri" w:hAnsi="Times New Roman" w:cs="Times New Roman"/>
              </w:rPr>
              <w:t xml:space="preserve">Solve easier problems </w:t>
            </w:r>
            <w:r w:rsidR="00874B02" w:rsidRPr="00852D7F">
              <w:rPr>
                <w:rFonts w:ascii="Times New Roman" w:eastAsia="Calibri" w:hAnsi="Times New Roman" w:cs="Times New Roman"/>
              </w:rPr>
              <w:t xml:space="preserve">by </w:t>
            </w:r>
            <w:r w:rsidR="00874B02" w:rsidRPr="00852D7F">
              <w:rPr>
                <w:rFonts w:ascii="Times New Roman" w:hAnsi="Times New Roman" w:cs="Times New Roman"/>
                <w:color w:val="404040" w:themeColor="text1" w:themeTint="BF"/>
              </w:rPr>
              <w:t>having</w:t>
            </w:r>
            <w:r w:rsidRPr="00852D7F">
              <w:rPr>
                <w:rFonts w:ascii="Times New Roman" w:hAnsi="Times New Roman" w:cs="Times New Roman"/>
                <w:color w:val="404040" w:themeColor="text1" w:themeTint="BF"/>
              </w:rPr>
              <w:t xml:space="preserve"> a clear understanding of the basic procedures for dealing with consumer disputes and abuses that may come </w:t>
            </w:r>
            <w:r w:rsidR="00874B02" w:rsidRPr="00852D7F">
              <w:rPr>
                <w:rFonts w:ascii="Times New Roman" w:hAnsi="Times New Roman" w:cs="Times New Roman"/>
                <w:color w:val="404040" w:themeColor="text1" w:themeTint="BF"/>
              </w:rPr>
              <w:t>from manufacturing</w:t>
            </w:r>
            <w:r w:rsidRPr="00852D7F">
              <w:rPr>
                <w:rFonts w:ascii="Times New Roman" w:hAnsi="Times New Roman" w:cs="Times New Roman"/>
                <w:color w:val="404040" w:themeColor="text1" w:themeTint="BF"/>
              </w:rPr>
              <w:t xml:space="preserve">   and trading </w:t>
            </w:r>
            <w:r w:rsidR="00852D7F" w:rsidRPr="00852D7F">
              <w:rPr>
                <w:rFonts w:ascii="Times New Roman" w:hAnsi="Times New Roman" w:cs="Times New Roman"/>
                <w:color w:val="404040" w:themeColor="text1" w:themeTint="BF"/>
              </w:rPr>
              <w:t>companies</w:t>
            </w:r>
            <w:r w:rsidR="00E10E0B" w:rsidRPr="00852D7F">
              <w:rPr>
                <w:rFonts w:ascii="Times New Roman" w:eastAsia="Calibri" w:hAnsi="Times New Roman" w:cs="Times New Roman"/>
                <w:i/>
              </w:rPr>
              <w:t>;</w:t>
            </w:r>
          </w:p>
          <w:p w14:paraId="779E3EE0" w14:textId="1251914B" w:rsidR="00E10E0B" w:rsidRPr="00E10E0B" w:rsidRDefault="00852D7F" w:rsidP="00852D7F">
            <w:pPr>
              <w:pStyle w:val="ListParagraph"/>
              <w:numPr>
                <w:ilvl w:val="0"/>
                <w:numId w:val="13"/>
              </w:numPr>
              <w:jc w:val="both"/>
              <w:rPr>
                <w:rFonts w:ascii="Times New Roman" w:eastAsia="Calibri" w:hAnsi="Times New Roman" w:cs="Times New Roman"/>
                <w:i/>
              </w:rPr>
            </w:pPr>
            <w:r w:rsidRPr="00874B02">
              <w:rPr>
                <w:rFonts w:ascii="Times New Roman" w:eastAsia="Calibri" w:hAnsi="Times New Roman" w:cs="Times New Roman"/>
              </w:rPr>
              <w:t xml:space="preserve">Apply knowledge to objectively assess the behaviour of producers and traders in relation to consumers, </w:t>
            </w:r>
            <w:r w:rsidR="000B077D">
              <w:rPr>
                <w:rFonts w:ascii="Times New Roman" w:eastAsia="Calibri" w:hAnsi="Times New Roman" w:cs="Times New Roman"/>
              </w:rPr>
              <w:t xml:space="preserve">to </w:t>
            </w:r>
            <w:r w:rsidRPr="00874B02">
              <w:rPr>
                <w:rFonts w:ascii="Times New Roman" w:eastAsia="Calibri" w:hAnsi="Times New Roman" w:cs="Times New Roman"/>
              </w:rPr>
              <w:t xml:space="preserve">realize </w:t>
            </w:r>
            <w:r w:rsidR="000B077D">
              <w:rPr>
                <w:rFonts w:ascii="Times New Roman" w:eastAsia="Calibri" w:hAnsi="Times New Roman" w:cs="Times New Roman"/>
              </w:rPr>
              <w:t xml:space="preserve">consumer </w:t>
            </w:r>
            <w:r w:rsidRPr="00874B02">
              <w:rPr>
                <w:rFonts w:ascii="Times New Roman" w:eastAsia="Calibri" w:hAnsi="Times New Roman" w:cs="Times New Roman"/>
              </w:rPr>
              <w:t>rights, the effective realization of their complaints, but also aiming to be the bearers of initiatives for policy issues for consumer rights for future research</w:t>
            </w:r>
            <w:r w:rsidRPr="00852D7F">
              <w:rPr>
                <w:rFonts w:ascii="Times New Roman" w:eastAsia="Calibri" w:hAnsi="Times New Roman" w:cs="Times New Roman"/>
                <w:i/>
              </w:rPr>
              <w:t>.</w:t>
            </w:r>
            <w:r w:rsidR="00E10E0B" w:rsidRPr="00E10E0B">
              <w:rPr>
                <w:rFonts w:ascii="Times New Roman" w:eastAsia="Calibri" w:hAnsi="Times New Roman" w:cs="Times New Roman"/>
                <w:i/>
              </w:rPr>
              <w:t>;</w:t>
            </w:r>
          </w:p>
          <w:p w14:paraId="5FF1391A" w14:textId="77777777" w:rsidR="00E10E0B" w:rsidRDefault="00E10E0B" w:rsidP="00C97FD5">
            <w:pPr>
              <w:rPr>
                <w:rFonts w:ascii="Arial" w:hAnsi="Arial" w:cs="Arial"/>
                <w:sz w:val="17"/>
                <w:szCs w:val="17"/>
              </w:rPr>
            </w:pPr>
          </w:p>
          <w:p w14:paraId="128286E8" w14:textId="4E96458D" w:rsidR="002948B4" w:rsidRPr="00E12F51" w:rsidRDefault="002948B4" w:rsidP="00C97FD5">
            <w:pPr>
              <w:rPr>
                <w:rFonts w:ascii="Arial" w:hAnsi="Arial" w:cs="Arial"/>
                <w:color w:val="404040" w:themeColor="text1" w:themeTint="BF"/>
                <w:sz w:val="17"/>
                <w:szCs w:val="17"/>
              </w:rPr>
            </w:pPr>
          </w:p>
        </w:tc>
      </w:tr>
      <w:tr w:rsidR="00C97FD5" w:rsidRPr="000819A7" w14:paraId="73C4A10F" w14:textId="77777777" w:rsidTr="00A85034">
        <w:trPr>
          <w:trHeight w:val="971"/>
        </w:trPr>
        <w:tc>
          <w:tcPr>
            <w:tcW w:w="217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994B174" w14:textId="77777777" w:rsidR="00C97FD5" w:rsidRPr="00210AEF" w:rsidRDefault="00C97FD5" w:rsidP="00C97FD5">
            <w:pPr>
              <w:rPr>
                <w:rFonts w:ascii="Arial" w:hAnsi="Arial" w:cs="Arial"/>
                <w:b/>
                <w:sz w:val="17"/>
                <w:szCs w:val="17"/>
              </w:rPr>
            </w:pPr>
            <w:r>
              <w:rPr>
                <w:rFonts w:ascii="Arial" w:hAnsi="Arial" w:cs="Arial"/>
                <w:b/>
                <w:sz w:val="17"/>
                <w:szCs w:val="17"/>
              </w:rPr>
              <w:t>Learning Outcomes</w:t>
            </w:r>
          </w:p>
        </w:tc>
        <w:tc>
          <w:tcPr>
            <w:tcW w:w="7893" w:type="dxa"/>
            <w:gridSpan w:val="7"/>
            <w:tcBorders>
              <w:top w:val="single" w:sz="4" w:space="0" w:color="7F7F7F" w:themeColor="text1" w:themeTint="80"/>
              <w:left w:val="nil"/>
              <w:bottom w:val="single" w:sz="4" w:space="0" w:color="7F7F7F" w:themeColor="text1" w:themeTint="80"/>
              <w:right w:val="single" w:sz="4" w:space="0" w:color="7F7F7F" w:themeColor="text1" w:themeTint="80"/>
            </w:tcBorders>
          </w:tcPr>
          <w:p w14:paraId="04515E73" w14:textId="77777777" w:rsidR="000B077D" w:rsidRPr="00DE5F03" w:rsidRDefault="000B077D" w:rsidP="000B077D">
            <w:pPr>
              <w:jc w:val="both"/>
              <w:rPr>
                <w:rFonts w:ascii="Times New Roman" w:hAnsi="Times New Roman" w:cs="Times New Roman"/>
              </w:rPr>
            </w:pPr>
            <w:r w:rsidRPr="00DE5F03">
              <w:rPr>
                <w:rFonts w:ascii="Times New Roman" w:hAnsi="Times New Roman" w:cs="Times New Roman"/>
              </w:rPr>
              <w:t xml:space="preserve">After completing this course, students should be able to:  </w:t>
            </w:r>
          </w:p>
          <w:p w14:paraId="492C0BAC" w14:textId="15CED7E0" w:rsidR="00EC1947" w:rsidRPr="00A4750D" w:rsidRDefault="00EC1947" w:rsidP="00EC1947">
            <w:pPr>
              <w:pStyle w:val="ListParagraph"/>
              <w:numPr>
                <w:ilvl w:val="0"/>
                <w:numId w:val="15"/>
              </w:numPr>
              <w:spacing w:line="276" w:lineRule="auto"/>
              <w:jc w:val="both"/>
              <w:rPr>
                <w:rFonts w:ascii="Times New Roman" w:hAnsi="Times New Roman" w:cs="Times New Roman"/>
              </w:rPr>
            </w:pPr>
            <w:r w:rsidRPr="00A4750D">
              <w:rPr>
                <w:rFonts w:ascii="Times New Roman" w:hAnsi="Times New Roman" w:cs="Times New Roman"/>
              </w:rPr>
              <w:t>Demonstrate a detailed understanding of the existing Kosovo Consumer Protection Law and be able to interpret the necessary legal norms and procedures from the Kosovo Consumer Protection Law;</w:t>
            </w:r>
          </w:p>
          <w:p w14:paraId="00AFDDAC" w14:textId="4F0903FF" w:rsidR="000B077D" w:rsidRPr="00A4750D" w:rsidRDefault="008A5D20" w:rsidP="00BD4A7F">
            <w:pPr>
              <w:pStyle w:val="ListParagraph"/>
              <w:numPr>
                <w:ilvl w:val="0"/>
                <w:numId w:val="15"/>
              </w:numPr>
              <w:spacing w:line="276" w:lineRule="auto"/>
              <w:jc w:val="both"/>
              <w:rPr>
                <w:rFonts w:ascii="Times New Roman" w:hAnsi="Times New Roman" w:cs="Times New Roman"/>
              </w:rPr>
            </w:pPr>
            <w:r w:rsidRPr="00A4750D">
              <w:rPr>
                <w:rFonts w:ascii="Times New Roman" w:hAnsi="Times New Roman" w:cs="Times New Roman"/>
              </w:rPr>
              <w:t>Learn to effectively draft consumer complaints against unfair commercial practices such as from manufacturing and trading companies that means dealing with consumer disputes and abuses that may come from those suppliers of goods and services</w:t>
            </w:r>
            <w:r w:rsidR="000B077D" w:rsidRPr="00A4750D">
              <w:rPr>
                <w:rFonts w:ascii="Times New Roman" w:hAnsi="Times New Roman" w:cs="Times New Roman"/>
              </w:rPr>
              <w:t>;</w:t>
            </w:r>
          </w:p>
          <w:p w14:paraId="31C52E19" w14:textId="77777777" w:rsidR="009518C1" w:rsidRDefault="00896F5B" w:rsidP="009518C1">
            <w:pPr>
              <w:pStyle w:val="ListParagraph"/>
              <w:numPr>
                <w:ilvl w:val="0"/>
                <w:numId w:val="15"/>
              </w:numPr>
              <w:spacing w:line="276" w:lineRule="auto"/>
              <w:jc w:val="both"/>
              <w:rPr>
                <w:rFonts w:ascii="Times New Roman" w:hAnsi="Times New Roman" w:cs="Times New Roman"/>
              </w:rPr>
            </w:pPr>
            <w:r w:rsidRPr="00A4750D">
              <w:rPr>
                <w:rFonts w:ascii="Times New Roman" w:hAnsi="Times New Roman" w:cs="Times New Roman"/>
              </w:rPr>
              <w:t xml:space="preserve">Explain and Communicate in an analytical way the regulation of relations between consumers on the one hand and manufacturers, suppliers, sellers or providers of </w:t>
            </w:r>
            <w:r w:rsidRPr="00A4750D">
              <w:rPr>
                <w:rFonts w:ascii="Times New Roman" w:hAnsi="Times New Roman" w:cs="Times New Roman"/>
              </w:rPr>
              <w:lastRenderedPageBreak/>
              <w:t xml:space="preserve">products or services on the other hand, to protect the consumer from unfair practices in the market of the Republic of Kosovo and </w:t>
            </w:r>
            <w:r w:rsidR="00A4750D" w:rsidRPr="00A4750D">
              <w:rPr>
                <w:rFonts w:ascii="Times New Roman" w:hAnsi="Times New Roman" w:cs="Times New Roman"/>
              </w:rPr>
              <w:t>wider</w:t>
            </w:r>
            <w:r w:rsidR="000B077D" w:rsidRPr="00A4750D">
              <w:rPr>
                <w:rFonts w:ascii="Times New Roman" w:hAnsi="Times New Roman" w:cs="Times New Roman"/>
              </w:rPr>
              <w:t>;</w:t>
            </w:r>
          </w:p>
          <w:p w14:paraId="2A32A3DA" w14:textId="1BE29CEE" w:rsidR="00C97FD5" w:rsidRPr="009518C1" w:rsidRDefault="000B077D" w:rsidP="009518C1">
            <w:pPr>
              <w:pStyle w:val="ListParagraph"/>
              <w:numPr>
                <w:ilvl w:val="0"/>
                <w:numId w:val="15"/>
              </w:numPr>
              <w:spacing w:line="276" w:lineRule="auto"/>
              <w:jc w:val="both"/>
              <w:rPr>
                <w:rFonts w:ascii="Times New Roman" w:hAnsi="Times New Roman" w:cs="Times New Roman"/>
              </w:rPr>
            </w:pPr>
            <w:r w:rsidRPr="009518C1">
              <w:rPr>
                <w:rFonts w:ascii="Times New Roman" w:hAnsi="Times New Roman" w:cs="Times New Roman"/>
              </w:rPr>
              <w:t>Apply and engage in legal analysis and reasoning, problem-solving, and written and oral communication relating to</w:t>
            </w:r>
            <w:r w:rsidR="00A4750D" w:rsidRPr="009518C1">
              <w:rPr>
                <w:rFonts w:ascii="Times New Roman" w:hAnsi="Times New Roman" w:cs="Times New Roman"/>
              </w:rPr>
              <w:t xml:space="preserve"> consumer disputes and abuses that may come from those suppliers of goods and services</w:t>
            </w:r>
            <w:r w:rsidR="00D03477" w:rsidRPr="009518C1">
              <w:rPr>
                <w:rFonts w:ascii="Times New Roman" w:eastAsia="Calibri" w:hAnsi="Times New Roman" w:cs="Times New Roman"/>
              </w:rPr>
              <w:t xml:space="preserve"> </w:t>
            </w:r>
            <w:r w:rsidR="009518C1">
              <w:rPr>
                <w:rFonts w:ascii="Times New Roman" w:eastAsia="Calibri" w:hAnsi="Times New Roman" w:cs="Times New Roman"/>
              </w:rPr>
              <w:t>in market ,</w:t>
            </w:r>
            <w:r w:rsidR="00D03477" w:rsidRPr="009518C1">
              <w:rPr>
                <w:rFonts w:ascii="Times New Roman" w:eastAsia="Calibri" w:hAnsi="Times New Roman" w:cs="Times New Roman"/>
              </w:rPr>
              <w:t>but also aiming for reasoning  to be the bearers of initiatives for policy issues for consumer rights for future research</w:t>
            </w:r>
            <w:r w:rsidR="00A4750D" w:rsidRPr="009518C1">
              <w:rPr>
                <w:rFonts w:ascii="Times New Roman" w:hAnsi="Times New Roman" w:cs="Times New Roman"/>
              </w:rPr>
              <w:t>;</w:t>
            </w:r>
          </w:p>
        </w:tc>
      </w:tr>
      <w:tr w:rsidR="00605CEC" w:rsidRPr="000819A7" w14:paraId="339767FD" w14:textId="77777777" w:rsidTr="00A85034">
        <w:trPr>
          <w:trHeight w:hRule="exact" w:val="288"/>
        </w:trPr>
        <w:tc>
          <w:tcPr>
            <w:tcW w:w="2177"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963A57F" w14:textId="77777777" w:rsidR="00605CEC" w:rsidRPr="00856836" w:rsidRDefault="00236CE5" w:rsidP="00210AEF">
            <w:pPr>
              <w:rPr>
                <w:rFonts w:ascii="Times New Roman" w:hAnsi="Times New Roman" w:cs="Times New Roman"/>
                <w:b/>
                <w:sz w:val="24"/>
                <w:szCs w:val="24"/>
              </w:rPr>
            </w:pPr>
            <w:r w:rsidRPr="00856836">
              <w:rPr>
                <w:rFonts w:ascii="Times New Roman" w:hAnsi="Times New Roman" w:cs="Times New Roman"/>
                <w:b/>
                <w:sz w:val="24"/>
                <w:szCs w:val="24"/>
              </w:rPr>
              <w:lastRenderedPageBreak/>
              <w:t>Course Content</w:t>
            </w:r>
          </w:p>
        </w:tc>
        <w:tc>
          <w:tcPr>
            <w:tcW w:w="6489" w:type="dxa"/>
            <w:gridSpan w:val="4"/>
            <w:tcBorders>
              <w:top w:val="single" w:sz="4" w:space="0" w:color="7F7F7F" w:themeColor="text1" w:themeTint="80"/>
              <w:left w:val="nil"/>
              <w:bottom w:val="nil"/>
              <w:right w:val="nil"/>
            </w:tcBorders>
            <w:shd w:val="clear" w:color="auto" w:fill="F2F2F2" w:themeFill="background1" w:themeFillShade="F2"/>
          </w:tcPr>
          <w:p w14:paraId="5ED0EC73" w14:textId="77777777" w:rsidR="00605CEC" w:rsidRPr="00856836" w:rsidRDefault="00236CE5" w:rsidP="00210AEF">
            <w:pPr>
              <w:rPr>
                <w:rFonts w:ascii="Times New Roman" w:hAnsi="Times New Roman" w:cs="Times New Roman"/>
                <w:b/>
                <w:sz w:val="24"/>
                <w:szCs w:val="24"/>
              </w:rPr>
            </w:pPr>
            <w:r w:rsidRPr="00856836">
              <w:rPr>
                <w:rFonts w:ascii="Times New Roman" w:hAnsi="Times New Roman" w:cs="Times New Roman"/>
                <w:b/>
                <w:sz w:val="24"/>
                <w:szCs w:val="24"/>
              </w:rPr>
              <w:t>Course Plan</w:t>
            </w:r>
          </w:p>
        </w:tc>
        <w:tc>
          <w:tcPr>
            <w:tcW w:w="1404" w:type="dxa"/>
            <w:gridSpan w:val="3"/>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00BE686" w14:textId="4043F823" w:rsidR="00605CEC" w:rsidRPr="00856836" w:rsidRDefault="00236CE5" w:rsidP="000C6AB8">
            <w:pPr>
              <w:jc w:val="center"/>
              <w:rPr>
                <w:rFonts w:ascii="Times New Roman" w:hAnsi="Times New Roman" w:cs="Times New Roman"/>
                <w:b/>
                <w:sz w:val="24"/>
                <w:szCs w:val="24"/>
              </w:rPr>
            </w:pPr>
            <w:r w:rsidRPr="00856836">
              <w:rPr>
                <w:rFonts w:ascii="Times New Roman" w:hAnsi="Times New Roman" w:cs="Times New Roman"/>
                <w:b/>
                <w:sz w:val="24"/>
                <w:szCs w:val="24"/>
              </w:rPr>
              <w:t>Week</w:t>
            </w:r>
          </w:p>
        </w:tc>
      </w:tr>
      <w:tr w:rsidR="00CB4241" w:rsidRPr="000819A7" w14:paraId="6513F72C" w14:textId="77777777" w:rsidTr="00A85034">
        <w:trPr>
          <w:trHeight w:hRule="exact" w:val="252"/>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527D2F6C" w14:textId="77777777" w:rsidR="00CB4241" w:rsidRPr="00210AEF" w:rsidRDefault="00CB4241" w:rsidP="00CB4241">
            <w:pPr>
              <w:jc w:val="center"/>
              <w:rPr>
                <w:rFonts w:ascii="Arial" w:hAnsi="Arial" w:cs="Arial"/>
                <w:sz w:val="17"/>
                <w:szCs w:val="17"/>
              </w:rPr>
            </w:pPr>
          </w:p>
        </w:tc>
        <w:tc>
          <w:tcPr>
            <w:tcW w:w="6664" w:type="dxa"/>
            <w:gridSpan w:val="5"/>
            <w:tcBorders>
              <w:top w:val="nil"/>
              <w:left w:val="nil"/>
              <w:bottom w:val="nil"/>
              <w:right w:val="nil"/>
            </w:tcBorders>
          </w:tcPr>
          <w:p w14:paraId="27912C42" w14:textId="628F2A63" w:rsidR="00CB4241" w:rsidRPr="00856836" w:rsidRDefault="00CB4241" w:rsidP="00856836">
            <w:pPr>
              <w:spacing w:line="276" w:lineRule="auto"/>
              <w:rPr>
                <w:rFonts w:ascii="Times New Roman" w:hAnsi="Times New Roman" w:cs="Times New Roman"/>
                <w:color w:val="404040" w:themeColor="text1" w:themeTint="BF"/>
              </w:rPr>
            </w:pPr>
            <w:r w:rsidRPr="00856836">
              <w:rPr>
                <w:rFonts w:ascii="Times New Roman" w:hAnsi="Times New Roman" w:cs="Times New Roman"/>
              </w:rPr>
              <w:t>Presentation of the course syllabus,</w:t>
            </w:r>
          </w:p>
        </w:tc>
        <w:tc>
          <w:tcPr>
            <w:tcW w:w="1229" w:type="dxa"/>
            <w:gridSpan w:val="2"/>
            <w:tcBorders>
              <w:top w:val="nil"/>
              <w:left w:val="nil"/>
              <w:bottom w:val="nil"/>
              <w:right w:val="single" w:sz="4" w:space="0" w:color="7F7F7F" w:themeColor="text1" w:themeTint="80"/>
            </w:tcBorders>
          </w:tcPr>
          <w:p w14:paraId="075BBAA5" w14:textId="77777777" w:rsidR="00CB4241" w:rsidRPr="00856836" w:rsidRDefault="00CB4241" w:rsidP="00856836">
            <w:pPr>
              <w:spacing w:line="276" w:lineRule="auto"/>
              <w:jc w:val="center"/>
              <w:rPr>
                <w:rFonts w:ascii="Times New Roman" w:hAnsi="Times New Roman" w:cs="Times New Roman"/>
                <w:color w:val="404040" w:themeColor="text1" w:themeTint="BF"/>
              </w:rPr>
            </w:pPr>
            <w:r w:rsidRPr="00856836">
              <w:rPr>
                <w:rFonts w:ascii="Times New Roman" w:hAnsi="Times New Roman" w:cs="Times New Roman"/>
                <w:color w:val="404040" w:themeColor="text1" w:themeTint="BF"/>
              </w:rPr>
              <w:t>1</w:t>
            </w:r>
          </w:p>
        </w:tc>
      </w:tr>
      <w:tr w:rsidR="00CB4241" w:rsidRPr="000819A7" w14:paraId="032F5778" w14:textId="77777777" w:rsidTr="00A85034">
        <w:trPr>
          <w:trHeight w:hRule="exact" w:val="279"/>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49FE4BC5" w14:textId="77777777" w:rsidR="00CB4241" w:rsidRPr="00210AEF" w:rsidRDefault="00CB4241" w:rsidP="00CB4241">
            <w:pPr>
              <w:jc w:val="center"/>
              <w:rPr>
                <w:rFonts w:ascii="Arial" w:hAnsi="Arial" w:cs="Arial"/>
                <w:sz w:val="17"/>
                <w:szCs w:val="17"/>
              </w:rPr>
            </w:pPr>
          </w:p>
        </w:tc>
        <w:tc>
          <w:tcPr>
            <w:tcW w:w="6753" w:type="dxa"/>
            <w:gridSpan w:val="6"/>
            <w:tcBorders>
              <w:top w:val="nil"/>
              <w:left w:val="nil"/>
              <w:bottom w:val="nil"/>
              <w:right w:val="nil"/>
            </w:tcBorders>
          </w:tcPr>
          <w:p w14:paraId="3BAD96EA" w14:textId="7B2B172B" w:rsidR="00CB4241" w:rsidRPr="00856836" w:rsidRDefault="00CB4241" w:rsidP="00856836">
            <w:pPr>
              <w:spacing w:line="276" w:lineRule="auto"/>
              <w:rPr>
                <w:rFonts w:ascii="Times New Roman" w:hAnsi="Times New Roman" w:cs="Times New Roman"/>
                <w:color w:val="404040" w:themeColor="text1" w:themeTint="BF"/>
              </w:rPr>
            </w:pPr>
            <w:r w:rsidRPr="00856836">
              <w:rPr>
                <w:rFonts w:ascii="Times New Roman" w:hAnsi="Times New Roman" w:cs="Times New Roman"/>
              </w:rPr>
              <w:t>General understanding of consumers</w:t>
            </w:r>
          </w:p>
        </w:tc>
        <w:tc>
          <w:tcPr>
            <w:tcW w:w="1140" w:type="dxa"/>
            <w:tcBorders>
              <w:top w:val="nil"/>
              <w:left w:val="nil"/>
              <w:bottom w:val="nil"/>
              <w:right w:val="single" w:sz="4" w:space="0" w:color="7F7F7F" w:themeColor="text1" w:themeTint="80"/>
            </w:tcBorders>
          </w:tcPr>
          <w:p w14:paraId="0D835A64" w14:textId="77777777" w:rsidR="00CB4241" w:rsidRPr="00856836" w:rsidRDefault="00CB4241" w:rsidP="00856836">
            <w:pPr>
              <w:spacing w:line="276" w:lineRule="auto"/>
              <w:jc w:val="center"/>
              <w:rPr>
                <w:rFonts w:ascii="Times New Roman" w:hAnsi="Times New Roman" w:cs="Times New Roman"/>
                <w:color w:val="404040" w:themeColor="text1" w:themeTint="BF"/>
              </w:rPr>
            </w:pPr>
            <w:r w:rsidRPr="00856836">
              <w:rPr>
                <w:rFonts w:ascii="Times New Roman" w:hAnsi="Times New Roman" w:cs="Times New Roman"/>
                <w:color w:val="404040" w:themeColor="text1" w:themeTint="BF"/>
              </w:rPr>
              <w:t>2</w:t>
            </w:r>
          </w:p>
        </w:tc>
      </w:tr>
      <w:tr w:rsidR="00CB4241" w:rsidRPr="000819A7" w14:paraId="2BDB6941" w14:textId="77777777" w:rsidTr="00A85034">
        <w:trPr>
          <w:trHeight w:hRule="exact" w:val="288"/>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4A3B3F5B" w14:textId="77777777" w:rsidR="00CB4241" w:rsidRPr="00210AEF" w:rsidRDefault="00CB4241" w:rsidP="00CB4241">
            <w:pPr>
              <w:jc w:val="center"/>
              <w:rPr>
                <w:rFonts w:ascii="Arial" w:hAnsi="Arial" w:cs="Arial"/>
                <w:sz w:val="17"/>
                <w:szCs w:val="17"/>
              </w:rPr>
            </w:pPr>
          </w:p>
        </w:tc>
        <w:tc>
          <w:tcPr>
            <w:tcW w:w="6753" w:type="dxa"/>
            <w:gridSpan w:val="6"/>
            <w:tcBorders>
              <w:top w:val="nil"/>
              <w:left w:val="nil"/>
              <w:bottom w:val="nil"/>
              <w:right w:val="nil"/>
            </w:tcBorders>
          </w:tcPr>
          <w:p w14:paraId="5DFA58B5" w14:textId="003D3EB7" w:rsidR="00CB4241" w:rsidRPr="00856836" w:rsidRDefault="00CB4241" w:rsidP="00856836">
            <w:pPr>
              <w:spacing w:line="276" w:lineRule="auto"/>
              <w:rPr>
                <w:rFonts w:ascii="Times New Roman" w:hAnsi="Times New Roman" w:cs="Times New Roman"/>
                <w:color w:val="404040" w:themeColor="text1" w:themeTint="BF"/>
              </w:rPr>
            </w:pPr>
            <w:r w:rsidRPr="00856836">
              <w:rPr>
                <w:rFonts w:ascii="Times New Roman" w:hAnsi="Times New Roman" w:cs="Times New Roman"/>
              </w:rPr>
              <w:t>Historical development of consumer law</w:t>
            </w:r>
          </w:p>
        </w:tc>
        <w:tc>
          <w:tcPr>
            <w:tcW w:w="1140" w:type="dxa"/>
            <w:tcBorders>
              <w:top w:val="nil"/>
              <w:left w:val="nil"/>
              <w:bottom w:val="nil"/>
              <w:right w:val="single" w:sz="4" w:space="0" w:color="7F7F7F" w:themeColor="text1" w:themeTint="80"/>
            </w:tcBorders>
          </w:tcPr>
          <w:p w14:paraId="6829EFA5" w14:textId="77777777" w:rsidR="00CB4241" w:rsidRPr="00856836" w:rsidRDefault="00CB4241" w:rsidP="00856836">
            <w:pPr>
              <w:spacing w:line="276" w:lineRule="auto"/>
              <w:jc w:val="center"/>
              <w:rPr>
                <w:rFonts w:ascii="Times New Roman" w:hAnsi="Times New Roman" w:cs="Times New Roman"/>
                <w:color w:val="404040" w:themeColor="text1" w:themeTint="BF"/>
              </w:rPr>
            </w:pPr>
            <w:r w:rsidRPr="00856836">
              <w:rPr>
                <w:rFonts w:ascii="Times New Roman" w:hAnsi="Times New Roman" w:cs="Times New Roman"/>
                <w:color w:val="404040" w:themeColor="text1" w:themeTint="BF"/>
              </w:rPr>
              <w:t>3</w:t>
            </w:r>
          </w:p>
        </w:tc>
      </w:tr>
      <w:tr w:rsidR="00CB4241" w:rsidRPr="000819A7" w14:paraId="0C897329" w14:textId="77777777" w:rsidTr="00A85034">
        <w:trPr>
          <w:trHeight w:hRule="exact" w:val="288"/>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1B61B410" w14:textId="77777777" w:rsidR="00CB4241" w:rsidRPr="00210AEF" w:rsidRDefault="00CB4241" w:rsidP="00CB4241">
            <w:pPr>
              <w:jc w:val="center"/>
              <w:rPr>
                <w:rFonts w:ascii="Arial" w:hAnsi="Arial" w:cs="Arial"/>
                <w:sz w:val="17"/>
                <w:szCs w:val="17"/>
              </w:rPr>
            </w:pPr>
          </w:p>
        </w:tc>
        <w:tc>
          <w:tcPr>
            <w:tcW w:w="6753" w:type="dxa"/>
            <w:gridSpan w:val="6"/>
            <w:tcBorders>
              <w:top w:val="nil"/>
              <w:left w:val="nil"/>
              <w:bottom w:val="nil"/>
              <w:right w:val="nil"/>
            </w:tcBorders>
          </w:tcPr>
          <w:p w14:paraId="0E458E4D" w14:textId="1357BAEB" w:rsidR="00CB4241" w:rsidRPr="00856836" w:rsidRDefault="00CB4241" w:rsidP="00856836">
            <w:pPr>
              <w:spacing w:line="276" w:lineRule="auto"/>
              <w:rPr>
                <w:rFonts w:ascii="Times New Roman" w:hAnsi="Times New Roman" w:cs="Times New Roman"/>
                <w:color w:val="404040" w:themeColor="text1" w:themeTint="BF"/>
              </w:rPr>
            </w:pPr>
            <w:r w:rsidRPr="00856836">
              <w:rPr>
                <w:rFonts w:ascii="Times New Roman" w:hAnsi="Times New Roman" w:cs="Times New Roman"/>
              </w:rPr>
              <w:t>Market development and customer relations</w:t>
            </w:r>
          </w:p>
        </w:tc>
        <w:tc>
          <w:tcPr>
            <w:tcW w:w="1140" w:type="dxa"/>
            <w:tcBorders>
              <w:top w:val="nil"/>
              <w:left w:val="nil"/>
              <w:bottom w:val="nil"/>
              <w:right w:val="single" w:sz="4" w:space="0" w:color="7F7F7F" w:themeColor="text1" w:themeTint="80"/>
            </w:tcBorders>
          </w:tcPr>
          <w:p w14:paraId="1D70D433" w14:textId="77777777" w:rsidR="00CB4241" w:rsidRPr="00856836" w:rsidRDefault="00CB4241" w:rsidP="00856836">
            <w:pPr>
              <w:spacing w:line="276" w:lineRule="auto"/>
              <w:jc w:val="center"/>
              <w:rPr>
                <w:rFonts w:ascii="Times New Roman" w:hAnsi="Times New Roman" w:cs="Times New Roman"/>
                <w:color w:val="404040" w:themeColor="text1" w:themeTint="BF"/>
              </w:rPr>
            </w:pPr>
            <w:r w:rsidRPr="00856836">
              <w:rPr>
                <w:rFonts w:ascii="Times New Roman" w:hAnsi="Times New Roman" w:cs="Times New Roman"/>
                <w:color w:val="404040" w:themeColor="text1" w:themeTint="BF"/>
              </w:rPr>
              <w:t>4</w:t>
            </w:r>
          </w:p>
        </w:tc>
      </w:tr>
      <w:tr w:rsidR="00CB4241" w:rsidRPr="000819A7" w14:paraId="3940C789" w14:textId="77777777" w:rsidTr="00A85034">
        <w:trPr>
          <w:trHeight w:hRule="exact" w:val="288"/>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10139C14" w14:textId="77777777" w:rsidR="00CB4241" w:rsidRPr="00210AEF" w:rsidRDefault="00CB4241" w:rsidP="00CB4241">
            <w:pPr>
              <w:jc w:val="center"/>
              <w:rPr>
                <w:rFonts w:ascii="Arial" w:hAnsi="Arial" w:cs="Arial"/>
                <w:sz w:val="17"/>
                <w:szCs w:val="17"/>
              </w:rPr>
            </w:pPr>
          </w:p>
        </w:tc>
        <w:tc>
          <w:tcPr>
            <w:tcW w:w="6753" w:type="dxa"/>
            <w:gridSpan w:val="6"/>
            <w:tcBorders>
              <w:top w:val="nil"/>
              <w:left w:val="nil"/>
              <w:bottom w:val="nil"/>
              <w:right w:val="nil"/>
            </w:tcBorders>
          </w:tcPr>
          <w:p w14:paraId="5B5756DF" w14:textId="52594471" w:rsidR="00CB4241" w:rsidRPr="00856836" w:rsidRDefault="00CB4241" w:rsidP="00856836">
            <w:pPr>
              <w:spacing w:line="276" w:lineRule="auto"/>
              <w:rPr>
                <w:rFonts w:ascii="Times New Roman" w:hAnsi="Times New Roman" w:cs="Times New Roman"/>
                <w:color w:val="404040" w:themeColor="text1" w:themeTint="BF"/>
              </w:rPr>
            </w:pPr>
            <w:r w:rsidRPr="00856836">
              <w:rPr>
                <w:rFonts w:ascii="Times New Roman" w:hAnsi="Times New Roman" w:cs="Times New Roman"/>
              </w:rPr>
              <w:t>Consumer decision-making - the complex decision-making process</w:t>
            </w:r>
          </w:p>
        </w:tc>
        <w:tc>
          <w:tcPr>
            <w:tcW w:w="1140" w:type="dxa"/>
            <w:tcBorders>
              <w:top w:val="nil"/>
              <w:left w:val="nil"/>
              <w:bottom w:val="nil"/>
              <w:right w:val="single" w:sz="4" w:space="0" w:color="7F7F7F" w:themeColor="text1" w:themeTint="80"/>
            </w:tcBorders>
          </w:tcPr>
          <w:p w14:paraId="40AC9E46" w14:textId="77777777" w:rsidR="00CB4241" w:rsidRPr="00856836" w:rsidRDefault="00CB4241" w:rsidP="00856836">
            <w:pPr>
              <w:spacing w:line="276" w:lineRule="auto"/>
              <w:jc w:val="center"/>
              <w:rPr>
                <w:rFonts w:ascii="Times New Roman" w:hAnsi="Times New Roman" w:cs="Times New Roman"/>
                <w:color w:val="404040" w:themeColor="text1" w:themeTint="BF"/>
              </w:rPr>
            </w:pPr>
            <w:r w:rsidRPr="00856836">
              <w:rPr>
                <w:rFonts w:ascii="Times New Roman" w:hAnsi="Times New Roman" w:cs="Times New Roman"/>
                <w:color w:val="404040" w:themeColor="text1" w:themeTint="BF"/>
              </w:rPr>
              <w:t>5</w:t>
            </w:r>
          </w:p>
        </w:tc>
      </w:tr>
      <w:tr w:rsidR="00CB4241" w:rsidRPr="000819A7" w14:paraId="3988D895" w14:textId="77777777" w:rsidTr="00A85034">
        <w:trPr>
          <w:trHeight w:hRule="exact" w:val="567"/>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0533A006" w14:textId="77777777" w:rsidR="00CB4241" w:rsidRPr="00210AEF" w:rsidRDefault="00CB4241" w:rsidP="00CB4241">
            <w:pPr>
              <w:jc w:val="center"/>
              <w:rPr>
                <w:rFonts w:ascii="Arial" w:hAnsi="Arial" w:cs="Arial"/>
                <w:sz w:val="17"/>
                <w:szCs w:val="17"/>
              </w:rPr>
            </w:pPr>
          </w:p>
        </w:tc>
        <w:tc>
          <w:tcPr>
            <w:tcW w:w="6753" w:type="dxa"/>
            <w:gridSpan w:val="6"/>
            <w:tcBorders>
              <w:top w:val="nil"/>
              <w:left w:val="nil"/>
              <w:bottom w:val="nil"/>
              <w:right w:val="nil"/>
            </w:tcBorders>
          </w:tcPr>
          <w:p w14:paraId="288EC412" w14:textId="2F6D80CC" w:rsidR="00CB4241" w:rsidRPr="00856836" w:rsidRDefault="00CB4241" w:rsidP="00856836">
            <w:pPr>
              <w:spacing w:line="276" w:lineRule="auto"/>
              <w:rPr>
                <w:rFonts w:ascii="Times New Roman" w:hAnsi="Times New Roman" w:cs="Times New Roman"/>
                <w:color w:val="404040" w:themeColor="text1" w:themeTint="BF"/>
              </w:rPr>
            </w:pPr>
            <w:r w:rsidRPr="00856836">
              <w:rPr>
                <w:rFonts w:ascii="Times New Roman" w:hAnsi="Times New Roman" w:cs="Times New Roman"/>
              </w:rPr>
              <w:t>Understanding, buying as a habit and brand loyalty, consumer perception and attitude</w:t>
            </w:r>
          </w:p>
        </w:tc>
        <w:tc>
          <w:tcPr>
            <w:tcW w:w="1140" w:type="dxa"/>
            <w:tcBorders>
              <w:top w:val="nil"/>
              <w:left w:val="nil"/>
              <w:bottom w:val="nil"/>
              <w:right w:val="single" w:sz="4" w:space="0" w:color="7F7F7F" w:themeColor="text1" w:themeTint="80"/>
            </w:tcBorders>
          </w:tcPr>
          <w:p w14:paraId="0804C1BB" w14:textId="77777777" w:rsidR="00CB4241" w:rsidRPr="00856836" w:rsidRDefault="00CB4241" w:rsidP="00856836">
            <w:pPr>
              <w:spacing w:line="276" w:lineRule="auto"/>
              <w:jc w:val="center"/>
              <w:rPr>
                <w:rFonts w:ascii="Times New Roman" w:hAnsi="Times New Roman" w:cs="Times New Roman"/>
                <w:color w:val="404040" w:themeColor="text1" w:themeTint="BF"/>
              </w:rPr>
            </w:pPr>
            <w:r w:rsidRPr="00856836">
              <w:rPr>
                <w:rFonts w:ascii="Times New Roman" w:hAnsi="Times New Roman" w:cs="Times New Roman"/>
                <w:color w:val="404040" w:themeColor="text1" w:themeTint="BF"/>
              </w:rPr>
              <w:t>6</w:t>
            </w:r>
          </w:p>
        </w:tc>
      </w:tr>
      <w:tr w:rsidR="00CB4241" w:rsidRPr="000819A7" w14:paraId="4127FF1F" w14:textId="77777777" w:rsidTr="00A85034">
        <w:trPr>
          <w:trHeight w:hRule="exact" w:val="288"/>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51E9A811" w14:textId="77777777" w:rsidR="00CB4241" w:rsidRPr="00210AEF" w:rsidRDefault="00CB4241" w:rsidP="00CB4241">
            <w:pPr>
              <w:jc w:val="center"/>
              <w:rPr>
                <w:rFonts w:ascii="Arial" w:hAnsi="Arial" w:cs="Arial"/>
                <w:sz w:val="17"/>
                <w:szCs w:val="17"/>
              </w:rPr>
            </w:pPr>
          </w:p>
        </w:tc>
        <w:tc>
          <w:tcPr>
            <w:tcW w:w="6753" w:type="dxa"/>
            <w:gridSpan w:val="6"/>
            <w:tcBorders>
              <w:top w:val="nil"/>
              <w:left w:val="nil"/>
              <w:bottom w:val="nil"/>
              <w:right w:val="nil"/>
            </w:tcBorders>
          </w:tcPr>
          <w:p w14:paraId="0BE16926" w14:textId="51C156B5" w:rsidR="00CB4241" w:rsidRPr="00856836" w:rsidRDefault="007D2EC6" w:rsidP="00856836">
            <w:pPr>
              <w:spacing w:line="276" w:lineRule="auto"/>
              <w:rPr>
                <w:rFonts w:ascii="Times New Roman" w:hAnsi="Times New Roman" w:cs="Times New Roman"/>
                <w:color w:val="404040" w:themeColor="text1" w:themeTint="BF"/>
              </w:rPr>
            </w:pPr>
            <w:r w:rsidRPr="00856836">
              <w:rPr>
                <w:rFonts w:ascii="Times New Roman" w:hAnsi="Times New Roman" w:cs="Times New Roman"/>
              </w:rPr>
              <w:t>Colloquium I</w:t>
            </w:r>
          </w:p>
        </w:tc>
        <w:tc>
          <w:tcPr>
            <w:tcW w:w="1140" w:type="dxa"/>
            <w:tcBorders>
              <w:top w:val="nil"/>
              <w:left w:val="nil"/>
              <w:bottom w:val="nil"/>
              <w:right w:val="single" w:sz="4" w:space="0" w:color="7F7F7F" w:themeColor="text1" w:themeTint="80"/>
            </w:tcBorders>
          </w:tcPr>
          <w:p w14:paraId="618B8988" w14:textId="77777777" w:rsidR="00CB4241" w:rsidRPr="00856836" w:rsidRDefault="00CB4241" w:rsidP="00856836">
            <w:pPr>
              <w:spacing w:line="276" w:lineRule="auto"/>
              <w:jc w:val="center"/>
              <w:rPr>
                <w:rFonts w:ascii="Times New Roman" w:hAnsi="Times New Roman" w:cs="Times New Roman"/>
                <w:color w:val="404040" w:themeColor="text1" w:themeTint="BF"/>
              </w:rPr>
            </w:pPr>
            <w:r w:rsidRPr="00856836">
              <w:rPr>
                <w:rFonts w:ascii="Times New Roman" w:hAnsi="Times New Roman" w:cs="Times New Roman"/>
                <w:color w:val="404040" w:themeColor="text1" w:themeTint="BF"/>
              </w:rPr>
              <w:t>7</w:t>
            </w:r>
          </w:p>
        </w:tc>
      </w:tr>
      <w:tr w:rsidR="00CB4241" w:rsidRPr="000819A7" w14:paraId="16093CAD" w14:textId="77777777" w:rsidTr="00A85034">
        <w:trPr>
          <w:trHeight w:hRule="exact" w:val="342"/>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36732480" w14:textId="77777777" w:rsidR="00CB4241" w:rsidRPr="00210AEF" w:rsidRDefault="00CB4241" w:rsidP="00CB4241">
            <w:pPr>
              <w:jc w:val="center"/>
              <w:rPr>
                <w:rFonts w:ascii="Arial" w:hAnsi="Arial" w:cs="Arial"/>
                <w:sz w:val="17"/>
                <w:szCs w:val="17"/>
              </w:rPr>
            </w:pPr>
          </w:p>
        </w:tc>
        <w:tc>
          <w:tcPr>
            <w:tcW w:w="6753" w:type="dxa"/>
            <w:gridSpan w:val="6"/>
            <w:tcBorders>
              <w:top w:val="nil"/>
              <w:left w:val="nil"/>
              <w:bottom w:val="nil"/>
              <w:right w:val="nil"/>
            </w:tcBorders>
          </w:tcPr>
          <w:p w14:paraId="7A4C0CFA" w14:textId="7F08405C" w:rsidR="00CB4241" w:rsidRPr="00856836" w:rsidRDefault="00CB4241" w:rsidP="00856836">
            <w:pPr>
              <w:spacing w:line="276" w:lineRule="auto"/>
              <w:rPr>
                <w:rFonts w:ascii="Times New Roman" w:hAnsi="Times New Roman" w:cs="Times New Roman"/>
                <w:color w:val="404040" w:themeColor="text1" w:themeTint="BF"/>
              </w:rPr>
            </w:pPr>
            <w:r w:rsidRPr="00856836">
              <w:rPr>
                <w:rFonts w:ascii="Times New Roman" w:hAnsi="Times New Roman" w:cs="Times New Roman"/>
              </w:rPr>
              <w:t>Personality and lifestyle, impact on production and organizational buyers</w:t>
            </w:r>
          </w:p>
        </w:tc>
        <w:tc>
          <w:tcPr>
            <w:tcW w:w="1140" w:type="dxa"/>
            <w:tcBorders>
              <w:top w:val="nil"/>
              <w:left w:val="nil"/>
              <w:bottom w:val="nil"/>
              <w:right w:val="single" w:sz="4" w:space="0" w:color="7F7F7F" w:themeColor="text1" w:themeTint="80"/>
            </w:tcBorders>
          </w:tcPr>
          <w:p w14:paraId="529AC1CA" w14:textId="77777777" w:rsidR="00CB4241" w:rsidRPr="00856836" w:rsidRDefault="00CB4241" w:rsidP="00856836">
            <w:pPr>
              <w:spacing w:line="276" w:lineRule="auto"/>
              <w:jc w:val="center"/>
              <w:rPr>
                <w:rFonts w:ascii="Times New Roman" w:hAnsi="Times New Roman" w:cs="Times New Roman"/>
                <w:color w:val="404040" w:themeColor="text1" w:themeTint="BF"/>
              </w:rPr>
            </w:pPr>
            <w:r w:rsidRPr="00856836">
              <w:rPr>
                <w:rFonts w:ascii="Times New Roman" w:hAnsi="Times New Roman" w:cs="Times New Roman"/>
                <w:color w:val="404040" w:themeColor="text1" w:themeTint="BF"/>
              </w:rPr>
              <w:t>8</w:t>
            </w:r>
          </w:p>
        </w:tc>
      </w:tr>
      <w:tr w:rsidR="00CB4241" w:rsidRPr="000819A7" w14:paraId="78815451" w14:textId="77777777" w:rsidTr="00A85034">
        <w:trPr>
          <w:trHeight w:hRule="exact" w:val="306"/>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7B69679A" w14:textId="77777777" w:rsidR="00CB4241" w:rsidRPr="00210AEF" w:rsidRDefault="00CB4241" w:rsidP="00CB4241">
            <w:pPr>
              <w:jc w:val="center"/>
              <w:rPr>
                <w:rFonts w:ascii="Arial" w:hAnsi="Arial" w:cs="Arial"/>
                <w:sz w:val="17"/>
                <w:szCs w:val="17"/>
              </w:rPr>
            </w:pPr>
          </w:p>
        </w:tc>
        <w:tc>
          <w:tcPr>
            <w:tcW w:w="6753" w:type="dxa"/>
            <w:gridSpan w:val="6"/>
            <w:tcBorders>
              <w:top w:val="nil"/>
              <w:left w:val="nil"/>
              <w:bottom w:val="nil"/>
              <w:right w:val="nil"/>
            </w:tcBorders>
          </w:tcPr>
          <w:p w14:paraId="15B865FA" w14:textId="7FD80EAB" w:rsidR="00CB4241" w:rsidRPr="00856836" w:rsidRDefault="00CB4241" w:rsidP="00856836">
            <w:pPr>
              <w:spacing w:line="276" w:lineRule="auto"/>
              <w:rPr>
                <w:rFonts w:ascii="Times New Roman" w:hAnsi="Times New Roman" w:cs="Times New Roman"/>
                <w:color w:val="404040" w:themeColor="text1" w:themeTint="BF"/>
              </w:rPr>
            </w:pPr>
            <w:r w:rsidRPr="00856836">
              <w:rPr>
                <w:rFonts w:ascii="Times New Roman" w:hAnsi="Times New Roman" w:cs="Times New Roman"/>
              </w:rPr>
              <w:t>Consumer rights and merchant obligations</w:t>
            </w:r>
          </w:p>
        </w:tc>
        <w:tc>
          <w:tcPr>
            <w:tcW w:w="1140" w:type="dxa"/>
            <w:tcBorders>
              <w:top w:val="nil"/>
              <w:left w:val="nil"/>
              <w:bottom w:val="nil"/>
              <w:right w:val="single" w:sz="4" w:space="0" w:color="7F7F7F" w:themeColor="text1" w:themeTint="80"/>
            </w:tcBorders>
          </w:tcPr>
          <w:p w14:paraId="5E2CD201" w14:textId="77777777" w:rsidR="00CB4241" w:rsidRPr="00856836" w:rsidRDefault="00CB4241" w:rsidP="00856836">
            <w:pPr>
              <w:spacing w:line="276" w:lineRule="auto"/>
              <w:jc w:val="center"/>
              <w:rPr>
                <w:rFonts w:ascii="Times New Roman" w:hAnsi="Times New Roman" w:cs="Times New Roman"/>
                <w:color w:val="404040" w:themeColor="text1" w:themeTint="BF"/>
              </w:rPr>
            </w:pPr>
            <w:r w:rsidRPr="00856836">
              <w:rPr>
                <w:rFonts w:ascii="Times New Roman" w:hAnsi="Times New Roman" w:cs="Times New Roman"/>
                <w:color w:val="404040" w:themeColor="text1" w:themeTint="BF"/>
              </w:rPr>
              <w:t>9</w:t>
            </w:r>
          </w:p>
        </w:tc>
      </w:tr>
      <w:tr w:rsidR="00CB4241" w:rsidRPr="000819A7" w14:paraId="3454CBDB" w14:textId="77777777" w:rsidTr="00A85034">
        <w:trPr>
          <w:trHeight w:hRule="exact" w:val="306"/>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148C8D1B" w14:textId="77777777" w:rsidR="00CB4241" w:rsidRPr="00210AEF" w:rsidRDefault="00CB4241" w:rsidP="00CB4241">
            <w:pPr>
              <w:jc w:val="center"/>
              <w:rPr>
                <w:rFonts w:ascii="Arial" w:hAnsi="Arial" w:cs="Arial"/>
                <w:sz w:val="17"/>
                <w:szCs w:val="17"/>
              </w:rPr>
            </w:pPr>
          </w:p>
        </w:tc>
        <w:tc>
          <w:tcPr>
            <w:tcW w:w="6753" w:type="dxa"/>
            <w:gridSpan w:val="6"/>
            <w:tcBorders>
              <w:top w:val="nil"/>
              <w:left w:val="nil"/>
              <w:bottom w:val="nil"/>
              <w:right w:val="nil"/>
            </w:tcBorders>
          </w:tcPr>
          <w:p w14:paraId="6F0E0B04" w14:textId="07BAECD6" w:rsidR="00CB4241" w:rsidRPr="00856836" w:rsidRDefault="00CB4241" w:rsidP="00856836">
            <w:pPr>
              <w:spacing w:line="276" w:lineRule="auto"/>
              <w:rPr>
                <w:rFonts w:ascii="Times New Roman" w:hAnsi="Times New Roman" w:cs="Times New Roman"/>
                <w:color w:val="404040" w:themeColor="text1" w:themeTint="BF"/>
              </w:rPr>
            </w:pPr>
            <w:r w:rsidRPr="00856836">
              <w:rPr>
                <w:rFonts w:ascii="Times New Roman" w:hAnsi="Times New Roman" w:cs="Times New Roman"/>
              </w:rPr>
              <w:t>Institutional policy framework related to consumer protection in Kosovo</w:t>
            </w:r>
          </w:p>
        </w:tc>
        <w:tc>
          <w:tcPr>
            <w:tcW w:w="1140" w:type="dxa"/>
            <w:tcBorders>
              <w:top w:val="nil"/>
              <w:left w:val="nil"/>
              <w:bottom w:val="nil"/>
              <w:right w:val="single" w:sz="4" w:space="0" w:color="7F7F7F" w:themeColor="text1" w:themeTint="80"/>
            </w:tcBorders>
          </w:tcPr>
          <w:p w14:paraId="08C979DD" w14:textId="77777777" w:rsidR="00CB4241" w:rsidRPr="00856836" w:rsidRDefault="00CB4241" w:rsidP="00856836">
            <w:pPr>
              <w:spacing w:line="276" w:lineRule="auto"/>
              <w:jc w:val="center"/>
              <w:rPr>
                <w:rFonts w:ascii="Times New Roman" w:hAnsi="Times New Roman" w:cs="Times New Roman"/>
                <w:color w:val="404040" w:themeColor="text1" w:themeTint="BF"/>
              </w:rPr>
            </w:pPr>
            <w:r w:rsidRPr="00856836">
              <w:rPr>
                <w:rFonts w:ascii="Times New Roman" w:hAnsi="Times New Roman" w:cs="Times New Roman"/>
                <w:color w:val="404040" w:themeColor="text1" w:themeTint="BF"/>
              </w:rPr>
              <w:t>10</w:t>
            </w:r>
          </w:p>
        </w:tc>
      </w:tr>
      <w:tr w:rsidR="00CB4241" w:rsidRPr="000819A7" w14:paraId="3A1C3DFD" w14:textId="77777777" w:rsidTr="00A85034">
        <w:trPr>
          <w:trHeight w:hRule="exact" w:val="576"/>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341D6FB8" w14:textId="77777777" w:rsidR="00CB4241" w:rsidRPr="00210AEF" w:rsidRDefault="00CB4241" w:rsidP="00CB4241">
            <w:pPr>
              <w:jc w:val="center"/>
              <w:rPr>
                <w:rFonts w:ascii="Arial" w:hAnsi="Arial" w:cs="Arial"/>
                <w:sz w:val="17"/>
                <w:szCs w:val="17"/>
              </w:rPr>
            </w:pPr>
          </w:p>
        </w:tc>
        <w:tc>
          <w:tcPr>
            <w:tcW w:w="6753" w:type="dxa"/>
            <w:gridSpan w:val="6"/>
            <w:tcBorders>
              <w:top w:val="nil"/>
              <w:left w:val="nil"/>
              <w:bottom w:val="nil"/>
              <w:right w:val="nil"/>
            </w:tcBorders>
          </w:tcPr>
          <w:p w14:paraId="6853B38B" w14:textId="4514B8D6" w:rsidR="00CB4241" w:rsidRPr="00856836" w:rsidRDefault="00CB4241" w:rsidP="00856836">
            <w:pPr>
              <w:spacing w:line="276" w:lineRule="auto"/>
              <w:rPr>
                <w:rFonts w:ascii="Times New Roman" w:hAnsi="Times New Roman" w:cs="Times New Roman"/>
                <w:color w:val="404040" w:themeColor="text1" w:themeTint="BF"/>
              </w:rPr>
            </w:pPr>
            <w:r w:rsidRPr="00856836">
              <w:rPr>
                <w:rFonts w:ascii="Times New Roman" w:hAnsi="Times New Roman" w:cs="Times New Roman"/>
              </w:rPr>
              <w:t>The consumer his rights before, during and after the sale, public and financial services</w:t>
            </w:r>
          </w:p>
        </w:tc>
        <w:tc>
          <w:tcPr>
            <w:tcW w:w="1140" w:type="dxa"/>
            <w:tcBorders>
              <w:top w:val="nil"/>
              <w:left w:val="nil"/>
              <w:bottom w:val="nil"/>
              <w:right w:val="single" w:sz="4" w:space="0" w:color="7F7F7F" w:themeColor="text1" w:themeTint="80"/>
            </w:tcBorders>
          </w:tcPr>
          <w:p w14:paraId="6E1BC332" w14:textId="77777777" w:rsidR="00CB4241" w:rsidRPr="00856836" w:rsidRDefault="00CB4241" w:rsidP="00856836">
            <w:pPr>
              <w:spacing w:line="276" w:lineRule="auto"/>
              <w:jc w:val="center"/>
              <w:rPr>
                <w:rFonts w:ascii="Times New Roman" w:hAnsi="Times New Roman" w:cs="Times New Roman"/>
                <w:color w:val="404040" w:themeColor="text1" w:themeTint="BF"/>
              </w:rPr>
            </w:pPr>
            <w:r w:rsidRPr="00856836">
              <w:rPr>
                <w:rFonts w:ascii="Times New Roman" w:hAnsi="Times New Roman" w:cs="Times New Roman"/>
                <w:color w:val="404040" w:themeColor="text1" w:themeTint="BF"/>
              </w:rPr>
              <w:t>11</w:t>
            </w:r>
          </w:p>
        </w:tc>
      </w:tr>
      <w:tr w:rsidR="00CB4241" w:rsidRPr="000819A7" w14:paraId="11D4A786" w14:textId="77777777" w:rsidTr="00A85034">
        <w:trPr>
          <w:trHeight w:hRule="exact" w:val="621"/>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6882F13E" w14:textId="77777777" w:rsidR="00CB4241" w:rsidRPr="00210AEF" w:rsidRDefault="00CB4241" w:rsidP="00CB4241">
            <w:pPr>
              <w:jc w:val="center"/>
              <w:rPr>
                <w:rFonts w:ascii="Arial" w:hAnsi="Arial" w:cs="Arial"/>
                <w:sz w:val="17"/>
                <w:szCs w:val="17"/>
              </w:rPr>
            </w:pPr>
          </w:p>
        </w:tc>
        <w:tc>
          <w:tcPr>
            <w:tcW w:w="6753" w:type="dxa"/>
            <w:gridSpan w:val="6"/>
            <w:tcBorders>
              <w:top w:val="nil"/>
              <w:left w:val="nil"/>
              <w:bottom w:val="nil"/>
              <w:right w:val="nil"/>
            </w:tcBorders>
          </w:tcPr>
          <w:p w14:paraId="026DCBAB" w14:textId="756D6891" w:rsidR="00CB4241" w:rsidRPr="00856836" w:rsidRDefault="00CB4241" w:rsidP="00856836">
            <w:pPr>
              <w:spacing w:line="276" w:lineRule="auto"/>
              <w:rPr>
                <w:rFonts w:ascii="Times New Roman" w:hAnsi="Times New Roman" w:cs="Times New Roman"/>
                <w:color w:val="404040" w:themeColor="text1" w:themeTint="BF"/>
              </w:rPr>
            </w:pPr>
            <w:r w:rsidRPr="00856836">
              <w:rPr>
                <w:rFonts w:ascii="Times New Roman" w:hAnsi="Times New Roman" w:cs="Times New Roman"/>
              </w:rPr>
              <w:t>The importance of consumer information and education as well as supervision</w:t>
            </w:r>
          </w:p>
        </w:tc>
        <w:tc>
          <w:tcPr>
            <w:tcW w:w="1140" w:type="dxa"/>
            <w:tcBorders>
              <w:top w:val="nil"/>
              <w:left w:val="nil"/>
              <w:bottom w:val="nil"/>
              <w:right w:val="single" w:sz="4" w:space="0" w:color="7F7F7F" w:themeColor="text1" w:themeTint="80"/>
            </w:tcBorders>
          </w:tcPr>
          <w:p w14:paraId="492B0110" w14:textId="77777777" w:rsidR="00CB4241" w:rsidRPr="00856836" w:rsidRDefault="00CB4241" w:rsidP="00856836">
            <w:pPr>
              <w:spacing w:line="276" w:lineRule="auto"/>
              <w:jc w:val="center"/>
              <w:rPr>
                <w:rFonts w:ascii="Times New Roman" w:hAnsi="Times New Roman" w:cs="Times New Roman"/>
                <w:color w:val="404040" w:themeColor="text1" w:themeTint="BF"/>
              </w:rPr>
            </w:pPr>
            <w:r w:rsidRPr="00856836">
              <w:rPr>
                <w:rFonts w:ascii="Times New Roman" w:hAnsi="Times New Roman" w:cs="Times New Roman"/>
                <w:color w:val="404040" w:themeColor="text1" w:themeTint="BF"/>
              </w:rPr>
              <w:t>12</w:t>
            </w:r>
          </w:p>
        </w:tc>
      </w:tr>
      <w:tr w:rsidR="00CB4241" w:rsidRPr="000819A7" w14:paraId="7FED8ECA" w14:textId="77777777" w:rsidTr="00A85034">
        <w:trPr>
          <w:trHeight w:hRule="exact" w:val="846"/>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262B6898" w14:textId="77777777" w:rsidR="00CB4241" w:rsidRPr="00210AEF" w:rsidRDefault="00CB4241" w:rsidP="00CB4241">
            <w:pPr>
              <w:jc w:val="center"/>
              <w:rPr>
                <w:rFonts w:ascii="Arial" w:hAnsi="Arial" w:cs="Arial"/>
                <w:sz w:val="17"/>
                <w:szCs w:val="17"/>
              </w:rPr>
            </w:pPr>
          </w:p>
        </w:tc>
        <w:tc>
          <w:tcPr>
            <w:tcW w:w="6753" w:type="dxa"/>
            <w:gridSpan w:val="6"/>
            <w:tcBorders>
              <w:top w:val="nil"/>
              <w:left w:val="nil"/>
              <w:bottom w:val="nil"/>
              <w:right w:val="nil"/>
            </w:tcBorders>
          </w:tcPr>
          <w:p w14:paraId="6A584970" w14:textId="2DBAF336" w:rsidR="00CB4241" w:rsidRPr="00856836" w:rsidRDefault="00CB4241" w:rsidP="00856836">
            <w:pPr>
              <w:spacing w:line="276" w:lineRule="auto"/>
              <w:rPr>
                <w:rFonts w:ascii="Times New Roman" w:hAnsi="Times New Roman" w:cs="Times New Roman"/>
                <w:color w:val="404040" w:themeColor="text1" w:themeTint="BF"/>
              </w:rPr>
            </w:pPr>
            <w:r w:rsidRPr="00856836">
              <w:rPr>
                <w:rFonts w:ascii="Times New Roman" w:hAnsi="Times New Roman" w:cs="Times New Roman"/>
              </w:rPr>
              <w:t>Current issues of influence of organized consumers as well as the possibility of influence of their consumers on the quality of products and services</w:t>
            </w:r>
          </w:p>
        </w:tc>
        <w:tc>
          <w:tcPr>
            <w:tcW w:w="1140" w:type="dxa"/>
            <w:tcBorders>
              <w:top w:val="nil"/>
              <w:left w:val="nil"/>
              <w:bottom w:val="nil"/>
              <w:right w:val="single" w:sz="4" w:space="0" w:color="7F7F7F" w:themeColor="text1" w:themeTint="80"/>
            </w:tcBorders>
          </w:tcPr>
          <w:p w14:paraId="58062CB2" w14:textId="77777777" w:rsidR="00CB4241" w:rsidRPr="00856836" w:rsidRDefault="00CB4241" w:rsidP="00856836">
            <w:pPr>
              <w:spacing w:line="276" w:lineRule="auto"/>
              <w:jc w:val="center"/>
              <w:rPr>
                <w:rFonts w:ascii="Times New Roman" w:hAnsi="Times New Roman" w:cs="Times New Roman"/>
                <w:color w:val="404040" w:themeColor="text1" w:themeTint="BF"/>
              </w:rPr>
            </w:pPr>
            <w:r w:rsidRPr="00856836">
              <w:rPr>
                <w:rFonts w:ascii="Times New Roman" w:hAnsi="Times New Roman" w:cs="Times New Roman"/>
                <w:color w:val="404040" w:themeColor="text1" w:themeTint="BF"/>
              </w:rPr>
              <w:t>13</w:t>
            </w:r>
          </w:p>
        </w:tc>
      </w:tr>
      <w:tr w:rsidR="00CB4241" w:rsidRPr="000819A7" w14:paraId="64F48D4F" w14:textId="77777777" w:rsidTr="00A85034">
        <w:trPr>
          <w:trHeight w:hRule="exact" w:val="576"/>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578BCB53" w14:textId="77777777" w:rsidR="00CB4241" w:rsidRPr="00210AEF" w:rsidRDefault="00CB4241" w:rsidP="00CB4241">
            <w:pPr>
              <w:jc w:val="center"/>
              <w:rPr>
                <w:rFonts w:ascii="Arial" w:hAnsi="Arial" w:cs="Arial"/>
                <w:sz w:val="17"/>
                <w:szCs w:val="17"/>
              </w:rPr>
            </w:pPr>
          </w:p>
        </w:tc>
        <w:tc>
          <w:tcPr>
            <w:tcW w:w="6753" w:type="dxa"/>
            <w:gridSpan w:val="6"/>
            <w:tcBorders>
              <w:top w:val="nil"/>
              <w:left w:val="nil"/>
              <w:bottom w:val="nil"/>
              <w:right w:val="nil"/>
            </w:tcBorders>
          </w:tcPr>
          <w:p w14:paraId="29041761" w14:textId="43F288BE" w:rsidR="00CB4241" w:rsidRPr="00856836" w:rsidRDefault="00CB4241" w:rsidP="00856836">
            <w:pPr>
              <w:spacing w:line="276" w:lineRule="auto"/>
              <w:rPr>
                <w:rFonts w:ascii="Times New Roman" w:hAnsi="Times New Roman" w:cs="Times New Roman"/>
                <w:color w:val="404040" w:themeColor="text1" w:themeTint="BF"/>
              </w:rPr>
            </w:pPr>
            <w:r w:rsidRPr="00856836">
              <w:rPr>
                <w:rFonts w:ascii="Times New Roman" w:hAnsi="Times New Roman" w:cs="Times New Roman"/>
              </w:rPr>
              <w:t>Consumer protection in developed countries - Basic principles of consumer protection according to the EU</w:t>
            </w:r>
          </w:p>
        </w:tc>
        <w:tc>
          <w:tcPr>
            <w:tcW w:w="1140" w:type="dxa"/>
            <w:tcBorders>
              <w:top w:val="nil"/>
              <w:left w:val="nil"/>
              <w:bottom w:val="nil"/>
              <w:right w:val="single" w:sz="4" w:space="0" w:color="7F7F7F" w:themeColor="text1" w:themeTint="80"/>
            </w:tcBorders>
          </w:tcPr>
          <w:p w14:paraId="1D01B11E" w14:textId="77777777" w:rsidR="00CB4241" w:rsidRPr="00856836" w:rsidRDefault="00CB4241" w:rsidP="00856836">
            <w:pPr>
              <w:spacing w:line="276" w:lineRule="auto"/>
              <w:jc w:val="center"/>
              <w:rPr>
                <w:rFonts w:ascii="Times New Roman" w:hAnsi="Times New Roman" w:cs="Times New Roman"/>
                <w:color w:val="404040" w:themeColor="text1" w:themeTint="BF"/>
              </w:rPr>
            </w:pPr>
            <w:r w:rsidRPr="00856836">
              <w:rPr>
                <w:rFonts w:ascii="Times New Roman" w:hAnsi="Times New Roman" w:cs="Times New Roman"/>
                <w:color w:val="404040" w:themeColor="text1" w:themeTint="BF"/>
              </w:rPr>
              <w:t>14</w:t>
            </w:r>
          </w:p>
        </w:tc>
      </w:tr>
      <w:tr w:rsidR="00CB4241" w:rsidRPr="000819A7" w14:paraId="580C66B4" w14:textId="77777777" w:rsidTr="00A85034">
        <w:trPr>
          <w:trHeight w:hRule="exact" w:val="396"/>
        </w:trPr>
        <w:tc>
          <w:tcPr>
            <w:tcW w:w="2177"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4DDFF7F" w14:textId="77777777" w:rsidR="00CB4241" w:rsidRPr="00210AEF" w:rsidRDefault="00CB4241" w:rsidP="00CB4241">
            <w:pPr>
              <w:jc w:val="center"/>
              <w:rPr>
                <w:rFonts w:ascii="Arial" w:hAnsi="Arial" w:cs="Arial"/>
                <w:sz w:val="17"/>
                <w:szCs w:val="17"/>
              </w:rPr>
            </w:pPr>
          </w:p>
        </w:tc>
        <w:tc>
          <w:tcPr>
            <w:tcW w:w="6753" w:type="dxa"/>
            <w:gridSpan w:val="6"/>
            <w:tcBorders>
              <w:top w:val="nil"/>
              <w:left w:val="nil"/>
              <w:bottom w:val="single" w:sz="4" w:space="0" w:color="7F7F7F" w:themeColor="text1" w:themeTint="80"/>
              <w:right w:val="nil"/>
            </w:tcBorders>
          </w:tcPr>
          <w:p w14:paraId="239F5EEA" w14:textId="00F3B112" w:rsidR="00CB4241" w:rsidRPr="00856836" w:rsidRDefault="00856836" w:rsidP="00856836">
            <w:pPr>
              <w:spacing w:line="276" w:lineRule="auto"/>
              <w:rPr>
                <w:rFonts w:ascii="Times New Roman" w:hAnsi="Times New Roman" w:cs="Times New Roman"/>
                <w:color w:val="404040" w:themeColor="text1" w:themeTint="BF"/>
              </w:rPr>
            </w:pPr>
            <w:r w:rsidRPr="00856836">
              <w:rPr>
                <w:rFonts w:ascii="Times New Roman" w:hAnsi="Times New Roman" w:cs="Times New Roman"/>
              </w:rPr>
              <w:t>Colloquium</w:t>
            </w:r>
            <w:r w:rsidR="007D2EC6" w:rsidRPr="00856836">
              <w:rPr>
                <w:rFonts w:ascii="Times New Roman" w:hAnsi="Times New Roman" w:cs="Times New Roman"/>
                <w:color w:val="404040" w:themeColor="text1" w:themeTint="BF"/>
              </w:rPr>
              <w:t xml:space="preserve"> II/preparation for final exam</w:t>
            </w:r>
          </w:p>
        </w:tc>
        <w:tc>
          <w:tcPr>
            <w:tcW w:w="1140" w:type="dxa"/>
            <w:tcBorders>
              <w:top w:val="nil"/>
              <w:left w:val="nil"/>
              <w:bottom w:val="single" w:sz="4" w:space="0" w:color="7F7F7F" w:themeColor="text1" w:themeTint="80"/>
              <w:right w:val="single" w:sz="4" w:space="0" w:color="7F7F7F" w:themeColor="text1" w:themeTint="80"/>
            </w:tcBorders>
          </w:tcPr>
          <w:p w14:paraId="3408FE31" w14:textId="77777777" w:rsidR="00CB4241" w:rsidRPr="00856836" w:rsidRDefault="00CB4241" w:rsidP="00856836">
            <w:pPr>
              <w:spacing w:line="276" w:lineRule="auto"/>
              <w:jc w:val="center"/>
              <w:rPr>
                <w:rFonts w:ascii="Times New Roman" w:hAnsi="Times New Roman" w:cs="Times New Roman"/>
                <w:color w:val="404040" w:themeColor="text1" w:themeTint="BF"/>
              </w:rPr>
            </w:pPr>
            <w:r w:rsidRPr="00856836">
              <w:rPr>
                <w:rFonts w:ascii="Times New Roman" w:hAnsi="Times New Roman" w:cs="Times New Roman"/>
                <w:color w:val="404040" w:themeColor="text1" w:themeTint="BF"/>
              </w:rPr>
              <w:t>15</w:t>
            </w:r>
          </w:p>
        </w:tc>
      </w:tr>
      <w:tr w:rsidR="00C7546F" w:rsidRPr="00C7546F" w14:paraId="196EA48F" w14:textId="77777777" w:rsidTr="00A85034">
        <w:trPr>
          <w:trHeight w:hRule="exact" w:val="288"/>
        </w:trPr>
        <w:tc>
          <w:tcPr>
            <w:tcW w:w="2177"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ECCFD7A" w14:textId="77777777" w:rsidR="009428D7" w:rsidRPr="0067374F" w:rsidRDefault="009428D7" w:rsidP="00210AEF">
            <w:pPr>
              <w:rPr>
                <w:rFonts w:ascii="Arial" w:hAnsi="Arial" w:cs="Arial"/>
                <w:b/>
                <w:sz w:val="17"/>
                <w:szCs w:val="17"/>
              </w:rPr>
            </w:pPr>
          </w:p>
          <w:p w14:paraId="49251559" w14:textId="77777777" w:rsidR="009428D7" w:rsidRPr="0067374F" w:rsidRDefault="009428D7" w:rsidP="00210AEF">
            <w:pPr>
              <w:rPr>
                <w:rFonts w:ascii="Arial" w:hAnsi="Arial" w:cs="Arial"/>
                <w:b/>
                <w:sz w:val="17"/>
                <w:szCs w:val="17"/>
              </w:rPr>
            </w:pPr>
          </w:p>
          <w:p w14:paraId="2EB0E40E" w14:textId="77777777" w:rsidR="009428D7" w:rsidRPr="00856836" w:rsidRDefault="004C4CBB" w:rsidP="00210AEF">
            <w:pPr>
              <w:rPr>
                <w:rFonts w:ascii="Times New Roman" w:hAnsi="Times New Roman" w:cs="Times New Roman"/>
                <w:b/>
                <w:sz w:val="24"/>
                <w:szCs w:val="24"/>
              </w:rPr>
            </w:pPr>
            <w:r w:rsidRPr="00856836">
              <w:rPr>
                <w:rFonts w:ascii="Times New Roman" w:hAnsi="Times New Roman" w:cs="Times New Roman"/>
                <w:b/>
                <w:sz w:val="24"/>
                <w:szCs w:val="24"/>
              </w:rPr>
              <w:t>Teaching/Learning Methods</w:t>
            </w:r>
          </w:p>
        </w:tc>
        <w:tc>
          <w:tcPr>
            <w:tcW w:w="6142" w:type="dxa"/>
            <w:gridSpan w:val="3"/>
            <w:tcBorders>
              <w:top w:val="single" w:sz="4" w:space="0" w:color="7F7F7F" w:themeColor="text1" w:themeTint="80"/>
              <w:left w:val="nil"/>
              <w:bottom w:val="nil"/>
              <w:right w:val="nil"/>
            </w:tcBorders>
            <w:shd w:val="clear" w:color="auto" w:fill="F2F2F2" w:themeFill="background1" w:themeFillShade="F2"/>
          </w:tcPr>
          <w:p w14:paraId="5329B611" w14:textId="77777777" w:rsidR="009428D7" w:rsidRPr="00856836" w:rsidRDefault="00236CE5" w:rsidP="00210AEF">
            <w:pPr>
              <w:rPr>
                <w:rFonts w:ascii="Times New Roman" w:hAnsi="Times New Roman" w:cs="Times New Roman"/>
                <w:b/>
                <w:sz w:val="24"/>
                <w:szCs w:val="24"/>
              </w:rPr>
            </w:pPr>
            <w:r w:rsidRPr="00856836">
              <w:rPr>
                <w:rFonts w:ascii="Times New Roman" w:hAnsi="Times New Roman" w:cs="Times New Roman"/>
                <w:b/>
                <w:sz w:val="24"/>
                <w:szCs w:val="24"/>
              </w:rPr>
              <w:t>Teaching/Learning Activity</w:t>
            </w:r>
          </w:p>
        </w:tc>
        <w:tc>
          <w:tcPr>
            <w:tcW w:w="1751" w:type="dxa"/>
            <w:gridSpan w:val="4"/>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23A80DF" w14:textId="3B1DF74C" w:rsidR="009428D7" w:rsidRPr="00856836" w:rsidRDefault="00A85034" w:rsidP="009428D7">
            <w:pPr>
              <w:jc w:val="center"/>
              <w:rPr>
                <w:rFonts w:ascii="Times New Roman" w:hAnsi="Times New Roman" w:cs="Times New Roman"/>
                <w:b/>
                <w:color w:val="FFFFFF" w:themeColor="background1"/>
                <w:sz w:val="24"/>
                <w:szCs w:val="24"/>
              </w:rPr>
            </w:pPr>
            <w:r>
              <w:rPr>
                <w:rFonts w:ascii="Times New Roman" w:hAnsi="Times New Roman" w:cs="Times New Roman"/>
                <w:b/>
                <w:sz w:val="24"/>
                <w:szCs w:val="24"/>
              </w:rPr>
              <w:t xml:space="preserve">     </w:t>
            </w:r>
            <w:r w:rsidR="00236CE5" w:rsidRPr="00856836">
              <w:rPr>
                <w:rFonts w:ascii="Times New Roman" w:hAnsi="Times New Roman" w:cs="Times New Roman"/>
                <w:b/>
                <w:sz w:val="24"/>
                <w:szCs w:val="24"/>
              </w:rPr>
              <w:t>Weight</w:t>
            </w:r>
            <w:r w:rsidR="009428D7" w:rsidRPr="00856836">
              <w:rPr>
                <w:rFonts w:ascii="Times New Roman" w:hAnsi="Times New Roman" w:cs="Times New Roman"/>
                <w:b/>
                <w:sz w:val="24"/>
                <w:szCs w:val="24"/>
              </w:rPr>
              <w:t xml:space="preserve"> (%)</w:t>
            </w:r>
          </w:p>
        </w:tc>
      </w:tr>
      <w:tr w:rsidR="00A85034" w:rsidRPr="000819A7" w14:paraId="02DD1F13" w14:textId="77777777" w:rsidTr="00A85034">
        <w:trPr>
          <w:trHeight w:hRule="exact" w:val="288"/>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44ABC89C" w14:textId="77777777" w:rsidR="00A85034" w:rsidRPr="0067374F" w:rsidRDefault="00A85034" w:rsidP="00A85034">
            <w:pPr>
              <w:rPr>
                <w:rFonts w:ascii="Arial" w:hAnsi="Arial" w:cs="Arial"/>
                <w:b/>
                <w:sz w:val="17"/>
                <w:szCs w:val="17"/>
              </w:rPr>
            </w:pPr>
          </w:p>
        </w:tc>
        <w:tc>
          <w:tcPr>
            <w:tcW w:w="6142" w:type="dxa"/>
            <w:gridSpan w:val="3"/>
            <w:tcBorders>
              <w:top w:val="nil"/>
              <w:left w:val="nil"/>
              <w:bottom w:val="nil"/>
              <w:right w:val="nil"/>
            </w:tcBorders>
          </w:tcPr>
          <w:p w14:paraId="0D3BDE2B" w14:textId="791C4846" w:rsidR="00A85034" w:rsidRPr="00E12F51" w:rsidRDefault="00A85034" w:rsidP="00A85034">
            <w:pPr>
              <w:pStyle w:val="ListParagraph"/>
              <w:numPr>
                <w:ilvl w:val="0"/>
                <w:numId w:val="16"/>
              </w:numPr>
              <w:spacing w:line="276" w:lineRule="auto"/>
              <w:jc w:val="both"/>
              <w:rPr>
                <w:rFonts w:ascii="Arial" w:hAnsi="Arial" w:cs="Arial"/>
                <w:color w:val="404040" w:themeColor="text1" w:themeTint="BF"/>
                <w:sz w:val="17"/>
                <w:szCs w:val="17"/>
              </w:rPr>
            </w:pPr>
            <w:r w:rsidRPr="00F200A0">
              <w:rPr>
                <w:rFonts w:ascii="Times New Roman" w:hAnsi="Times New Roman" w:cs="Times New Roman"/>
                <w:color w:val="404040" w:themeColor="text1" w:themeTint="BF"/>
              </w:rPr>
              <w:t>Lectures</w:t>
            </w:r>
            <w:r w:rsidRPr="00F200A0">
              <w:rPr>
                <w:rFonts w:ascii="Times New Roman" w:hAnsi="Times New Roman" w:cs="Times New Roman"/>
              </w:rPr>
              <w:t xml:space="preserve">                                                                                                         40%</w:t>
            </w:r>
          </w:p>
        </w:tc>
        <w:tc>
          <w:tcPr>
            <w:tcW w:w="1751" w:type="dxa"/>
            <w:gridSpan w:val="4"/>
            <w:tcBorders>
              <w:top w:val="nil"/>
              <w:left w:val="nil"/>
              <w:bottom w:val="nil"/>
              <w:right w:val="single" w:sz="4" w:space="0" w:color="7F7F7F" w:themeColor="text1" w:themeTint="80"/>
            </w:tcBorders>
          </w:tcPr>
          <w:p w14:paraId="4CC6D4C3" w14:textId="52B70E11" w:rsidR="00A85034" w:rsidRPr="00A85034" w:rsidRDefault="00A85034" w:rsidP="00A85034">
            <w:pPr>
              <w:jc w:val="both"/>
              <w:rPr>
                <w:rFonts w:ascii="Times New Roman" w:hAnsi="Times New Roman" w:cs="Times New Roman"/>
              </w:rPr>
            </w:pPr>
            <w:r>
              <w:rPr>
                <w:rFonts w:ascii="Times New Roman" w:hAnsi="Times New Roman" w:cs="Times New Roman"/>
              </w:rPr>
              <w:t xml:space="preserve">                 4</w:t>
            </w:r>
            <w:r w:rsidRPr="00A85034">
              <w:rPr>
                <w:rFonts w:ascii="Times New Roman" w:hAnsi="Times New Roman" w:cs="Times New Roman"/>
              </w:rPr>
              <w:t>0%</w:t>
            </w:r>
          </w:p>
        </w:tc>
      </w:tr>
      <w:tr w:rsidR="00A85034" w:rsidRPr="000819A7" w14:paraId="51848660" w14:textId="77777777" w:rsidTr="00A85034">
        <w:trPr>
          <w:trHeight w:hRule="exact" w:val="216"/>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77FDD465" w14:textId="77777777" w:rsidR="00A85034" w:rsidRPr="0067374F" w:rsidRDefault="00A85034" w:rsidP="00A85034">
            <w:pPr>
              <w:rPr>
                <w:rFonts w:ascii="Arial" w:hAnsi="Arial" w:cs="Arial"/>
                <w:b/>
                <w:sz w:val="17"/>
                <w:szCs w:val="17"/>
              </w:rPr>
            </w:pPr>
          </w:p>
        </w:tc>
        <w:tc>
          <w:tcPr>
            <w:tcW w:w="6142" w:type="dxa"/>
            <w:gridSpan w:val="3"/>
            <w:tcBorders>
              <w:top w:val="nil"/>
              <w:left w:val="nil"/>
              <w:bottom w:val="nil"/>
              <w:right w:val="nil"/>
            </w:tcBorders>
          </w:tcPr>
          <w:p w14:paraId="5FCA253F" w14:textId="2DA46E97" w:rsidR="00A85034" w:rsidRPr="00A85034" w:rsidRDefault="00A85034" w:rsidP="00A85034">
            <w:pPr>
              <w:pStyle w:val="ListParagraph"/>
              <w:numPr>
                <w:ilvl w:val="0"/>
                <w:numId w:val="16"/>
              </w:numPr>
              <w:spacing w:line="276" w:lineRule="auto"/>
              <w:jc w:val="both"/>
              <w:rPr>
                <w:rFonts w:ascii="Arial" w:hAnsi="Arial" w:cs="Arial"/>
                <w:color w:val="404040" w:themeColor="text1" w:themeTint="BF"/>
                <w:sz w:val="17"/>
                <w:szCs w:val="17"/>
              </w:rPr>
            </w:pPr>
            <w:r w:rsidRPr="00A85034">
              <w:rPr>
                <w:rFonts w:ascii="Times New Roman" w:hAnsi="Times New Roman" w:cs="Times New Roman"/>
                <w:color w:val="404040" w:themeColor="text1" w:themeTint="BF"/>
              </w:rPr>
              <w:t>Seminars</w:t>
            </w:r>
            <w:r w:rsidRPr="00A85034">
              <w:rPr>
                <w:rFonts w:ascii="Times New Roman" w:hAnsi="Times New Roman" w:cs="Times New Roman"/>
              </w:rPr>
              <w:t xml:space="preserve">                                                                                                        </w:t>
            </w:r>
          </w:p>
        </w:tc>
        <w:tc>
          <w:tcPr>
            <w:tcW w:w="1751" w:type="dxa"/>
            <w:gridSpan w:val="4"/>
            <w:tcBorders>
              <w:top w:val="nil"/>
              <w:left w:val="nil"/>
              <w:bottom w:val="nil"/>
              <w:right w:val="single" w:sz="4" w:space="0" w:color="7F7F7F" w:themeColor="text1" w:themeTint="80"/>
            </w:tcBorders>
          </w:tcPr>
          <w:p w14:paraId="6903CAB6" w14:textId="3122131A" w:rsidR="00A85034" w:rsidRPr="00A85034" w:rsidRDefault="00A85034" w:rsidP="00A85034">
            <w:pPr>
              <w:jc w:val="both"/>
              <w:rPr>
                <w:rFonts w:ascii="Arial" w:hAnsi="Arial" w:cs="Arial"/>
                <w:sz w:val="17"/>
                <w:szCs w:val="17"/>
              </w:rPr>
            </w:pPr>
            <w:r>
              <w:rPr>
                <w:rFonts w:ascii="Arial" w:hAnsi="Arial" w:cs="Arial"/>
                <w:sz w:val="17"/>
                <w:szCs w:val="17"/>
              </w:rPr>
              <w:t xml:space="preserve">                    </w:t>
            </w:r>
            <w:r w:rsidRPr="00A85034">
              <w:rPr>
                <w:rFonts w:ascii="Times New Roman" w:hAnsi="Times New Roman" w:cs="Times New Roman"/>
              </w:rPr>
              <w:t>30%</w:t>
            </w:r>
          </w:p>
        </w:tc>
      </w:tr>
      <w:tr w:rsidR="00A85034" w:rsidRPr="000819A7" w14:paraId="35FD9D7D" w14:textId="77777777" w:rsidTr="00A85034">
        <w:trPr>
          <w:trHeight w:hRule="exact" w:val="639"/>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6423FE0B" w14:textId="77777777" w:rsidR="00A85034" w:rsidRPr="0067374F" w:rsidRDefault="00A85034" w:rsidP="00A85034">
            <w:pPr>
              <w:rPr>
                <w:rFonts w:ascii="Arial" w:hAnsi="Arial" w:cs="Arial"/>
                <w:b/>
                <w:sz w:val="17"/>
                <w:szCs w:val="17"/>
              </w:rPr>
            </w:pPr>
          </w:p>
        </w:tc>
        <w:tc>
          <w:tcPr>
            <w:tcW w:w="6142" w:type="dxa"/>
            <w:gridSpan w:val="3"/>
            <w:tcBorders>
              <w:top w:val="nil"/>
              <w:left w:val="nil"/>
              <w:bottom w:val="nil"/>
              <w:right w:val="nil"/>
            </w:tcBorders>
          </w:tcPr>
          <w:p w14:paraId="7ED89BCC" w14:textId="77777777" w:rsidR="00A85034" w:rsidRPr="00A85034" w:rsidRDefault="00A85034" w:rsidP="00A85034">
            <w:pPr>
              <w:pStyle w:val="ListParagraph"/>
              <w:numPr>
                <w:ilvl w:val="0"/>
                <w:numId w:val="16"/>
              </w:numPr>
              <w:spacing w:line="276" w:lineRule="auto"/>
              <w:rPr>
                <w:rFonts w:ascii="Arial" w:hAnsi="Arial" w:cs="Arial"/>
                <w:color w:val="404040" w:themeColor="text1" w:themeTint="BF"/>
                <w:sz w:val="17"/>
                <w:szCs w:val="17"/>
              </w:rPr>
            </w:pPr>
            <w:r w:rsidRPr="00A85034">
              <w:rPr>
                <w:rFonts w:ascii="Times New Roman" w:hAnsi="Times New Roman" w:cs="Times New Roman"/>
                <w:color w:val="404040" w:themeColor="text1" w:themeTint="BF"/>
              </w:rPr>
              <w:t xml:space="preserve">Case studies </w:t>
            </w:r>
            <w:r w:rsidRPr="00A85034">
              <w:rPr>
                <w:rFonts w:ascii="Times New Roman" w:eastAsia="Calibri" w:hAnsi="Times New Roman" w:cs="Times New Roman"/>
              </w:rPr>
              <w:t>exercises</w:t>
            </w:r>
            <w:r w:rsidRPr="00A85034">
              <w:rPr>
                <w:rFonts w:ascii="Times New Roman" w:hAnsi="Times New Roman" w:cs="Times New Roman"/>
              </w:rPr>
              <w:t xml:space="preserve"> </w:t>
            </w:r>
          </w:p>
          <w:p w14:paraId="53D5DEC9" w14:textId="0968A362" w:rsidR="00A85034" w:rsidRPr="00A85034" w:rsidRDefault="00A85034" w:rsidP="00A85034">
            <w:pPr>
              <w:pStyle w:val="ListParagraph"/>
              <w:numPr>
                <w:ilvl w:val="0"/>
                <w:numId w:val="16"/>
              </w:numPr>
              <w:spacing w:line="276" w:lineRule="auto"/>
              <w:rPr>
                <w:rFonts w:ascii="Arial" w:hAnsi="Arial" w:cs="Arial"/>
                <w:color w:val="404040" w:themeColor="text1" w:themeTint="BF"/>
                <w:sz w:val="17"/>
                <w:szCs w:val="17"/>
              </w:rPr>
            </w:pPr>
            <w:r w:rsidRPr="00174C17">
              <w:rPr>
                <w:rFonts w:ascii="Times New Roman" w:hAnsi="Times New Roman" w:cs="Times New Roman"/>
                <w:color w:val="404040" w:themeColor="text1" w:themeTint="BF"/>
              </w:rPr>
              <w:t>Writing legal writs</w:t>
            </w:r>
            <w:r w:rsidRPr="00A85034">
              <w:rPr>
                <w:rFonts w:ascii="Times New Roman" w:hAnsi="Times New Roman" w:cs="Times New Roman"/>
              </w:rPr>
              <w:t xml:space="preserve">                                                                                  </w:t>
            </w:r>
          </w:p>
        </w:tc>
        <w:tc>
          <w:tcPr>
            <w:tcW w:w="1751" w:type="dxa"/>
            <w:gridSpan w:val="4"/>
            <w:tcBorders>
              <w:top w:val="nil"/>
              <w:left w:val="nil"/>
              <w:bottom w:val="nil"/>
              <w:right w:val="single" w:sz="4" w:space="0" w:color="7F7F7F" w:themeColor="text1" w:themeTint="80"/>
            </w:tcBorders>
          </w:tcPr>
          <w:p w14:paraId="48306089" w14:textId="77777777" w:rsidR="00A85034" w:rsidRDefault="00A85034" w:rsidP="00A85034">
            <w:pPr>
              <w:jc w:val="center"/>
              <w:rPr>
                <w:rFonts w:ascii="Times New Roman" w:hAnsi="Times New Roman" w:cs="Times New Roman"/>
              </w:rPr>
            </w:pPr>
            <w:r>
              <w:rPr>
                <w:rFonts w:ascii="Times New Roman" w:hAnsi="Times New Roman" w:cs="Times New Roman"/>
              </w:rPr>
              <w:t xml:space="preserve">               </w:t>
            </w:r>
            <w:r w:rsidRPr="00A85034">
              <w:rPr>
                <w:rFonts w:ascii="Times New Roman" w:hAnsi="Times New Roman" w:cs="Times New Roman"/>
              </w:rPr>
              <w:t>20%</w:t>
            </w:r>
          </w:p>
          <w:p w14:paraId="4DBFED2E" w14:textId="64ED6B7B" w:rsidR="00A85034" w:rsidRDefault="00A85034" w:rsidP="00A85034">
            <w:pPr>
              <w:jc w:val="center"/>
              <w:rPr>
                <w:rFonts w:ascii="Times New Roman" w:hAnsi="Times New Roman" w:cs="Times New Roman"/>
              </w:rPr>
            </w:pPr>
            <w:r>
              <w:rPr>
                <w:rFonts w:ascii="Times New Roman" w:hAnsi="Times New Roman" w:cs="Times New Roman"/>
              </w:rPr>
              <w:t xml:space="preserve">               1</w:t>
            </w:r>
            <w:r w:rsidRPr="00A85034">
              <w:rPr>
                <w:rFonts w:ascii="Times New Roman" w:hAnsi="Times New Roman" w:cs="Times New Roman"/>
              </w:rPr>
              <w:t>0%</w:t>
            </w:r>
          </w:p>
          <w:p w14:paraId="4ED0A959" w14:textId="0E50AE03" w:rsidR="00A85034" w:rsidRPr="00A85034" w:rsidRDefault="00A85034" w:rsidP="00A85034">
            <w:pPr>
              <w:jc w:val="center"/>
              <w:rPr>
                <w:rFonts w:ascii="Arial" w:hAnsi="Arial" w:cs="Arial"/>
                <w:sz w:val="17"/>
                <w:szCs w:val="17"/>
              </w:rPr>
            </w:pPr>
          </w:p>
        </w:tc>
      </w:tr>
      <w:tr w:rsidR="009428D7" w:rsidRPr="000819A7" w14:paraId="5BFC32F0" w14:textId="77777777" w:rsidTr="00A85034">
        <w:trPr>
          <w:trHeight w:hRule="exact" w:val="361"/>
        </w:trPr>
        <w:tc>
          <w:tcPr>
            <w:tcW w:w="2177"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915153F" w14:textId="77777777" w:rsidR="009428D7" w:rsidRPr="00856836" w:rsidRDefault="004C4CBB" w:rsidP="00210AEF">
            <w:pPr>
              <w:rPr>
                <w:rFonts w:ascii="Times New Roman" w:hAnsi="Times New Roman" w:cs="Times New Roman"/>
                <w:b/>
                <w:sz w:val="24"/>
                <w:szCs w:val="24"/>
              </w:rPr>
            </w:pPr>
            <w:r w:rsidRPr="00856836">
              <w:rPr>
                <w:rFonts w:ascii="Times New Roman" w:hAnsi="Times New Roman" w:cs="Times New Roman"/>
                <w:b/>
                <w:sz w:val="24"/>
                <w:szCs w:val="24"/>
              </w:rPr>
              <w:t>Assessment Methods</w:t>
            </w:r>
          </w:p>
        </w:tc>
        <w:tc>
          <w:tcPr>
            <w:tcW w:w="3446" w:type="dxa"/>
            <w:tcBorders>
              <w:top w:val="single" w:sz="4" w:space="0" w:color="7F7F7F" w:themeColor="text1" w:themeTint="80"/>
              <w:left w:val="nil"/>
              <w:bottom w:val="nil"/>
              <w:right w:val="nil"/>
            </w:tcBorders>
            <w:shd w:val="clear" w:color="auto" w:fill="F2F2F2" w:themeFill="background1" w:themeFillShade="F2"/>
          </w:tcPr>
          <w:p w14:paraId="68DCF5C4" w14:textId="77777777" w:rsidR="009428D7" w:rsidRPr="00856836" w:rsidRDefault="004C4CBB" w:rsidP="009428D7">
            <w:pPr>
              <w:rPr>
                <w:rFonts w:ascii="Times New Roman" w:hAnsi="Times New Roman" w:cs="Times New Roman"/>
                <w:b/>
                <w:sz w:val="24"/>
                <w:szCs w:val="24"/>
              </w:rPr>
            </w:pPr>
            <w:r w:rsidRPr="00856836">
              <w:rPr>
                <w:rFonts w:ascii="Times New Roman" w:hAnsi="Times New Roman" w:cs="Times New Roman"/>
                <w:b/>
                <w:sz w:val="24"/>
                <w:szCs w:val="24"/>
              </w:rPr>
              <w:t>Assessment Activity</w:t>
            </w:r>
          </w:p>
        </w:tc>
        <w:tc>
          <w:tcPr>
            <w:tcW w:w="1314" w:type="dxa"/>
            <w:tcBorders>
              <w:top w:val="single" w:sz="4" w:space="0" w:color="7F7F7F" w:themeColor="text1" w:themeTint="80"/>
              <w:left w:val="nil"/>
              <w:bottom w:val="nil"/>
              <w:right w:val="nil"/>
            </w:tcBorders>
            <w:shd w:val="clear" w:color="auto" w:fill="F2F2F2" w:themeFill="background1" w:themeFillShade="F2"/>
          </w:tcPr>
          <w:p w14:paraId="7FCD3EE9" w14:textId="77777777" w:rsidR="009428D7" w:rsidRPr="00856836" w:rsidRDefault="004C4CBB" w:rsidP="00210AEF">
            <w:pPr>
              <w:jc w:val="center"/>
              <w:rPr>
                <w:rFonts w:ascii="Times New Roman" w:hAnsi="Times New Roman" w:cs="Times New Roman"/>
                <w:b/>
                <w:sz w:val="24"/>
                <w:szCs w:val="24"/>
              </w:rPr>
            </w:pPr>
            <w:r w:rsidRPr="00856836">
              <w:rPr>
                <w:rFonts w:ascii="Times New Roman" w:hAnsi="Times New Roman" w:cs="Times New Roman"/>
                <w:b/>
                <w:sz w:val="24"/>
                <w:szCs w:val="24"/>
              </w:rPr>
              <w:t>Number</w:t>
            </w:r>
          </w:p>
        </w:tc>
        <w:tc>
          <w:tcPr>
            <w:tcW w:w="1729" w:type="dxa"/>
            <w:gridSpan w:val="2"/>
            <w:tcBorders>
              <w:top w:val="single" w:sz="4" w:space="0" w:color="7F7F7F" w:themeColor="text1" w:themeTint="80"/>
              <w:left w:val="nil"/>
              <w:bottom w:val="nil"/>
              <w:right w:val="nil"/>
            </w:tcBorders>
            <w:shd w:val="clear" w:color="auto" w:fill="F2F2F2" w:themeFill="background1" w:themeFillShade="F2"/>
          </w:tcPr>
          <w:p w14:paraId="7FF36142" w14:textId="77777777" w:rsidR="009428D7" w:rsidRPr="00856836" w:rsidRDefault="004C4CBB" w:rsidP="009428D7">
            <w:pPr>
              <w:jc w:val="center"/>
              <w:rPr>
                <w:rFonts w:ascii="Times New Roman" w:hAnsi="Times New Roman" w:cs="Times New Roman"/>
                <w:b/>
                <w:sz w:val="24"/>
                <w:szCs w:val="24"/>
              </w:rPr>
            </w:pPr>
            <w:r w:rsidRPr="00856836">
              <w:rPr>
                <w:rFonts w:ascii="Times New Roman" w:hAnsi="Times New Roman" w:cs="Times New Roman"/>
                <w:b/>
                <w:sz w:val="24"/>
                <w:szCs w:val="24"/>
              </w:rPr>
              <w:t>Week</w:t>
            </w:r>
          </w:p>
        </w:tc>
        <w:tc>
          <w:tcPr>
            <w:tcW w:w="1404" w:type="dxa"/>
            <w:gridSpan w:val="3"/>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36E7217B" w14:textId="6AEA78A7" w:rsidR="009428D7" w:rsidRPr="00856836" w:rsidRDefault="004C4CBB" w:rsidP="00A85034">
            <w:pPr>
              <w:rPr>
                <w:rFonts w:ascii="Times New Roman" w:hAnsi="Times New Roman" w:cs="Times New Roman"/>
                <w:b/>
                <w:sz w:val="24"/>
                <w:szCs w:val="24"/>
              </w:rPr>
            </w:pPr>
            <w:r w:rsidRPr="00856836">
              <w:rPr>
                <w:rFonts w:ascii="Times New Roman" w:hAnsi="Times New Roman" w:cs="Times New Roman"/>
                <w:b/>
                <w:sz w:val="24"/>
                <w:szCs w:val="24"/>
              </w:rPr>
              <w:t>Weight</w:t>
            </w:r>
            <w:r w:rsidR="009428D7" w:rsidRPr="00856836">
              <w:rPr>
                <w:rFonts w:ascii="Times New Roman" w:hAnsi="Times New Roman" w:cs="Times New Roman"/>
                <w:b/>
                <w:sz w:val="24"/>
                <w:szCs w:val="24"/>
              </w:rPr>
              <w:t>(%)</w:t>
            </w:r>
          </w:p>
        </w:tc>
      </w:tr>
      <w:tr w:rsidR="00063682" w:rsidRPr="000819A7" w14:paraId="3C09461F" w14:textId="77777777" w:rsidTr="00A85034">
        <w:trPr>
          <w:trHeight w:hRule="exact" w:val="270"/>
        </w:trPr>
        <w:tc>
          <w:tcPr>
            <w:tcW w:w="2177" w:type="dxa"/>
            <w:vMerge/>
            <w:tcBorders>
              <w:top w:val="nil"/>
              <w:left w:val="single" w:sz="4" w:space="0" w:color="7F7F7F" w:themeColor="text1" w:themeTint="80"/>
              <w:bottom w:val="nil"/>
              <w:right w:val="nil"/>
            </w:tcBorders>
            <w:shd w:val="clear" w:color="auto" w:fill="D9E2F3" w:themeFill="accent5" w:themeFillTint="33"/>
          </w:tcPr>
          <w:p w14:paraId="753B176C" w14:textId="77777777" w:rsidR="00063682" w:rsidRPr="00210AEF" w:rsidRDefault="00063682" w:rsidP="00063682">
            <w:pPr>
              <w:jc w:val="center"/>
              <w:rPr>
                <w:rFonts w:ascii="Arial" w:hAnsi="Arial" w:cs="Arial"/>
                <w:sz w:val="17"/>
                <w:szCs w:val="17"/>
              </w:rPr>
            </w:pPr>
          </w:p>
        </w:tc>
        <w:tc>
          <w:tcPr>
            <w:tcW w:w="3446" w:type="dxa"/>
            <w:tcBorders>
              <w:top w:val="nil"/>
              <w:left w:val="nil"/>
              <w:bottom w:val="nil"/>
              <w:right w:val="nil"/>
            </w:tcBorders>
          </w:tcPr>
          <w:p w14:paraId="76FE7C33" w14:textId="5B31D7CC" w:rsidR="00063682" w:rsidRPr="00A85034" w:rsidRDefault="00063682" w:rsidP="00063682">
            <w:pPr>
              <w:pStyle w:val="ListParagraph"/>
              <w:numPr>
                <w:ilvl w:val="0"/>
                <w:numId w:val="7"/>
              </w:numPr>
              <w:rPr>
                <w:rFonts w:ascii="Times New Roman" w:hAnsi="Times New Roman" w:cs="Times New Roman"/>
                <w:color w:val="404040" w:themeColor="text1" w:themeTint="BF"/>
                <w:sz w:val="17"/>
                <w:szCs w:val="17"/>
              </w:rPr>
            </w:pPr>
            <w:r w:rsidRPr="00A85034">
              <w:rPr>
                <w:rFonts w:ascii="Times New Roman" w:hAnsi="Times New Roman" w:cs="Times New Roman"/>
              </w:rPr>
              <w:t>Attending lectures</w:t>
            </w:r>
          </w:p>
        </w:tc>
        <w:tc>
          <w:tcPr>
            <w:tcW w:w="1314" w:type="dxa"/>
            <w:tcBorders>
              <w:top w:val="nil"/>
              <w:left w:val="nil"/>
              <w:bottom w:val="nil"/>
              <w:right w:val="nil"/>
            </w:tcBorders>
          </w:tcPr>
          <w:p w14:paraId="1BEF9502" w14:textId="0E8F5736" w:rsidR="00063682" w:rsidRPr="00A85034" w:rsidRDefault="00A85034" w:rsidP="00A85034">
            <w:pPr>
              <w:jc w:val="center"/>
              <w:rPr>
                <w:rFonts w:ascii="Times New Roman" w:hAnsi="Times New Roman" w:cs="Times New Roman"/>
                <w:color w:val="404040" w:themeColor="text1" w:themeTint="BF"/>
              </w:rPr>
            </w:pPr>
            <w:r w:rsidRPr="00A85034">
              <w:rPr>
                <w:rFonts w:ascii="Times New Roman" w:hAnsi="Times New Roman" w:cs="Times New Roman"/>
                <w:color w:val="404040" w:themeColor="text1" w:themeTint="BF"/>
              </w:rPr>
              <w:t>1</w:t>
            </w:r>
          </w:p>
        </w:tc>
        <w:tc>
          <w:tcPr>
            <w:tcW w:w="1729" w:type="dxa"/>
            <w:gridSpan w:val="2"/>
            <w:tcBorders>
              <w:top w:val="nil"/>
              <w:left w:val="nil"/>
              <w:bottom w:val="nil"/>
              <w:right w:val="nil"/>
            </w:tcBorders>
          </w:tcPr>
          <w:p w14:paraId="51343788" w14:textId="32D414E6" w:rsidR="00063682" w:rsidRPr="00A85034" w:rsidRDefault="00063682" w:rsidP="00A85034">
            <w:pPr>
              <w:spacing w:line="360" w:lineRule="auto"/>
              <w:jc w:val="center"/>
              <w:rPr>
                <w:rFonts w:ascii="Times New Roman" w:hAnsi="Times New Roman" w:cs="Times New Roman"/>
                <w:color w:val="404040" w:themeColor="text1" w:themeTint="BF"/>
              </w:rPr>
            </w:pPr>
            <w:r w:rsidRPr="00A85034">
              <w:rPr>
                <w:rFonts w:ascii="Times New Roman" w:hAnsi="Times New Roman" w:cs="Times New Roman"/>
                <w:color w:val="404040" w:themeColor="text1" w:themeTint="BF"/>
              </w:rPr>
              <w:t>1-1</w:t>
            </w:r>
            <w:r w:rsidR="00A85034" w:rsidRPr="00A85034">
              <w:rPr>
                <w:rFonts w:ascii="Times New Roman" w:hAnsi="Times New Roman" w:cs="Times New Roman"/>
                <w:color w:val="404040" w:themeColor="text1" w:themeTint="BF"/>
              </w:rPr>
              <w:t>3</w:t>
            </w:r>
          </w:p>
        </w:tc>
        <w:tc>
          <w:tcPr>
            <w:tcW w:w="1404" w:type="dxa"/>
            <w:gridSpan w:val="3"/>
            <w:tcBorders>
              <w:top w:val="nil"/>
              <w:left w:val="nil"/>
              <w:bottom w:val="nil"/>
              <w:right w:val="single" w:sz="4" w:space="0" w:color="7F7F7F" w:themeColor="text1" w:themeTint="80"/>
            </w:tcBorders>
          </w:tcPr>
          <w:p w14:paraId="5B433306" w14:textId="5C1708B2" w:rsidR="00063682" w:rsidRPr="00A85034" w:rsidRDefault="00063682" w:rsidP="00A85034">
            <w:pPr>
              <w:spacing w:line="360" w:lineRule="auto"/>
              <w:jc w:val="center"/>
              <w:rPr>
                <w:rFonts w:ascii="Times New Roman" w:hAnsi="Times New Roman" w:cs="Times New Roman"/>
                <w:color w:val="404040" w:themeColor="text1" w:themeTint="BF"/>
              </w:rPr>
            </w:pPr>
            <w:r w:rsidRPr="00A85034">
              <w:rPr>
                <w:rFonts w:ascii="Times New Roman" w:hAnsi="Times New Roman" w:cs="Times New Roman"/>
                <w:color w:val="404040" w:themeColor="text1" w:themeTint="BF"/>
              </w:rPr>
              <w:t>10%</w:t>
            </w:r>
          </w:p>
        </w:tc>
      </w:tr>
      <w:tr w:rsidR="00063682" w:rsidRPr="000819A7" w14:paraId="2F0F0608" w14:textId="77777777" w:rsidTr="00A85034">
        <w:trPr>
          <w:trHeight w:hRule="exact" w:val="270"/>
        </w:trPr>
        <w:tc>
          <w:tcPr>
            <w:tcW w:w="2177" w:type="dxa"/>
            <w:vMerge/>
            <w:tcBorders>
              <w:top w:val="nil"/>
              <w:left w:val="single" w:sz="4" w:space="0" w:color="7F7F7F" w:themeColor="text1" w:themeTint="80"/>
              <w:bottom w:val="nil"/>
              <w:right w:val="nil"/>
            </w:tcBorders>
            <w:shd w:val="clear" w:color="auto" w:fill="D9E2F3" w:themeFill="accent5" w:themeFillTint="33"/>
          </w:tcPr>
          <w:p w14:paraId="4AD3DE0A" w14:textId="77777777" w:rsidR="00063682" w:rsidRPr="00210AEF" w:rsidRDefault="00063682" w:rsidP="00063682">
            <w:pPr>
              <w:jc w:val="center"/>
              <w:rPr>
                <w:rFonts w:ascii="Arial" w:hAnsi="Arial" w:cs="Arial"/>
                <w:sz w:val="17"/>
                <w:szCs w:val="17"/>
              </w:rPr>
            </w:pPr>
          </w:p>
        </w:tc>
        <w:tc>
          <w:tcPr>
            <w:tcW w:w="3446" w:type="dxa"/>
            <w:tcBorders>
              <w:top w:val="nil"/>
              <w:left w:val="nil"/>
              <w:bottom w:val="nil"/>
              <w:right w:val="nil"/>
            </w:tcBorders>
          </w:tcPr>
          <w:p w14:paraId="3CFA0A1D" w14:textId="737402E1" w:rsidR="00063682" w:rsidRPr="00A85034" w:rsidRDefault="00361747" w:rsidP="00361747">
            <w:pPr>
              <w:pStyle w:val="ListParagraph"/>
              <w:numPr>
                <w:ilvl w:val="0"/>
                <w:numId w:val="7"/>
              </w:numPr>
              <w:rPr>
                <w:rFonts w:ascii="Times New Roman" w:hAnsi="Times New Roman" w:cs="Times New Roman"/>
                <w:color w:val="404040" w:themeColor="text1" w:themeTint="BF"/>
                <w:sz w:val="17"/>
                <w:szCs w:val="17"/>
              </w:rPr>
            </w:pPr>
            <w:r w:rsidRPr="00A85034">
              <w:rPr>
                <w:rFonts w:ascii="Times New Roman" w:hAnsi="Times New Roman" w:cs="Times New Roman"/>
              </w:rPr>
              <w:t xml:space="preserve">Seminar </w:t>
            </w:r>
          </w:p>
        </w:tc>
        <w:tc>
          <w:tcPr>
            <w:tcW w:w="1314" w:type="dxa"/>
            <w:tcBorders>
              <w:top w:val="nil"/>
              <w:left w:val="nil"/>
              <w:bottom w:val="nil"/>
              <w:right w:val="nil"/>
            </w:tcBorders>
          </w:tcPr>
          <w:p w14:paraId="5F62C443" w14:textId="77777777" w:rsidR="00063682" w:rsidRPr="00A85034" w:rsidRDefault="00063682" w:rsidP="00063682">
            <w:pPr>
              <w:jc w:val="center"/>
              <w:rPr>
                <w:rFonts w:ascii="Times New Roman" w:hAnsi="Times New Roman" w:cs="Times New Roman"/>
                <w:color w:val="404040" w:themeColor="text1" w:themeTint="BF"/>
              </w:rPr>
            </w:pPr>
          </w:p>
        </w:tc>
        <w:tc>
          <w:tcPr>
            <w:tcW w:w="1729" w:type="dxa"/>
            <w:gridSpan w:val="2"/>
            <w:tcBorders>
              <w:top w:val="nil"/>
              <w:left w:val="nil"/>
              <w:bottom w:val="nil"/>
              <w:right w:val="nil"/>
            </w:tcBorders>
          </w:tcPr>
          <w:p w14:paraId="6B103459" w14:textId="691B6F8B" w:rsidR="00063682" w:rsidRPr="00A85034" w:rsidRDefault="00063682" w:rsidP="00A85034">
            <w:pPr>
              <w:spacing w:line="360" w:lineRule="auto"/>
              <w:jc w:val="center"/>
              <w:rPr>
                <w:rFonts w:ascii="Times New Roman" w:hAnsi="Times New Roman" w:cs="Times New Roman"/>
                <w:color w:val="404040" w:themeColor="text1" w:themeTint="BF"/>
              </w:rPr>
            </w:pPr>
            <w:r w:rsidRPr="00A85034">
              <w:rPr>
                <w:rFonts w:ascii="Times New Roman" w:hAnsi="Times New Roman" w:cs="Times New Roman"/>
                <w:color w:val="404040" w:themeColor="text1" w:themeTint="BF"/>
              </w:rPr>
              <w:t>2-1</w:t>
            </w:r>
            <w:r w:rsidR="00A85034" w:rsidRPr="00A85034">
              <w:rPr>
                <w:rFonts w:ascii="Times New Roman" w:hAnsi="Times New Roman" w:cs="Times New Roman"/>
                <w:color w:val="404040" w:themeColor="text1" w:themeTint="BF"/>
              </w:rPr>
              <w:t>3</w:t>
            </w:r>
          </w:p>
        </w:tc>
        <w:tc>
          <w:tcPr>
            <w:tcW w:w="1404" w:type="dxa"/>
            <w:gridSpan w:val="3"/>
            <w:tcBorders>
              <w:top w:val="nil"/>
              <w:left w:val="nil"/>
              <w:bottom w:val="nil"/>
              <w:right w:val="single" w:sz="4" w:space="0" w:color="7F7F7F" w:themeColor="text1" w:themeTint="80"/>
            </w:tcBorders>
          </w:tcPr>
          <w:p w14:paraId="67B53DC1" w14:textId="432E2870" w:rsidR="00063682" w:rsidRPr="00A85034" w:rsidRDefault="00063682" w:rsidP="00A85034">
            <w:pPr>
              <w:spacing w:line="360" w:lineRule="auto"/>
              <w:jc w:val="center"/>
              <w:rPr>
                <w:rFonts w:ascii="Times New Roman" w:hAnsi="Times New Roman" w:cs="Times New Roman"/>
                <w:color w:val="404040" w:themeColor="text1" w:themeTint="BF"/>
              </w:rPr>
            </w:pPr>
            <w:r w:rsidRPr="00A85034">
              <w:rPr>
                <w:rFonts w:ascii="Times New Roman" w:hAnsi="Times New Roman" w:cs="Times New Roman"/>
                <w:color w:val="404040" w:themeColor="text1" w:themeTint="BF"/>
              </w:rPr>
              <w:t>10%</w:t>
            </w:r>
          </w:p>
        </w:tc>
      </w:tr>
      <w:tr w:rsidR="00063682" w:rsidRPr="000819A7" w14:paraId="13761DDA" w14:textId="77777777" w:rsidTr="00A85034">
        <w:trPr>
          <w:trHeight w:hRule="exact" w:val="1431"/>
        </w:trPr>
        <w:tc>
          <w:tcPr>
            <w:tcW w:w="2177" w:type="dxa"/>
            <w:vMerge/>
            <w:tcBorders>
              <w:top w:val="nil"/>
              <w:left w:val="single" w:sz="4" w:space="0" w:color="7F7F7F" w:themeColor="text1" w:themeTint="80"/>
              <w:bottom w:val="nil"/>
              <w:right w:val="nil"/>
            </w:tcBorders>
            <w:shd w:val="clear" w:color="auto" w:fill="D9E2F3" w:themeFill="accent5" w:themeFillTint="33"/>
          </w:tcPr>
          <w:p w14:paraId="6E67307A" w14:textId="77777777" w:rsidR="00063682" w:rsidRPr="00210AEF" w:rsidRDefault="00063682" w:rsidP="00063682">
            <w:pPr>
              <w:jc w:val="center"/>
              <w:rPr>
                <w:rFonts w:ascii="Arial" w:hAnsi="Arial" w:cs="Arial"/>
                <w:sz w:val="17"/>
                <w:szCs w:val="17"/>
              </w:rPr>
            </w:pPr>
          </w:p>
        </w:tc>
        <w:tc>
          <w:tcPr>
            <w:tcW w:w="3446" w:type="dxa"/>
            <w:tcBorders>
              <w:top w:val="nil"/>
              <w:left w:val="nil"/>
              <w:bottom w:val="nil"/>
              <w:right w:val="nil"/>
            </w:tcBorders>
          </w:tcPr>
          <w:p w14:paraId="2CE3ED39" w14:textId="5DFAE678" w:rsidR="00063682" w:rsidRPr="00A85034" w:rsidRDefault="00361747" w:rsidP="00063682">
            <w:pPr>
              <w:pStyle w:val="ListParagraph"/>
              <w:numPr>
                <w:ilvl w:val="0"/>
                <w:numId w:val="7"/>
              </w:numPr>
              <w:rPr>
                <w:rFonts w:ascii="Times New Roman" w:hAnsi="Times New Roman" w:cs="Times New Roman"/>
                <w:color w:val="404040" w:themeColor="text1" w:themeTint="BF"/>
                <w:sz w:val="17"/>
                <w:szCs w:val="17"/>
              </w:rPr>
            </w:pPr>
            <w:r>
              <w:rPr>
                <w:rFonts w:ascii="Times New Roman" w:hAnsi="Times New Roman" w:cs="Times New Roman"/>
              </w:rPr>
              <w:t>Work-Project Group</w:t>
            </w:r>
          </w:p>
          <w:p w14:paraId="330A0D47" w14:textId="1CE998B4" w:rsidR="00063682" w:rsidRPr="00A85034" w:rsidRDefault="00063682" w:rsidP="00063682">
            <w:pPr>
              <w:pStyle w:val="ListParagraph"/>
              <w:numPr>
                <w:ilvl w:val="0"/>
                <w:numId w:val="7"/>
              </w:numPr>
              <w:rPr>
                <w:rFonts w:ascii="Times New Roman" w:hAnsi="Times New Roman" w:cs="Times New Roman"/>
                <w:color w:val="404040" w:themeColor="text1" w:themeTint="BF"/>
                <w:sz w:val="17"/>
                <w:szCs w:val="17"/>
              </w:rPr>
            </w:pPr>
            <w:r w:rsidRPr="00A85034">
              <w:rPr>
                <w:rFonts w:ascii="Times New Roman" w:hAnsi="Times New Roman" w:cs="Times New Roman"/>
              </w:rPr>
              <w:t>Midterm Exam I</w:t>
            </w:r>
          </w:p>
          <w:p w14:paraId="0B098E71" w14:textId="5DEEC051" w:rsidR="00063682" w:rsidRPr="00A85034" w:rsidRDefault="00063682" w:rsidP="00063682">
            <w:pPr>
              <w:pStyle w:val="ListParagraph"/>
              <w:numPr>
                <w:ilvl w:val="0"/>
                <w:numId w:val="7"/>
              </w:numPr>
              <w:rPr>
                <w:rFonts w:ascii="Times New Roman" w:hAnsi="Times New Roman" w:cs="Times New Roman"/>
                <w:color w:val="404040" w:themeColor="text1" w:themeTint="BF"/>
                <w:sz w:val="17"/>
                <w:szCs w:val="17"/>
              </w:rPr>
            </w:pPr>
            <w:r w:rsidRPr="00A85034">
              <w:rPr>
                <w:rFonts w:ascii="Times New Roman" w:hAnsi="Times New Roman" w:cs="Times New Roman"/>
              </w:rPr>
              <w:t>Midterm Exam I</w:t>
            </w:r>
            <w:r w:rsidR="00653FA5" w:rsidRPr="00A85034">
              <w:rPr>
                <w:rFonts w:ascii="Times New Roman" w:hAnsi="Times New Roman" w:cs="Times New Roman"/>
              </w:rPr>
              <w:t>I</w:t>
            </w:r>
          </w:p>
          <w:p w14:paraId="07BBB4C8" w14:textId="4F6622B6" w:rsidR="00063682" w:rsidRPr="00A85034" w:rsidRDefault="00063682" w:rsidP="00063682">
            <w:pPr>
              <w:pStyle w:val="ListParagraph"/>
              <w:numPr>
                <w:ilvl w:val="0"/>
                <w:numId w:val="7"/>
              </w:numPr>
              <w:rPr>
                <w:rFonts w:ascii="Times New Roman" w:hAnsi="Times New Roman" w:cs="Times New Roman"/>
                <w:color w:val="404040" w:themeColor="text1" w:themeTint="BF"/>
                <w:sz w:val="17"/>
                <w:szCs w:val="17"/>
              </w:rPr>
            </w:pPr>
            <w:r w:rsidRPr="00A85034">
              <w:rPr>
                <w:rFonts w:ascii="Times New Roman" w:hAnsi="Times New Roman" w:cs="Times New Roman"/>
              </w:rPr>
              <w:t>Final exam</w:t>
            </w:r>
          </w:p>
        </w:tc>
        <w:tc>
          <w:tcPr>
            <w:tcW w:w="1314" w:type="dxa"/>
            <w:tcBorders>
              <w:top w:val="nil"/>
              <w:left w:val="nil"/>
              <w:bottom w:val="nil"/>
              <w:right w:val="nil"/>
            </w:tcBorders>
          </w:tcPr>
          <w:p w14:paraId="471304E5" w14:textId="77777777" w:rsidR="00063682" w:rsidRPr="00A85034" w:rsidRDefault="00063682" w:rsidP="00063682">
            <w:pPr>
              <w:jc w:val="center"/>
              <w:rPr>
                <w:rFonts w:ascii="Times New Roman" w:hAnsi="Times New Roman" w:cs="Times New Roman"/>
                <w:color w:val="404040" w:themeColor="text1" w:themeTint="BF"/>
              </w:rPr>
            </w:pPr>
          </w:p>
        </w:tc>
        <w:tc>
          <w:tcPr>
            <w:tcW w:w="1729" w:type="dxa"/>
            <w:gridSpan w:val="2"/>
            <w:tcBorders>
              <w:top w:val="nil"/>
              <w:left w:val="nil"/>
              <w:bottom w:val="nil"/>
              <w:right w:val="nil"/>
            </w:tcBorders>
          </w:tcPr>
          <w:p w14:paraId="5CD23730" w14:textId="35DD01FC" w:rsidR="00063682" w:rsidRPr="00A85034" w:rsidRDefault="00063682" w:rsidP="00A85034">
            <w:pPr>
              <w:tabs>
                <w:tab w:val="left" w:pos="532"/>
                <w:tab w:val="center" w:pos="670"/>
              </w:tabs>
              <w:spacing w:line="360" w:lineRule="auto"/>
              <w:jc w:val="center"/>
              <w:rPr>
                <w:rFonts w:ascii="Times New Roman" w:hAnsi="Times New Roman" w:cs="Times New Roman"/>
                <w:color w:val="404040" w:themeColor="text1" w:themeTint="BF"/>
              </w:rPr>
            </w:pPr>
            <w:r w:rsidRPr="00A85034">
              <w:rPr>
                <w:rFonts w:ascii="Times New Roman" w:hAnsi="Times New Roman" w:cs="Times New Roman"/>
                <w:color w:val="404040" w:themeColor="text1" w:themeTint="BF"/>
              </w:rPr>
              <w:t>4-13</w:t>
            </w:r>
          </w:p>
          <w:p w14:paraId="079C18DD" w14:textId="56F52A47" w:rsidR="00063682" w:rsidRPr="00A85034" w:rsidRDefault="00063682" w:rsidP="00A85034">
            <w:pPr>
              <w:tabs>
                <w:tab w:val="left" w:pos="532"/>
                <w:tab w:val="center" w:pos="670"/>
              </w:tabs>
              <w:spacing w:line="360" w:lineRule="auto"/>
              <w:jc w:val="center"/>
              <w:rPr>
                <w:rFonts w:ascii="Times New Roman" w:hAnsi="Times New Roman" w:cs="Times New Roman"/>
                <w:color w:val="404040" w:themeColor="text1" w:themeTint="BF"/>
              </w:rPr>
            </w:pPr>
            <w:r w:rsidRPr="00A85034">
              <w:rPr>
                <w:rFonts w:ascii="Times New Roman" w:hAnsi="Times New Roman" w:cs="Times New Roman"/>
                <w:color w:val="404040" w:themeColor="text1" w:themeTint="BF"/>
              </w:rPr>
              <w:t xml:space="preserve">1- </w:t>
            </w:r>
            <w:r w:rsidR="00A85034">
              <w:rPr>
                <w:rFonts w:ascii="Times New Roman" w:hAnsi="Times New Roman" w:cs="Times New Roman"/>
                <w:color w:val="404040" w:themeColor="text1" w:themeTint="BF"/>
              </w:rPr>
              <w:t>6</w:t>
            </w:r>
          </w:p>
          <w:p w14:paraId="0A728365" w14:textId="0BE3B9B7" w:rsidR="00063682" w:rsidRPr="00A85034" w:rsidRDefault="00063682" w:rsidP="00A85034">
            <w:pPr>
              <w:tabs>
                <w:tab w:val="left" w:pos="532"/>
                <w:tab w:val="center" w:pos="670"/>
              </w:tabs>
              <w:spacing w:line="360" w:lineRule="auto"/>
              <w:jc w:val="center"/>
              <w:rPr>
                <w:rFonts w:ascii="Times New Roman" w:hAnsi="Times New Roman" w:cs="Times New Roman"/>
                <w:color w:val="404040" w:themeColor="text1" w:themeTint="BF"/>
              </w:rPr>
            </w:pPr>
            <w:r w:rsidRPr="00A85034">
              <w:rPr>
                <w:rFonts w:ascii="Times New Roman" w:hAnsi="Times New Roman" w:cs="Times New Roman"/>
                <w:color w:val="404040" w:themeColor="text1" w:themeTint="BF"/>
              </w:rPr>
              <w:t>8-1</w:t>
            </w:r>
            <w:r w:rsidR="00A85034">
              <w:rPr>
                <w:rFonts w:ascii="Times New Roman" w:hAnsi="Times New Roman" w:cs="Times New Roman"/>
                <w:color w:val="404040" w:themeColor="text1" w:themeTint="BF"/>
              </w:rPr>
              <w:t>4</w:t>
            </w:r>
          </w:p>
          <w:p w14:paraId="3FAF8D6C" w14:textId="20B14881" w:rsidR="00063682" w:rsidRPr="00A85034" w:rsidRDefault="000D5067" w:rsidP="00A85034">
            <w:pPr>
              <w:spacing w:line="360" w:lineRule="auto"/>
              <w:rPr>
                <w:rFonts w:ascii="Times New Roman" w:hAnsi="Times New Roman" w:cs="Times New Roman"/>
                <w:color w:val="404040" w:themeColor="text1" w:themeTint="BF"/>
              </w:rPr>
            </w:pPr>
            <w:r w:rsidRPr="00A85034">
              <w:rPr>
                <w:rFonts w:ascii="Times New Roman" w:hAnsi="Times New Roman" w:cs="Times New Roman"/>
                <w:color w:val="404040" w:themeColor="text1" w:themeTint="BF"/>
              </w:rPr>
              <w:t xml:space="preserve">   </w:t>
            </w:r>
            <w:r w:rsidR="00063682" w:rsidRPr="00A85034">
              <w:rPr>
                <w:rFonts w:ascii="Times New Roman" w:hAnsi="Times New Roman" w:cs="Times New Roman"/>
                <w:color w:val="404040" w:themeColor="text1" w:themeTint="BF"/>
              </w:rPr>
              <w:t xml:space="preserve"> </w:t>
            </w:r>
            <w:r w:rsidRPr="00A85034">
              <w:rPr>
                <w:rFonts w:ascii="Times New Roman" w:hAnsi="Times New Roman" w:cs="Times New Roman"/>
                <w:color w:val="404040" w:themeColor="text1" w:themeTint="BF"/>
              </w:rPr>
              <w:t>After</w:t>
            </w:r>
            <w:r w:rsidR="00063682" w:rsidRPr="00A85034">
              <w:rPr>
                <w:rFonts w:ascii="Times New Roman" w:hAnsi="Times New Roman" w:cs="Times New Roman"/>
                <w:color w:val="404040" w:themeColor="text1" w:themeTint="BF"/>
              </w:rPr>
              <w:t xml:space="preserve"> 15</w:t>
            </w:r>
          </w:p>
        </w:tc>
        <w:tc>
          <w:tcPr>
            <w:tcW w:w="1404" w:type="dxa"/>
            <w:gridSpan w:val="3"/>
            <w:tcBorders>
              <w:top w:val="nil"/>
              <w:left w:val="nil"/>
              <w:bottom w:val="nil"/>
              <w:right w:val="single" w:sz="4" w:space="0" w:color="7F7F7F" w:themeColor="text1" w:themeTint="80"/>
            </w:tcBorders>
          </w:tcPr>
          <w:p w14:paraId="13938547" w14:textId="77777777" w:rsidR="00063682" w:rsidRPr="00A85034" w:rsidRDefault="00063682" w:rsidP="00A85034">
            <w:pPr>
              <w:spacing w:line="360" w:lineRule="auto"/>
              <w:jc w:val="center"/>
              <w:rPr>
                <w:rFonts w:ascii="Times New Roman" w:hAnsi="Times New Roman" w:cs="Times New Roman"/>
                <w:color w:val="404040" w:themeColor="text1" w:themeTint="BF"/>
              </w:rPr>
            </w:pPr>
            <w:r w:rsidRPr="00A85034">
              <w:rPr>
                <w:rFonts w:ascii="Times New Roman" w:hAnsi="Times New Roman" w:cs="Times New Roman"/>
                <w:color w:val="404040" w:themeColor="text1" w:themeTint="BF"/>
              </w:rPr>
              <w:t>10%</w:t>
            </w:r>
          </w:p>
          <w:p w14:paraId="1D6CA32D" w14:textId="3F8B68EC" w:rsidR="00063682" w:rsidRPr="00A85034" w:rsidRDefault="00A85034" w:rsidP="00A85034">
            <w:pPr>
              <w:spacing w:line="360" w:lineRule="auto"/>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3</w:t>
            </w:r>
            <w:r w:rsidR="00063682" w:rsidRPr="00A85034">
              <w:rPr>
                <w:rFonts w:ascii="Times New Roman" w:hAnsi="Times New Roman" w:cs="Times New Roman"/>
                <w:color w:val="404040" w:themeColor="text1" w:themeTint="BF"/>
              </w:rPr>
              <w:t>5%</w:t>
            </w:r>
          </w:p>
          <w:p w14:paraId="6BBCB988" w14:textId="0456A5DF" w:rsidR="00063682" w:rsidRPr="00A85034" w:rsidRDefault="00A85034" w:rsidP="00A85034">
            <w:pPr>
              <w:spacing w:line="360" w:lineRule="auto"/>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3</w:t>
            </w:r>
            <w:r w:rsidR="00063682" w:rsidRPr="00A85034">
              <w:rPr>
                <w:rFonts w:ascii="Times New Roman" w:hAnsi="Times New Roman" w:cs="Times New Roman"/>
                <w:color w:val="404040" w:themeColor="text1" w:themeTint="BF"/>
              </w:rPr>
              <w:t>5%</w:t>
            </w:r>
          </w:p>
          <w:p w14:paraId="4CD145F8" w14:textId="4993C119" w:rsidR="00063682" w:rsidRPr="00A85034" w:rsidRDefault="00A85034" w:rsidP="00A85034">
            <w:pPr>
              <w:spacing w:line="360" w:lineRule="auto"/>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100</w:t>
            </w:r>
            <w:r w:rsidR="00063682" w:rsidRPr="00A85034">
              <w:rPr>
                <w:rFonts w:ascii="Times New Roman" w:hAnsi="Times New Roman" w:cs="Times New Roman"/>
                <w:color w:val="404040" w:themeColor="text1" w:themeTint="BF"/>
              </w:rPr>
              <w:t xml:space="preserve">%                                             </w:t>
            </w:r>
          </w:p>
        </w:tc>
      </w:tr>
      <w:tr w:rsidR="0003134B" w:rsidRPr="000819A7" w14:paraId="3B7BAC41" w14:textId="77777777" w:rsidTr="00A85034">
        <w:trPr>
          <w:trHeight w:hRule="exact" w:val="288"/>
        </w:trPr>
        <w:tc>
          <w:tcPr>
            <w:tcW w:w="2177"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0AA8DF4E" w14:textId="77777777" w:rsidR="0003134B" w:rsidRPr="00A85034" w:rsidRDefault="004C4CBB" w:rsidP="00210AEF">
            <w:pPr>
              <w:rPr>
                <w:rFonts w:ascii="Times New Roman" w:hAnsi="Times New Roman" w:cs="Times New Roman"/>
                <w:b/>
              </w:rPr>
            </w:pPr>
            <w:r w:rsidRPr="00A85034">
              <w:rPr>
                <w:rFonts w:ascii="Times New Roman" w:hAnsi="Times New Roman" w:cs="Times New Roman"/>
                <w:b/>
              </w:rPr>
              <w:t>Course resources</w:t>
            </w:r>
          </w:p>
        </w:tc>
        <w:tc>
          <w:tcPr>
            <w:tcW w:w="6142" w:type="dxa"/>
            <w:gridSpan w:val="3"/>
            <w:tcBorders>
              <w:top w:val="single" w:sz="4" w:space="0" w:color="7F7F7F" w:themeColor="text1" w:themeTint="80"/>
              <w:left w:val="nil"/>
              <w:bottom w:val="nil"/>
              <w:right w:val="nil"/>
            </w:tcBorders>
            <w:shd w:val="clear" w:color="auto" w:fill="F2F2F2" w:themeFill="background1" w:themeFillShade="F2"/>
          </w:tcPr>
          <w:p w14:paraId="0B8B731A" w14:textId="77777777" w:rsidR="0003134B" w:rsidRPr="00E12F51" w:rsidRDefault="004C4CBB" w:rsidP="009428D7">
            <w:pPr>
              <w:rPr>
                <w:rFonts w:ascii="Arial" w:hAnsi="Arial" w:cs="Arial"/>
                <w:b/>
                <w:sz w:val="17"/>
                <w:szCs w:val="17"/>
              </w:rPr>
            </w:pPr>
            <w:r>
              <w:rPr>
                <w:rFonts w:ascii="Arial" w:hAnsi="Arial" w:cs="Arial"/>
                <w:b/>
                <w:sz w:val="17"/>
                <w:szCs w:val="17"/>
              </w:rPr>
              <w:t>Resources</w:t>
            </w:r>
          </w:p>
        </w:tc>
        <w:tc>
          <w:tcPr>
            <w:tcW w:w="1751" w:type="dxa"/>
            <w:gridSpan w:val="4"/>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FCB7605" w14:textId="77777777" w:rsidR="0003134B" w:rsidRPr="00E12F51" w:rsidRDefault="004C4CBB" w:rsidP="009428D7">
            <w:pPr>
              <w:jc w:val="center"/>
              <w:rPr>
                <w:rFonts w:ascii="Arial" w:hAnsi="Arial" w:cs="Arial"/>
                <w:b/>
                <w:sz w:val="17"/>
                <w:szCs w:val="17"/>
              </w:rPr>
            </w:pPr>
            <w:r>
              <w:rPr>
                <w:rFonts w:ascii="Arial" w:hAnsi="Arial" w:cs="Arial"/>
                <w:b/>
                <w:sz w:val="17"/>
                <w:szCs w:val="17"/>
              </w:rPr>
              <w:t>Number</w:t>
            </w:r>
          </w:p>
        </w:tc>
      </w:tr>
      <w:tr w:rsidR="007634E9" w:rsidRPr="000819A7" w14:paraId="16A07C18" w14:textId="77777777" w:rsidTr="00A85034">
        <w:trPr>
          <w:trHeight w:hRule="exact" w:val="288"/>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128C1EFF" w14:textId="77777777" w:rsidR="007634E9" w:rsidRPr="0067374F" w:rsidRDefault="007634E9" w:rsidP="007634E9">
            <w:pPr>
              <w:jc w:val="center"/>
              <w:rPr>
                <w:rFonts w:ascii="Arial" w:hAnsi="Arial" w:cs="Arial"/>
                <w:b/>
                <w:sz w:val="17"/>
                <w:szCs w:val="17"/>
              </w:rPr>
            </w:pPr>
          </w:p>
        </w:tc>
        <w:tc>
          <w:tcPr>
            <w:tcW w:w="6142" w:type="dxa"/>
            <w:gridSpan w:val="3"/>
            <w:tcBorders>
              <w:top w:val="nil"/>
              <w:left w:val="nil"/>
              <w:bottom w:val="nil"/>
              <w:right w:val="nil"/>
            </w:tcBorders>
          </w:tcPr>
          <w:p w14:paraId="248DC6E6" w14:textId="409E7649" w:rsidR="007634E9" w:rsidRPr="00A85034" w:rsidRDefault="007634E9" w:rsidP="007634E9">
            <w:pPr>
              <w:pStyle w:val="ListParagraph"/>
              <w:numPr>
                <w:ilvl w:val="0"/>
                <w:numId w:val="3"/>
              </w:numPr>
              <w:rPr>
                <w:rFonts w:ascii="Times New Roman" w:hAnsi="Times New Roman" w:cs="Times New Roman"/>
                <w:color w:val="404040" w:themeColor="text1" w:themeTint="BF"/>
              </w:rPr>
            </w:pPr>
            <w:r w:rsidRPr="00A85034">
              <w:rPr>
                <w:rFonts w:ascii="Times New Roman" w:hAnsi="Times New Roman" w:cs="Times New Roman"/>
              </w:rPr>
              <w:t>Class</w:t>
            </w:r>
          </w:p>
        </w:tc>
        <w:tc>
          <w:tcPr>
            <w:tcW w:w="1751" w:type="dxa"/>
            <w:gridSpan w:val="4"/>
            <w:tcBorders>
              <w:top w:val="nil"/>
              <w:left w:val="nil"/>
              <w:bottom w:val="nil"/>
              <w:right w:val="single" w:sz="4" w:space="0" w:color="7F7F7F" w:themeColor="text1" w:themeTint="80"/>
            </w:tcBorders>
          </w:tcPr>
          <w:p w14:paraId="6E142A1D" w14:textId="77777777" w:rsidR="007634E9" w:rsidRPr="00A85034" w:rsidRDefault="007634E9" w:rsidP="007634E9">
            <w:pPr>
              <w:jc w:val="center"/>
              <w:rPr>
                <w:rFonts w:ascii="Times New Roman" w:hAnsi="Times New Roman" w:cs="Times New Roman"/>
                <w:color w:val="404040" w:themeColor="text1" w:themeTint="BF"/>
              </w:rPr>
            </w:pPr>
            <w:r w:rsidRPr="00A85034">
              <w:rPr>
                <w:rFonts w:ascii="Times New Roman" w:hAnsi="Times New Roman" w:cs="Times New Roman"/>
                <w:color w:val="404040" w:themeColor="text1" w:themeTint="BF"/>
              </w:rPr>
              <w:t>1</w:t>
            </w:r>
          </w:p>
        </w:tc>
      </w:tr>
      <w:tr w:rsidR="007634E9" w:rsidRPr="000819A7" w14:paraId="1575387D" w14:textId="77777777" w:rsidTr="00A85034">
        <w:trPr>
          <w:trHeight w:hRule="exact" w:val="288"/>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25C56B61" w14:textId="77777777" w:rsidR="007634E9" w:rsidRPr="0067374F" w:rsidRDefault="007634E9" w:rsidP="007634E9">
            <w:pPr>
              <w:jc w:val="center"/>
              <w:rPr>
                <w:rFonts w:ascii="Arial" w:hAnsi="Arial" w:cs="Arial"/>
                <w:b/>
                <w:sz w:val="17"/>
                <w:szCs w:val="17"/>
              </w:rPr>
            </w:pPr>
          </w:p>
        </w:tc>
        <w:tc>
          <w:tcPr>
            <w:tcW w:w="6142" w:type="dxa"/>
            <w:gridSpan w:val="3"/>
            <w:tcBorders>
              <w:top w:val="nil"/>
              <w:left w:val="nil"/>
              <w:bottom w:val="nil"/>
              <w:right w:val="nil"/>
            </w:tcBorders>
          </w:tcPr>
          <w:p w14:paraId="21B526BB" w14:textId="713215D2" w:rsidR="007634E9" w:rsidRPr="00A85034" w:rsidRDefault="00A85034" w:rsidP="007634E9">
            <w:pPr>
              <w:pStyle w:val="ListParagraph"/>
              <w:numPr>
                <w:ilvl w:val="0"/>
                <w:numId w:val="3"/>
              </w:numPr>
              <w:rPr>
                <w:rFonts w:ascii="Times New Roman" w:hAnsi="Times New Roman" w:cs="Times New Roman"/>
                <w:color w:val="404040" w:themeColor="text1" w:themeTint="BF"/>
              </w:rPr>
            </w:pPr>
            <w:r w:rsidRPr="00A85034">
              <w:rPr>
                <w:rFonts w:ascii="Times New Roman" w:hAnsi="Times New Roman" w:cs="Times New Roman"/>
              </w:rPr>
              <w:t>Projector</w:t>
            </w:r>
          </w:p>
        </w:tc>
        <w:tc>
          <w:tcPr>
            <w:tcW w:w="1751" w:type="dxa"/>
            <w:gridSpan w:val="4"/>
            <w:tcBorders>
              <w:top w:val="nil"/>
              <w:left w:val="nil"/>
              <w:bottom w:val="nil"/>
              <w:right w:val="single" w:sz="4" w:space="0" w:color="7F7F7F" w:themeColor="text1" w:themeTint="80"/>
            </w:tcBorders>
          </w:tcPr>
          <w:p w14:paraId="3D9B9A24" w14:textId="77777777" w:rsidR="007634E9" w:rsidRPr="00A85034" w:rsidRDefault="007634E9" w:rsidP="007634E9">
            <w:pPr>
              <w:jc w:val="center"/>
              <w:rPr>
                <w:rFonts w:ascii="Times New Roman" w:hAnsi="Times New Roman" w:cs="Times New Roman"/>
                <w:color w:val="404040" w:themeColor="text1" w:themeTint="BF"/>
              </w:rPr>
            </w:pPr>
            <w:r w:rsidRPr="00A85034">
              <w:rPr>
                <w:rFonts w:ascii="Times New Roman" w:hAnsi="Times New Roman" w:cs="Times New Roman"/>
                <w:color w:val="404040" w:themeColor="text1" w:themeTint="BF"/>
              </w:rPr>
              <w:t>1</w:t>
            </w:r>
          </w:p>
        </w:tc>
      </w:tr>
      <w:tr w:rsidR="007634E9" w:rsidRPr="000819A7" w14:paraId="0404C3D3" w14:textId="77777777" w:rsidTr="00A85034">
        <w:trPr>
          <w:trHeight w:hRule="exact" w:val="288"/>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4D04CBFB" w14:textId="77777777" w:rsidR="007634E9" w:rsidRPr="0067374F" w:rsidRDefault="007634E9" w:rsidP="007634E9">
            <w:pPr>
              <w:jc w:val="center"/>
              <w:rPr>
                <w:rFonts w:ascii="Arial" w:hAnsi="Arial" w:cs="Arial"/>
                <w:b/>
                <w:sz w:val="17"/>
                <w:szCs w:val="17"/>
              </w:rPr>
            </w:pPr>
          </w:p>
        </w:tc>
        <w:tc>
          <w:tcPr>
            <w:tcW w:w="6142" w:type="dxa"/>
            <w:gridSpan w:val="3"/>
            <w:tcBorders>
              <w:top w:val="nil"/>
              <w:left w:val="nil"/>
              <w:bottom w:val="nil"/>
              <w:right w:val="nil"/>
            </w:tcBorders>
          </w:tcPr>
          <w:p w14:paraId="4C123B58" w14:textId="4ED44AB1" w:rsidR="007634E9" w:rsidRPr="00A85034" w:rsidRDefault="007634E9" w:rsidP="007634E9">
            <w:pPr>
              <w:pStyle w:val="ListParagraph"/>
              <w:numPr>
                <w:ilvl w:val="0"/>
                <w:numId w:val="3"/>
              </w:numPr>
              <w:rPr>
                <w:rFonts w:ascii="Times New Roman" w:hAnsi="Times New Roman" w:cs="Times New Roman"/>
                <w:color w:val="404040" w:themeColor="text1" w:themeTint="BF"/>
              </w:rPr>
            </w:pPr>
            <w:r w:rsidRPr="00A85034">
              <w:rPr>
                <w:rFonts w:ascii="Times New Roman" w:hAnsi="Times New Roman" w:cs="Times New Roman"/>
              </w:rPr>
              <w:t>Moodle</w:t>
            </w:r>
          </w:p>
        </w:tc>
        <w:tc>
          <w:tcPr>
            <w:tcW w:w="1751" w:type="dxa"/>
            <w:gridSpan w:val="4"/>
            <w:tcBorders>
              <w:top w:val="nil"/>
              <w:left w:val="nil"/>
              <w:bottom w:val="nil"/>
              <w:right w:val="single" w:sz="4" w:space="0" w:color="7F7F7F" w:themeColor="text1" w:themeTint="80"/>
            </w:tcBorders>
          </w:tcPr>
          <w:p w14:paraId="727B6CAB" w14:textId="312AF388" w:rsidR="007634E9" w:rsidRPr="00A85034" w:rsidRDefault="007634E9" w:rsidP="007634E9">
            <w:pPr>
              <w:jc w:val="center"/>
              <w:rPr>
                <w:rFonts w:ascii="Times New Roman" w:hAnsi="Times New Roman" w:cs="Times New Roman"/>
                <w:color w:val="404040" w:themeColor="text1" w:themeTint="BF"/>
              </w:rPr>
            </w:pPr>
            <w:r w:rsidRPr="00A85034">
              <w:rPr>
                <w:rFonts w:ascii="Times New Roman" w:hAnsi="Times New Roman" w:cs="Times New Roman"/>
                <w:color w:val="404040" w:themeColor="text1" w:themeTint="BF"/>
              </w:rPr>
              <w:t>1</w:t>
            </w:r>
          </w:p>
        </w:tc>
      </w:tr>
      <w:tr w:rsidR="007634E9" w:rsidRPr="000819A7" w14:paraId="615E79CC" w14:textId="77777777" w:rsidTr="00A85034">
        <w:trPr>
          <w:trHeight w:hRule="exact" w:val="80"/>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45D9381D" w14:textId="77777777" w:rsidR="007634E9" w:rsidRPr="0067374F" w:rsidRDefault="007634E9" w:rsidP="007634E9">
            <w:pPr>
              <w:jc w:val="center"/>
              <w:rPr>
                <w:rFonts w:ascii="Arial" w:hAnsi="Arial" w:cs="Arial"/>
                <w:b/>
                <w:sz w:val="17"/>
                <w:szCs w:val="17"/>
              </w:rPr>
            </w:pPr>
          </w:p>
        </w:tc>
        <w:tc>
          <w:tcPr>
            <w:tcW w:w="6142" w:type="dxa"/>
            <w:gridSpan w:val="3"/>
            <w:tcBorders>
              <w:top w:val="nil"/>
              <w:left w:val="nil"/>
              <w:bottom w:val="nil"/>
              <w:right w:val="nil"/>
            </w:tcBorders>
          </w:tcPr>
          <w:p w14:paraId="394A8ECC" w14:textId="18398726" w:rsidR="007634E9" w:rsidRPr="00A85034" w:rsidRDefault="007634E9" w:rsidP="00A85034">
            <w:pPr>
              <w:pStyle w:val="ListParagraph"/>
              <w:rPr>
                <w:rFonts w:ascii="Times New Roman" w:hAnsi="Times New Roman" w:cs="Times New Roman"/>
                <w:color w:val="404040" w:themeColor="text1" w:themeTint="BF"/>
              </w:rPr>
            </w:pPr>
          </w:p>
        </w:tc>
        <w:tc>
          <w:tcPr>
            <w:tcW w:w="1751" w:type="dxa"/>
            <w:gridSpan w:val="4"/>
            <w:tcBorders>
              <w:top w:val="nil"/>
              <w:left w:val="nil"/>
              <w:bottom w:val="nil"/>
              <w:right w:val="single" w:sz="4" w:space="0" w:color="7F7F7F" w:themeColor="text1" w:themeTint="80"/>
            </w:tcBorders>
          </w:tcPr>
          <w:p w14:paraId="7C54EEEA" w14:textId="7202845C" w:rsidR="007634E9" w:rsidRPr="00A85034" w:rsidRDefault="007634E9" w:rsidP="007634E9">
            <w:pPr>
              <w:jc w:val="center"/>
              <w:rPr>
                <w:rFonts w:ascii="Times New Roman" w:hAnsi="Times New Roman" w:cs="Times New Roman"/>
                <w:color w:val="404040" w:themeColor="text1" w:themeTint="BF"/>
              </w:rPr>
            </w:pPr>
          </w:p>
        </w:tc>
      </w:tr>
      <w:tr w:rsidR="00A85034" w:rsidRPr="000819A7" w14:paraId="1630E033" w14:textId="77777777" w:rsidTr="00A85034">
        <w:trPr>
          <w:gridAfter w:val="7"/>
          <w:wAfter w:w="7893" w:type="dxa"/>
          <w:trHeight w:hRule="exact" w:val="80"/>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00736B71" w14:textId="77777777" w:rsidR="00A85034" w:rsidRPr="0067374F" w:rsidRDefault="00A85034" w:rsidP="007634E9">
            <w:pPr>
              <w:jc w:val="center"/>
              <w:rPr>
                <w:rFonts w:ascii="Arial" w:hAnsi="Arial" w:cs="Arial"/>
                <w:b/>
                <w:sz w:val="17"/>
                <w:szCs w:val="17"/>
              </w:rPr>
            </w:pPr>
          </w:p>
        </w:tc>
      </w:tr>
      <w:tr w:rsidR="007634E9" w:rsidRPr="000819A7" w14:paraId="658846E6" w14:textId="77777777" w:rsidTr="00A85034">
        <w:trPr>
          <w:trHeight w:hRule="exact" w:val="306"/>
        </w:trPr>
        <w:tc>
          <w:tcPr>
            <w:tcW w:w="2177"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C15CDF4" w14:textId="77777777" w:rsidR="007634E9" w:rsidRPr="0067374F" w:rsidRDefault="007634E9" w:rsidP="007634E9">
            <w:pPr>
              <w:jc w:val="center"/>
              <w:rPr>
                <w:rFonts w:ascii="Arial" w:hAnsi="Arial" w:cs="Arial"/>
                <w:b/>
                <w:sz w:val="17"/>
                <w:szCs w:val="17"/>
              </w:rPr>
            </w:pPr>
          </w:p>
        </w:tc>
        <w:tc>
          <w:tcPr>
            <w:tcW w:w="6142" w:type="dxa"/>
            <w:gridSpan w:val="3"/>
            <w:tcBorders>
              <w:top w:val="nil"/>
              <w:left w:val="nil"/>
              <w:bottom w:val="single" w:sz="4" w:space="0" w:color="7F7F7F" w:themeColor="text1" w:themeTint="80"/>
              <w:right w:val="nil"/>
            </w:tcBorders>
          </w:tcPr>
          <w:p w14:paraId="1B8B0A25" w14:textId="59521BB4" w:rsidR="007634E9" w:rsidRPr="00A85034" w:rsidRDefault="007634E9" w:rsidP="00A85034">
            <w:pPr>
              <w:rPr>
                <w:rFonts w:ascii="Arial" w:hAnsi="Arial" w:cs="Arial"/>
                <w:color w:val="404040" w:themeColor="text1" w:themeTint="BF"/>
                <w:sz w:val="17"/>
                <w:szCs w:val="17"/>
              </w:rPr>
            </w:pPr>
          </w:p>
        </w:tc>
        <w:tc>
          <w:tcPr>
            <w:tcW w:w="1751" w:type="dxa"/>
            <w:gridSpan w:val="4"/>
            <w:tcBorders>
              <w:top w:val="nil"/>
              <w:left w:val="nil"/>
              <w:bottom w:val="single" w:sz="4" w:space="0" w:color="7F7F7F" w:themeColor="text1" w:themeTint="80"/>
              <w:right w:val="single" w:sz="4" w:space="0" w:color="7F7F7F" w:themeColor="text1" w:themeTint="80"/>
            </w:tcBorders>
          </w:tcPr>
          <w:p w14:paraId="4010F4B3" w14:textId="4ED475D8" w:rsidR="007634E9" w:rsidRPr="00E12F51" w:rsidRDefault="007634E9" w:rsidP="007634E9">
            <w:pPr>
              <w:jc w:val="center"/>
              <w:rPr>
                <w:rFonts w:ascii="Arial" w:hAnsi="Arial" w:cs="Arial"/>
                <w:color w:val="404040" w:themeColor="text1" w:themeTint="BF"/>
                <w:sz w:val="17"/>
                <w:szCs w:val="17"/>
              </w:rPr>
            </w:pPr>
          </w:p>
        </w:tc>
      </w:tr>
      <w:tr w:rsidR="009428D7" w:rsidRPr="000819A7" w14:paraId="2FB517F9" w14:textId="77777777" w:rsidTr="00A85034">
        <w:trPr>
          <w:trHeight w:hRule="exact" w:val="288"/>
        </w:trPr>
        <w:tc>
          <w:tcPr>
            <w:tcW w:w="2177"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3814D785" w14:textId="2C7F1DC6" w:rsidR="009428D7" w:rsidRPr="00A85034" w:rsidRDefault="00A85034" w:rsidP="00210AE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C4CBB" w:rsidRPr="00A85034">
              <w:rPr>
                <w:rFonts w:ascii="Times New Roman" w:hAnsi="Times New Roman" w:cs="Times New Roman"/>
                <w:b/>
                <w:sz w:val="24"/>
                <w:szCs w:val="24"/>
              </w:rPr>
              <w:t>ECTS Workload</w:t>
            </w:r>
          </w:p>
        </w:tc>
        <w:tc>
          <w:tcPr>
            <w:tcW w:w="4760" w:type="dxa"/>
            <w:gridSpan w:val="2"/>
            <w:tcBorders>
              <w:top w:val="single" w:sz="4" w:space="0" w:color="7F7F7F" w:themeColor="text1" w:themeTint="80"/>
              <w:left w:val="nil"/>
              <w:bottom w:val="nil"/>
              <w:right w:val="nil"/>
            </w:tcBorders>
            <w:shd w:val="clear" w:color="auto" w:fill="F2F2F2" w:themeFill="background1" w:themeFillShade="F2"/>
          </w:tcPr>
          <w:p w14:paraId="129CEDB9" w14:textId="77777777" w:rsidR="009428D7" w:rsidRPr="00A85034" w:rsidRDefault="004C4CBB" w:rsidP="009428D7">
            <w:pPr>
              <w:rPr>
                <w:rFonts w:ascii="Times New Roman" w:hAnsi="Times New Roman" w:cs="Times New Roman"/>
                <w:b/>
                <w:sz w:val="24"/>
                <w:szCs w:val="24"/>
              </w:rPr>
            </w:pPr>
            <w:r w:rsidRPr="00A85034">
              <w:rPr>
                <w:rFonts w:ascii="Times New Roman" w:hAnsi="Times New Roman" w:cs="Times New Roman"/>
                <w:b/>
                <w:sz w:val="24"/>
                <w:szCs w:val="24"/>
              </w:rPr>
              <w:t>Activity</w:t>
            </w:r>
          </w:p>
        </w:tc>
        <w:tc>
          <w:tcPr>
            <w:tcW w:w="1382" w:type="dxa"/>
            <w:tcBorders>
              <w:top w:val="single" w:sz="4" w:space="0" w:color="7F7F7F" w:themeColor="text1" w:themeTint="80"/>
              <w:left w:val="nil"/>
              <w:bottom w:val="nil"/>
              <w:right w:val="nil"/>
            </w:tcBorders>
            <w:shd w:val="clear" w:color="auto" w:fill="F2F2F2" w:themeFill="background1" w:themeFillShade="F2"/>
          </w:tcPr>
          <w:p w14:paraId="295894F8" w14:textId="77777777" w:rsidR="009428D7" w:rsidRPr="00A85034" w:rsidRDefault="004C4CBB" w:rsidP="009428D7">
            <w:pPr>
              <w:jc w:val="center"/>
              <w:rPr>
                <w:rFonts w:ascii="Times New Roman" w:hAnsi="Times New Roman" w:cs="Times New Roman"/>
                <w:b/>
                <w:sz w:val="24"/>
                <w:szCs w:val="24"/>
              </w:rPr>
            </w:pPr>
            <w:r w:rsidRPr="00A85034">
              <w:rPr>
                <w:rFonts w:ascii="Times New Roman" w:hAnsi="Times New Roman" w:cs="Times New Roman"/>
                <w:b/>
                <w:sz w:val="24"/>
                <w:szCs w:val="24"/>
              </w:rPr>
              <w:t>Weekly hrs</w:t>
            </w:r>
          </w:p>
        </w:tc>
        <w:tc>
          <w:tcPr>
            <w:tcW w:w="1751" w:type="dxa"/>
            <w:gridSpan w:val="4"/>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657C1DD" w14:textId="77777777" w:rsidR="009428D7" w:rsidRPr="00A85034" w:rsidRDefault="004C4CBB" w:rsidP="009428D7">
            <w:pPr>
              <w:jc w:val="center"/>
              <w:rPr>
                <w:rFonts w:ascii="Times New Roman" w:hAnsi="Times New Roman" w:cs="Times New Roman"/>
                <w:b/>
                <w:sz w:val="24"/>
                <w:szCs w:val="24"/>
              </w:rPr>
            </w:pPr>
            <w:r w:rsidRPr="00A85034">
              <w:rPr>
                <w:rFonts w:ascii="Times New Roman" w:hAnsi="Times New Roman" w:cs="Times New Roman"/>
                <w:b/>
                <w:sz w:val="24"/>
                <w:szCs w:val="24"/>
              </w:rPr>
              <w:t>Total workload</w:t>
            </w:r>
          </w:p>
        </w:tc>
      </w:tr>
      <w:tr w:rsidR="006B0EB9" w:rsidRPr="000819A7" w14:paraId="3E71F213" w14:textId="77777777" w:rsidTr="00A85034">
        <w:trPr>
          <w:trHeight w:hRule="exact" w:val="234"/>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51657962" w14:textId="77777777" w:rsidR="006B0EB9" w:rsidRPr="0067374F" w:rsidRDefault="006B0EB9" w:rsidP="006B0EB9">
            <w:pPr>
              <w:rPr>
                <w:rFonts w:ascii="Arial" w:hAnsi="Arial" w:cs="Arial"/>
                <w:b/>
                <w:sz w:val="17"/>
                <w:szCs w:val="17"/>
              </w:rPr>
            </w:pPr>
          </w:p>
        </w:tc>
        <w:tc>
          <w:tcPr>
            <w:tcW w:w="4760" w:type="dxa"/>
            <w:gridSpan w:val="2"/>
            <w:tcBorders>
              <w:top w:val="nil"/>
              <w:left w:val="nil"/>
              <w:bottom w:val="nil"/>
              <w:right w:val="nil"/>
            </w:tcBorders>
          </w:tcPr>
          <w:p w14:paraId="3CEE7AD8" w14:textId="0173CEF4" w:rsidR="006B0EB9" w:rsidRPr="00EE7E91" w:rsidRDefault="006B0EB9" w:rsidP="001E27F8">
            <w:pPr>
              <w:pStyle w:val="ListParagraph"/>
              <w:numPr>
                <w:ilvl w:val="0"/>
                <w:numId w:val="5"/>
              </w:numPr>
              <w:spacing w:line="276" w:lineRule="auto"/>
              <w:rPr>
                <w:rFonts w:ascii="Times New Roman" w:hAnsi="Times New Roman" w:cs="Times New Roman"/>
              </w:rPr>
            </w:pPr>
            <w:r w:rsidRPr="00EE7E91">
              <w:rPr>
                <w:rStyle w:val="tlid-translation"/>
                <w:rFonts w:ascii="Times New Roman" w:hAnsi="Times New Roman" w:cs="Times New Roman"/>
                <w:lang w:val="en"/>
              </w:rPr>
              <w:t>Lectures</w:t>
            </w:r>
          </w:p>
        </w:tc>
        <w:tc>
          <w:tcPr>
            <w:tcW w:w="1382" w:type="dxa"/>
            <w:tcBorders>
              <w:top w:val="nil"/>
              <w:left w:val="nil"/>
              <w:bottom w:val="nil"/>
              <w:right w:val="nil"/>
            </w:tcBorders>
          </w:tcPr>
          <w:p w14:paraId="23EB8CEF" w14:textId="7E0DC009" w:rsidR="006B0EB9" w:rsidRPr="00EE7E91" w:rsidRDefault="00E750D9" w:rsidP="00E750D9">
            <w:pPr>
              <w:spacing w:line="276" w:lineRule="auto"/>
              <w:jc w:val="center"/>
              <w:rPr>
                <w:rFonts w:ascii="Times New Roman" w:hAnsi="Times New Roman" w:cs="Times New Roman"/>
                <w:color w:val="404040" w:themeColor="text1" w:themeTint="BF"/>
              </w:rPr>
            </w:pPr>
            <w:r w:rsidRPr="00EE7E91">
              <w:rPr>
                <w:rFonts w:ascii="Times New Roman" w:hAnsi="Times New Roman" w:cs="Times New Roman"/>
                <w:color w:val="404040" w:themeColor="text1" w:themeTint="BF"/>
              </w:rPr>
              <w:t>13</w:t>
            </w:r>
          </w:p>
        </w:tc>
        <w:tc>
          <w:tcPr>
            <w:tcW w:w="1751" w:type="dxa"/>
            <w:gridSpan w:val="4"/>
            <w:tcBorders>
              <w:top w:val="nil"/>
              <w:left w:val="nil"/>
              <w:bottom w:val="nil"/>
              <w:right w:val="single" w:sz="4" w:space="0" w:color="7F7F7F" w:themeColor="text1" w:themeTint="80"/>
            </w:tcBorders>
          </w:tcPr>
          <w:p w14:paraId="1E8A65D9" w14:textId="02779DA8" w:rsidR="006B0EB9" w:rsidRPr="00EE7E91" w:rsidRDefault="00E750D9" w:rsidP="00E750D9">
            <w:pPr>
              <w:spacing w:line="276" w:lineRule="auto"/>
              <w:jc w:val="center"/>
              <w:rPr>
                <w:rFonts w:ascii="Times New Roman" w:hAnsi="Times New Roman" w:cs="Times New Roman"/>
                <w:color w:val="404040" w:themeColor="text1" w:themeTint="BF"/>
              </w:rPr>
            </w:pPr>
            <w:r w:rsidRPr="00EE7E91">
              <w:rPr>
                <w:rFonts w:ascii="Times New Roman" w:hAnsi="Times New Roman" w:cs="Times New Roman"/>
                <w:color w:val="404040" w:themeColor="text1" w:themeTint="BF"/>
              </w:rPr>
              <w:t>26</w:t>
            </w:r>
          </w:p>
        </w:tc>
      </w:tr>
      <w:tr w:rsidR="006B0EB9" w:rsidRPr="000819A7" w14:paraId="0D986B12" w14:textId="77777777" w:rsidTr="00E750D9">
        <w:trPr>
          <w:trHeight w:hRule="exact" w:val="279"/>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34609E3E" w14:textId="77777777" w:rsidR="006B0EB9" w:rsidRPr="0067374F" w:rsidRDefault="006B0EB9" w:rsidP="006B0EB9">
            <w:pPr>
              <w:rPr>
                <w:rFonts w:ascii="Arial" w:hAnsi="Arial" w:cs="Arial"/>
                <w:b/>
                <w:sz w:val="17"/>
                <w:szCs w:val="17"/>
              </w:rPr>
            </w:pPr>
          </w:p>
        </w:tc>
        <w:tc>
          <w:tcPr>
            <w:tcW w:w="4760" w:type="dxa"/>
            <w:gridSpan w:val="2"/>
            <w:tcBorders>
              <w:top w:val="nil"/>
              <w:left w:val="nil"/>
              <w:bottom w:val="nil"/>
              <w:right w:val="nil"/>
            </w:tcBorders>
          </w:tcPr>
          <w:p w14:paraId="79A3741B" w14:textId="2A359AE4" w:rsidR="006B0EB9" w:rsidRPr="00EE7E91" w:rsidRDefault="006B0EB9" w:rsidP="001E27F8">
            <w:pPr>
              <w:pStyle w:val="ListParagraph"/>
              <w:numPr>
                <w:ilvl w:val="0"/>
                <w:numId w:val="5"/>
              </w:numPr>
              <w:spacing w:line="276" w:lineRule="auto"/>
              <w:rPr>
                <w:rFonts w:ascii="Times New Roman" w:hAnsi="Times New Roman" w:cs="Times New Roman"/>
              </w:rPr>
            </w:pPr>
            <w:r w:rsidRPr="00EE7E91">
              <w:rPr>
                <w:rStyle w:val="tlid-translation"/>
                <w:rFonts w:ascii="Times New Roman" w:hAnsi="Times New Roman" w:cs="Times New Roman"/>
                <w:lang w:val="en"/>
              </w:rPr>
              <w:t>Visit the field</w:t>
            </w:r>
          </w:p>
        </w:tc>
        <w:tc>
          <w:tcPr>
            <w:tcW w:w="1382" w:type="dxa"/>
            <w:tcBorders>
              <w:top w:val="nil"/>
              <w:left w:val="nil"/>
              <w:bottom w:val="nil"/>
              <w:right w:val="nil"/>
            </w:tcBorders>
          </w:tcPr>
          <w:p w14:paraId="0EAA29DF" w14:textId="19CFE4CA" w:rsidR="006B0EB9" w:rsidRPr="00EE7E91" w:rsidRDefault="00E750D9" w:rsidP="001E27F8">
            <w:pPr>
              <w:spacing w:line="276" w:lineRule="auto"/>
              <w:jc w:val="center"/>
              <w:rPr>
                <w:rFonts w:ascii="Times New Roman" w:hAnsi="Times New Roman" w:cs="Times New Roman"/>
                <w:color w:val="404040" w:themeColor="text1" w:themeTint="BF"/>
              </w:rPr>
            </w:pPr>
            <w:r w:rsidRPr="00EE7E91">
              <w:rPr>
                <w:rFonts w:ascii="Times New Roman" w:hAnsi="Times New Roman" w:cs="Times New Roman"/>
                <w:color w:val="404040" w:themeColor="text1" w:themeTint="BF"/>
              </w:rPr>
              <w:t>1</w:t>
            </w:r>
          </w:p>
        </w:tc>
        <w:tc>
          <w:tcPr>
            <w:tcW w:w="1751" w:type="dxa"/>
            <w:gridSpan w:val="4"/>
            <w:tcBorders>
              <w:top w:val="nil"/>
              <w:left w:val="nil"/>
              <w:bottom w:val="nil"/>
              <w:right w:val="single" w:sz="4" w:space="0" w:color="7F7F7F" w:themeColor="text1" w:themeTint="80"/>
            </w:tcBorders>
          </w:tcPr>
          <w:p w14:paraId="3114FF71" w14:textId="38F0C586" w:rsidR="006B0EB9" w:rsidRPr="00EE7E91" w:rsidRDefault="00E750D9" w:rsidP="001E27F8">
            <w:pPr>
              <w:spacing w:line="276" w:lineRule="auto"/>
              <w:jc w:val="center"/>
              <w:rPr>
                <w:rFonts w:ascii="Times New Roman" w:hAnsi="Times New Roman" w:cs="Times New Roman"/>
                <w:color w:val="404040" w:themeColor="text1" w:themeTint="BF"/>
              </w:rPr>
            </w:pPr>
            <w:r w:rsidRPr="00EE7E91">
              <w:rPr>
                <w:rFonts w:ascii="Times New Roman" w:hAnsi="Times New Roman" w:cs="Times New Roman"/>
                <w:color w:val="404040" w:themeColor="text1" w:themeTint="BF"/>
              </w:rPr>
              <w:t>10</w:t>
            </w:r>
          </w:p>
        </w:tc>
      </w:tr>
      <w:tr w:rsidR="006B0EB9" w:rsidRPr="000819A7" w14:paraId="7F46671C" w14:textId="77777777" w:rsidTr="00EE7E91">
        <w:trPr>
          <w:trHeight w:hRule="exact" w:val="549"/>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2B503CED" w14:textId="77777777" w:rsidR="006B0EB9" w:rsidRPr="0067374F" w:rsidRDefault="006B0EB9" w:rsidP="006B0EB9">
            <w:pPr>
              <w:rPr>
                <w:rFonts w:ascii="Arial" w:hAnsi="Arial" w:cs="Arial"/>
                <w:b/>
                <w:sz w:val="17"/>
                <w:szCs w:val="17"/>
              </w:rPr>
            </w:pPr>
          </w:p>
        </w:tc>
        <w:tc>
          <w:tcPr>
            <w:tcW w:w="4760" w:type="dxa"/>
            <w:gridSpan w:val="2"/>
            <w:tcBorders>
              <w:top w:val="nil"/>
              <w:left w:val="nil"/>
              <w:bottom w:val="nil"/>
              <w:right w:val="nil"/>
            </w:tcBorders>
          </w:tcPr>
          <w:p w14:paraId="2AAEEA16" w14:textId="77777777" w:rsidR="006B0EB9" w:rsidRPr="00EE7E91" w:rsidRDefault="006B0EB9" w:rsidP="001E27F8">
            <w:pPr>
              <w:pStyle w:val="ListParagraph"/>
              <w:numPr>
                <w:ilvl w:val="0"/>
                <w:numId w:val="5"/>
              </w:numPr>
              <w:spacing w:line="276" w:lineRule="auto"/>
              <w:rPr>
                <w:rStyle w:val="tlid-translation"/>
                <w:rFonts w:ascii="Times New Roman" w:hAnsi="Times New Roman" w:cs="Times New Roman"/>
              </w:rPr>
            </w:pPr>
            <w:r w:rsidRPr="00EE7E91">
              <w:rPr>
                <w:rStyle w:val="tlid-translation"/>
                <w:rFonts w:ascii="Times New Roman" w:hAnsi="Times New Roman" w:cs="Times New Roman"/>
                <w:lang w:val="en"/>
              </w:rPr>
              <w:t>Seminars-project presentation</w:t>
            </w:r>
          </w:p>
          <w:p w14:paraId="403E0A18" w14:textId="51188FB7" w:rsidR="00EE7E91" w:rsidRPr="00EE7E91" w:rsidRDefault="00EE7E91" w:rsidP="001E27F8">
            <w:pPr>
              <w:pStyle w:val="ListParagraph"/>
              <w:numPr>
                <w:ilvl w:val="0"/>
                <w:numId w:val="5"/>
              </w:numPr>
              <w:spacing w:line="276" w:lineRule="auto"/>
              <w:rPr>
                <w:rFonts w:ascii="Times New Roman" w:hAnsi="Times New Roman" w:cs="Times New Roman"/>
              </w:rPr>
            </w:pPr>
            <w:r w:rsidRPr="00EE7E91">
              <w:rPr>
                <w:rFonts w:ascii="Times New Roman" w:hAnsi="Times New Roman" w:cs="Times New Roman"/>
                <w:color w:val="404040" w:themeColor="text1" w:themeTint="BF"/>
              </w:rPr>
              <w:t>Case study preparation</w:t>
            </w:r>
          </w:p>
        </w:tc>
        <w:tc>
          <w:tcPr>
            <w:tcW w:w="1382" w:type="dxa"/>
            <w:tcBorders>
              <w:top w:val="nil"/>
              <w:left w:val="nil"/>
              <w:bottom w:val="nil"/>
              <w:right w:val="nil"/>
            </w:tcBorders>
          </w:tcPr>
          <w:p w14:paraId="271604D3" w14:textId="0548783A" w:rsidR="006B0EB9" w:rsidRPr="00EE7E91" w:rsidRDefault="00E750D9" w:rsidP="00E750D9">
            <w:pPr>
              <w:spacing w:line="276" w:lineRule="auto"/>
              <w:jc w:val="center"/>
              <w:rPr>
                <w:rFonts w:ascii="Times New Roman" w:hAnsi="Times New Roman" w:cs="Times New Roman"/>
                <w:color w:val="404040" w:themeColor="text1" w:themeTint="BF"/>
              </w:rPr>
            </w:pPr>
            <w:r w:rsidRPr="00EE7E91">
              <w:rPr>
                <w:rFonts w:ascii="Times New Roman" w:hAnsi="Times New Roman" w:cs="Times New Roman"/>
                <w:color w:val="404040" w:themeColor="text1" w:themeTint="BF"/>
              </w:rPr>
              <w:t>1</w:t>
            </w:r>
          </w:p>
        </w:tc>
        <w:tc>
          <w:tcPr>
            <w:tcW w:w="1751" w:type="dxa"/>
            <w:gridSpan w:val="4"/>
            <w:tcBorders>
              <w:top w:val="nil"/>
              <w:left w:val="nil"/>
              <w:bottom w:val="nil"/>
              <w:right w:val="single" w:sz="4" w:space="0" w:color="7F7F7F" w:themeColor="text1" w:themeTint="80"/>
            </w:tcBorders>
          </w:tcPr>
          <w:p w14:paraId="474AE58F" w14:textId="77777777" w:rsidR="006B0EB9" w:rsidRPr="00EE7E91" w:rsidRDefault="006B0EB9" w:rsidP="00E750D9">
            <w:pPr>
              <w:spacing w:line="276" w:lineRule="auto"/>
              <w:jc w:val="center"/>
              <w:rPr>
                <w:rFonts w:ascii="Times New Roman" w:hAnsi="Times New Roman" w:cs="Times New Roman"/>
                <w:color w:val="404040" w:themeColor="text1" w:themeTint="BF"/>
              </w:rPr>
            </w:pPr>
            <w:r w:rsidRPr="00EE7E91">
              <w:rPr>
                <w:rFonts w:ascii="Times New Roman" w:hAnsi="Times New Roman" w:cs="Times New Roman"/>
                <w:color w:val="404040" w:themeColor="text1" w:themeTint="BF"/>
              </w:rPr>
              <w:t>1</w:t>
            </w:r>
            <w:r w:rsidR="00E750D9" w:rsidRPr="00EE7E91">
              <w:rPr>
                <w:rFonts w:ascii="Times New Roman" w:hAnsi="Times New Roman" w:cs="Times New Roman"/>
                <w:color w:val="404040" w:themeColor="text1" w:themeTint="BF"/>
              </w:rPr>
              <w:t>2</w:t>
            </w:r>
          </w:p>
          <w:p w14:paraId="12C3DEC8" w14:textId="4E51D2DF" w:rsidR="00EE7E91" w:rsidRPr="00EE7E91" w:rsidRDefault="00EE7E91" w:rsidP="00E750D9">
            <w:pPr>
              <w:spacing w:line="276" w:lineRule="auto"/>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5</w:t>
            </w:r>
          </w:p>
        </w:tc>
      </w:tr>
      <w:tr w:rsidR="006B0EB9" w:rsidRPr="000819A7" w14:paraId="0154C4B2" w14:textId="77777777" w:rsidTr="00EE7E91">
        <w:trPr>
          <w:trHeight w:hRule="exact" w:val="621"/>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4AEE8FD0" w14:textId="77777777" w:rsidR="006B0EB9" w:rsidRPr="0067374F" w:rsidRDefault="006B0EB9" w:rsidP="006B0EB9">
            <w:pPr>
              <w:rPr>
                <w:rFonts w:ascii="Arial" w:hAnsi="Arial" w:cs="Arial"/>
                <w:b/>
                <w:sz w:val="17"/>
                <w:szCs w:val="17"/>
              </w:rPr>
            </w:pPr>
          </w:p>
        </w:tc>
        <w:tc>
          <w:tcPr>
            <w:tcW w:w="4760" w:type="dxa"/>
            <w:gridSpan w:val="2"/>
            <w:tcBorders>
              <w:top w:val="nil"/>
              <w:left w:val="nil"/>
              <w:bottom w:val="nil"/>
              <w:right w:val="nil"/>
            </w:tcBorders>
          </w:tcPr>
          <w:p w14:paraId="23C9D77E" w14:textId="6C008090" w:rsidR="006B0EB9" w:rsidRPr="00EE7E91" w:rsidRDefault="006B0EB9" w:rsidP="00EE7E91">
            <w:pPr>
              <w:pStyle w:val="ListParagraph"/>
              <w:numPr>
                <w:ilvl w:val="0"/>
                <w:numId w:val="5"/>
              </w:numPr>
              <w:spacing w:line="276" w:lineRule="auto"/>
              <w:rPr>
                <w:rStyle w:val="tlid-translation"/>
                <w:rFonts w:ascii="Times New Roman" w:hAnsi="Times New Roman" w:cs="Times New Roman"/>
              </w:rPr>
            </w:pPr>
            <w:r w:rsidRPr="00EE7E91">
              <w:rPr>
                <w:rStyle w:val="tlid-translation"/>
                <w:rFonts w:ascii="Times New Roman" w:hAnsi="Times New Roman" w:cs="Times New Roman"/>
              </w:rPr>
              <w:t>Consultation</w:t>
            </w:r>
          </w:p>
          <w:p w14:paraId="3D0FF51B" w14:textId="272FA217" w:rsidR="006B0EB9" w:rsidRPr="00EE7E91" w:rsidRDefault="006B0EB9" w:rsidP="001E27F8">
            <w:pPr>
              <w:pStyle w:val="ListParagraph"/>
              <w:numPr>
                <w:ilvl w:val="0"/>
                <w:numId w:val="5"/>
              </w:numPr>
              <w:spacing w:line="276" w:lineRule="auto"/>
              <w:rPr>
                <w:rFonts w:ascii="Times New Roman" w:hAnsi="Times New Roman" w:cs="Times New Roman"/>
              </w:rPr>
            </w:pPr>
            <w:r w:rsidRPr="00EE7E91">
              <w:rPr>
                <w:rStyle w:val="tlid-translation"/>
                <w:rFonts w:ascii="Times New Roman" w:hAnsi="Times New Roman" w:cs="Times New Roman"/>
                <w:lang w:val="en"/>
              </w:rPr>
              <w:t>Independent learning</w:t>
            </w:r>
            <w:r w:rsidR="00EE7E91">
              <w:rPr>
                <w:rStyle w:val="tlid-translation"/>
                <w:rFonts w:ascii="Times New Roman" w:hAnsi="Times New Roman" w:cs="Times New Roman"/>
                <w:lang w:val="en"/>
              </w:rPr>
              <w:t xml:space="preserve"> and reading</w:t>
            </w:r>
          </w:p>
        </w:tc>
        <w:tc>
          <w:tcPr>
            <w:tcW w:w="1382" w:type="dxa"/>
            <w:tcBorders>
              <w:top w:val="nil"/>
              <w:left w:val="nil"/>
              <w:bottom w:val="nil"/>
              <w:right w:val="nil"/>
            </w:tcBorders>
          </w:tcPr>
          <w:p w14:paraId="5935370F" w14:textId="77777777" w:rsidR="006B0EB9" w:rsidRPr="00EE7E91" w:rsidRDefault="006B0EB9" w:rsidP="001E27F8">
            <w:pPr>
              <w:spacing w:line="276" w:lineRule="auto"/>
              <w:jc w:val="center"/>
              <w:rPr>
                <w:rFonts w:ascii="Times New Roman" w:hAnsi="Times New Roman" w:cs="Times New Roman"/>
                <w:color w:val="404040" w:themeColor="text1" w:themeTint="BF"/>
              </w:rPr>
            </w:pPr>
            <w:r w:rsidRPr="00EE7E91">
              <w:rPr>
                <w:rFonts w:ascii="Times New Roman" w:hAnsi="Times New Roman" w:cs="Times New Roman"/>
                <w:color w:val="404040" w:themeColor="text1" w:themeTint="BF"/>
              </w:rPr>
              <w:t>0.7</w:t>
            </w:r>
          </w:p>
          <w:p w14:paraId="283ADEC8" w14:textId="19723B18" w:rsidR="006B0EB9" w:rsidRPr="00EE7E91" w:rsidRDefault="00EE7E91" w:rsidP="00EE7E91">
            <w:pPr>
              <w:spacing w:line="276" w:lineRule="auto"/>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2</w:t>
            </w:r>
          </w:p>
        </w:tc>
        <w:tc>
          <w:tcPr>
            <w:tcW w:w="1751" w:type="dxa"/>
            <w:gridSpan w:val="4"/>
            <w:tcBorders>
              <w:top w:val="nil"/>
              <w:left w:val="nil"/>
              <w:bottom w:val="nil"/>
              <w:right w:val="single" w:sz="4" w:space="0" w:color="7F7F7F" w:themeColor="text1" w:themeTint="80"/>
            </w:tcBorders>
          </w:tcPr>
          <w:p w14:paraId="625522BF" w14:textId="327A4C14" w:rsidR="006B0EB9" w:rsidRPr="00EE7E91" w:rsidRDefault="00EE7E91" w:rsidP="001E27F8">
            <w:pPr>
              <w:spacing w:line="276" w:lineRule="auto"/>
              <w:jc w:val="center"/>
              <w:rPr>
                <w:rFonts w:ascii="Times New Roman" w:hAnsi="Times New Roman" w:cs="Times New Roman"/>
                <w:color w:val="404040" w:themeColor="text1" w:themeTint="BF"/>
              </w:rPr>
            </w:pPr>
            <w:r w:rsidRPr="00EE7E91">
              <w:rPr>
                <w:rFonts w:ascii="Times New Roman" w:hAnsi="Times New Roman" w:cs="Times New Roman"/>
                <w:color w:val="404040" w:themeColor="text1" w:themeTint="BF"/>
              </w:rPr>
              <w:t>3</w:t>
            </w:r>
          </w:p>
          <w:p w14:paraId="75816D8E" w14:textId="5907F009" w:rsidR="006B0EB9" w:rsidRPr="00EE7E91" w:rsidRDefault="006B0EB9" w:rsidP="00E750D9">
            <w:pPr>
              <w:spacing w:line="276" w:lineRule="auto"/>
              <w:jc w:val="center"/>
              <w:rPr>
                <w:rFonts w:ascii="Times New Roman" w:hAnsi="Times New Roman" w:cs="Times New Roman"/>
                <w:color w:val="404040" w:themeColor="text1" w:themeTint="BF"/>
              </w:rPr>
            </w:pPr>
            <w:r w:rsidRPr="00EE7E91">
              <w:rPr>
                <w:rFonts w:ascii="Times New Roman" w:hAnsi="Times New Roman" w:cs="Times New Roman"/>
                <w:color w:val="404040" w:themeColor="text1" w:themeTint="BF"/>
              </w:rPr>
              <w:t>2</w:t>
            </w:r>
            <w:r w:rsidR="00E750D9" w:rsidRPr="00EE7E91">
              <w:rPr>
                <w:rFonts w:ascii="Times New Roman" w:hAnsi="Times New Roman" w:cs="Times New Roman"/>
                <w:color w:val="404040" w:themeColor="text1" w:themeTint="BF"/>
              </w:rPr>
              <w:t>6</w:t>
            </w:r>
          </w:p>
        </w:tc>
      </w:tr>
      <w:tr w:rsidR="006B0EB9" w:rsidRPr="000819A7" w14:paraId="12BCE451" w14:textId="77777777" w:rsidTr="00A85034">
        <w:trPr>
          <w:trHeight w:hRule="exact" w:val="261"/>
        </w:trPr>
        <w:tc>
          <w:tcPr>
            <w:tcW w:w="2177" w:type="dxa"/>
            <w:vMerge/>
            <w:tcBorders>
              <w:top w:val="nil"/>
              <w:left w:val="single" w:sz="4" w:space="0" w:color="7F7F7F" w:themeColor="text1" w:themeTint="80"/>
              <w:bottom w:val="nil"/>
              <w:right w:val="nil"/>
            </w:tcBorders>
            <w:shd w:val="clear" w:color="auto" w:fill="D9E2F3" w:themeFill="accent5" w:themeFillTint="33"/>
            <w:vAlign w:val="center"/>
          </w:tcPr>
          <w:p w14:paraId="2C0A878E" w14:textId="77777777" w:rsidR="006B0EB9" w:rsidRPr="0067374F" w:rsidRDefault="006B0EB9" w:rsidP="006B0EB9">
            <w:pPr>
              <w:rPr>
                <w:rFonts w:ascii="Arial" w:hAnsi="Arial" w:cs="Arial"/>
                <w:b/>
                <w:sz w:val="17"/>
                <w:szCs w:val="17"/>
              </w:rPr>
            </w:pPr>
          </w:p>
        </w:tc>
        <w:tc>
          <w:tcPr>
            <w:tcW w:w="4760" w:type="dxa"/>
            <w:gridSpan w:val="2"/>
            <w:tcBorders>
              <w:top w:val="nil"/>
              <w:left w:val="nil"/>
              <w:bottom w:val="nil"/>
              <w:right w:val="nil"/>
            </w:tcBorders>
          </w:tcPr>
          <w:p w14:paraId="2AFF107B" w14:textId="66396BDF" w:rsidR="006B0EB9" w:rsidRPr="00EE7E91" w:rsidRDefault="00EE7E91" w:rsidP="00EE7E91">
            <w:pPr>
              <w:pStyle w:val="ListParagraph"/>
              <w:numPr>
                <w:ilvl w:val="0"/>
                <w:numId w:val="5"/>
              </w:numPr>
              <w:spacing w:line="276" w:lineRule="auto"/>
              <w:rPr>
                <w:rFonts w:ascii="Times New Roman" w:hAnsi="Times New Roman" w:cs="Times New Roman"/>
              </w:rPr>
            </w:pPr>
            <w:r w:rsidRPr="00EE7E91">
              <w:rPr>
                <w:rStyle w:val="tlid-translation"/>
                <w:rFonts w:ascii="Times New Roman" w:hAnsi="Times New Roman" w:cs="Times New Roman"/>
                <w:lang w:val="en"/>
              </w:rPr>
              <w:t>Preparation for exams</w:t>
            </w:r>
          </w:p>
        </w:tc>
        <w:tc>
          <w:tcPr>
            <w:tcW w:w="1382" w:type="dxa"/>
            <w:tcBorders>
              <w:top w:val="nil"/>
              <w:left w:val="nil"/>
              <w:bottom w:val="nil"/>
              <w:right w:val="nil"/>
            </w:tcBorders>
          </w:tcPr>
          <w:p w14:paraId="22FF1164" w14:textId="77777777" w:rsidR="006B0EB9" w:rsidRPr="00EE7E91" w:rsidRDefault="006B0EB9" w:rsidP="001E27F8">
            <w:pPr>
              <w:spacing w:line="276" w:lineRule="auto"/>
              <w:jc w:val="center"/>
              <w:rPr>
                <w:rFonts w:ascii="Times New Roman" w:hAnsi="Times New Roman" w:cs="Times New Roman"/>
                <w:color w:val="404040" w:themeColor="text1" w:themeTint="BF"/>
              </w:rPr>
            </w:pPr>
            <w:r w:rsidRPr="00EE7E91">
              <w:rPr>
                <w:rFonts w:ascii="Times New Roman" w:hAnsi="Times New Roman" w:cs="Times New Roman"/>
                <w:color w:val="404040" w:themeColor="text1" w:themeTint="BF"/>
              </w:rPr>
              <w:t>1.5</w:t>
            </w:r>
          </w:p>
          <w:p w14:paraId="1627FF03" w14:textId="37412500" w:rsidR="006B0EB9" w:rsidRPr="00EE7E91" w:rsidRDefault="006B0EB9" w:rsidP="001E27F8">
            <w:pPr>
              <w:spacing w:line="276" w:lineRule="auto"/>
              <w:jc w:val="center"/>
              <w:rPr>
                <w:rFonts w:ascii="Times New Roman" w:hAnsi="Times New Roman" w:cs="Times New Roman"/>
                <w:color w:val="404040" w:themeColor="text1" w:themeTint="BF"/>
              </w:rPr>
            </w:pPr>
          </w:p>
        </w:tc>
        <w:tc>
          <w:tcPr>
            <w:tcW w:w="1751" w:type="dxa"/>
            <w:gridSpan w:val="4"/>
            <w:tcBorders>
              <w:top w:val="nil"/>
              <w:left w:val="nil"/>
              <w:bottom w:val="nil"/>
              <w:right w:val="single" w:sz="4" w:space="0" w:color="7F7F7F" w:themeColor="text1" w:themeTint="80"/>
            </w:tcBorders>
          </w:tcPr>
          <w:p w14:paraId="0A3EEE6A" w14:textId="41AB010E" w:rsidR="006B0EB9" w:rsidRPr="00EE7E91" w:rsidRDefault="00EE7E91" w:rsidP="001E27F8">
            <w:pPr>
              <w:spacing w:line="276" w:lineRule="auto"/>
              <w:jc w:val="center"/>
              <w:rPr>
                <w:rFonts w:ascii="Times New Roman" w:hAnsi="Times New Roman" w:cs="Times New Roman"/>
                <w:color w:val="404040" w:themeColor="text1" w:themeTint="BF"/>
              </w:rPr>
            </w:pPr>
            <w:r w:rsidRPr="00EE7E91">
              <w:rPr>
                <w:rFonts w:ascii="Times New Roman" w:hAnsi="Times New Roman" w:cs="Times New Roman"/>
                <w:color w:val="404040" w:themeColor="text1" w:themeTint="BF"/>
              </w:rPr>
              <w:t>12</w:t>
            </w:r>
          </w:p>
          <w:p w14:paraId="176EDA64" w14:textId="7E74CFCF" w:rsidR="006B0EB9" w:rsidRPr="00EE7E91" w:rsidRDefault="006B0EB9" w:rsidP="001E27F8">
            <w:pPr>
              <w:spacing w:line="276" w:lineRule="auto"/>
              <w:jc w:val="center"/>
              <w:rPr>
                <w:rFonts w:ascii="Times New Roman" w:hAnsi="Times New Roman" w:cs="Times New Roman"/>
                <w:color w:val="404040" w:themeColor="text1" w:themeTint="BF"/>
              </w:rPr>
            </w:pPr>
          </w:p>
        </w:tc>
      </w:tr>
      <w:tr w:rsidR="006B0EB9" w:rsidRPr="000819A7" w14:paraId="52DE88CA" w14:textId="77777777" w:rsidTr="00A85034">
        <w:trPr>
          <w:trHeight w:hRule="exact" w:val="468"/>
        </w:trPr>
        <w:tc>
          <w:tcPr>
            <w:tcW w:w="2177"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38FB92C" w14:textId="77777777" w:rsidR="006B0EB9" w:rsidRPr="0067374F" w:rsidRDefault="006B0EB9" w:rsidP="006B0EB9">
            <w:pPr>
              <w:rPr>
                <w:rFonts w:ascii="Arial" w:hAnsi="Arial" w:cs="Arial"/>
                <w:b/>
                <w:sz w:val="17"/>
                <w:szCs w:val="17"/>
              </w:rPr>
            </w:pPr>
          </w:p>
        </w:tc>
        <w:tc>
          <w:tcPr>
            <w:tcW w:w="4760" w:type="dxa"/>
            <w:gridSpan w:val="2"/>
            <w:tcBorders>
              <w:top w:val="nil"/>
              <w:left w:val="nil"/>
              <w:bottom w:val="single" w:sz="4" w:space="0" w:color="7F7F7F" w:themeColor="text1" w:themeTint="80"/>
              <w:right w:val="nil"/>
            </w:tcBorders>
          </w:tcPr>
          <w:p w14:paraId="6BBFC8F3" w14:textId="301D3183" w:rsidR="006B0EB9" w:rsidRPr="00EE7E91" w:rsidRDefault="00EE7E91" w:rsidP="00EE7E91">
            <w:pPr>
              <w:pStyle w:val="ListParagraph"/>
              <w:numPr>
                <w:ilvl w:val="0"/>
                <w:numId w:val="5"/>
              </w:numPr>
              <w:spacing w:line="276" w:lineRule="auto"/>
              <w:rPr>
                <w:rFonts w:ascii="Times New Roman" w:hAnsi="Times New Roman" w:cs="Times New Roman"/>
              </w:rPr>
            </w:pPr>
            <w:r w:rsidRPr="00EE7E91">
              <w:rPr>
                <w:rStyle w:val="tlid-translation"/>
                <w:rFonts w:ascii="Times New Roman" w:hAnsi="Times New Roman" w:cs="Times New Roman"/>
                <w:lang w:val="en"/>
              </w:rPr>
              <w:t>Exams</w:t>
            </w:r>
          </w:p>
        </w:tc>
        <w:tc>
          <w:tcPr>
            <w:tcW w:w="1382" w:type="dxa"/>
            <w:tcBorders>
              <w:top w:val="nil"/>
              <w:left w:val="nil"/>
              <w:bottom w:val="single" w:sz="4" w:space="0" w:color="7F7F7F" w:themeColor="text1" w:themeTint="80"/>
              <w:right w:val="nil"/>
            </w:tcBorders>
          </w:tcPr>
          <w:p w14:paraId="378D1388" w14:textId="1575366D" w:rsidR="006B0EB9" w:rsidRPr="00EE7E91" w:rsidRDefault="006B0EB9" w:rsidP="001E27F8">
            <w:pPr>
              <w:spacing w:line="276" w:lineRule="auto"/>
              <w:jc w:val="center"/>
              <w:rPr>
                <w:rFonts w:ascii="Times New Roman" w:hAnsi="Times New Roman" w:cs="Times New Roman"/>
                <w:color w:val="404040" w:themeColor="text1" w:themeTint="BF"/>
              </w:rPr>
            </w:pPr>
            <w:r w:rsidRPr="00EE7E91">
              <w:rPr>
                <w:rFonts w:ascii="Times New Roman" w:hAnsi="Times New Roman" w:cs="Times New Roman"/>
                <w:color w:val="404040" w:themeColor="text1" w:themeTint="BF"/>
              </w:rPr>
              <w:t>2</w:t>
            </w:r>
          </w:p>
        </w:tc>
        <w:tc>
          <w:tcPr>
            <w:tcW w:w="1751" w:type="dxa"/>
            <w:gridSpan w:val="4"/>
            <w:tcBorders>
              <w:top w:val="nil"/>
              <w:left w:val="nil"/>
              <w:bottom w:val="single" w:sz="4" w:space="0" w:color="7F7F7F" w:themeColor="text1" w:themeTint="80"/>
              <w:right w:val="single" w:sz="4" w:space="0" w:color="7F7F7F" w:themeColor="text1" w:themeTint="80"/>
            </w:tcBorders>
          </w:tcPr>
          <w:p w14:paraId="3A33089F" w14:textId="008CC0C5" w:rsidR="006B0EB9" w:rsidRPr="00EE7E91" w:rsidRDefault="00EE7E91" w:rsidP="00EE7E91">
            <w:pPr>
              <w:spacing w:line="276" w:lineRule="auto"/>
              <w:jc w:val="center"/>
              <w:rPr>
                <w:rFonts w:ascii="Times New Roman" w:hAnsi="Times New Roman" w:cs="Times New Roman"/>
                <w:color w:val="404040" w:themeColor="text1" w:themeTint="BF"/>
              </w:rPr>
            </w:pPr>
            <w:r w:rsidRPr="00EE7E91">
              <w:rPr>
                <w:rFonts w:ascii="Times New Roman" w:hAnsi="Times New Roman" w:cs="Times New Roman"/>
                <w:color w:val="404040" w:themeColor="text1" w:themeTint="BF"/>
              </w:rPr>
              <w:t>6</w:t>
            </w:r>
          </w:p>
        </w:tc>
      </w:tr>
      <w:tr w:rsidR="006B0EB9" w:rsidRPr="000819A7" w14:paraId="17A116FD" w14:textId="77777777" w:rsidTr="00A85034">
        <w:trPr>
          <w:trHeight w:val="1367"/>
        </w:trPr>
        <w:tc>
          <w:tcPr>
            <w:tcW w:w="217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E327CBB" w14:textId="2F104730" w:rsidR="006B0EB9" w:rsidRPr="006D5128" w:rsidRDefault="006B0EB9" w:rsidP="00821F58">
            <w:pPr>
              <w:rPr>
                <w:rFonts w:ascii="Times New Roman" w:hAnsi="Times New Roman" w:cs="Times New Roman"/>
                <w:b/>
              </w:rPr>
            </w:pPr>
            <w:r w:rsidRPr="006D5128">
              <w:rPr>
                <w:rFonts w:ascii="Times New Roman" w:hAnsi="Times New Roman" w:cs="Times New Roman"/>
                <w:b/>
              </w:rPr>
              <w:t>Literatur</w:t>
            </w:r>
            <w:r w:rsidR="00821F58">
              <w:rPr>
                <w:rFonts w:ascii="Times New Roman" w:hAnsi="Times New Roman" w:cs="Times New Roman"/>
                <w:b/>
              </w:rPr>
              <w:t>e</w:t>
            </w:r>
            <w:r w:rsidRPr="006D5128">
              <w:rPr>
                <w:rFonts w:ascii="Times New Roman" w:hAnsi="Times New Roman" w:cs="Times New Roman"/>
                <w:b/>
              </w:rPr>
              <w:t>/</w:t>
            </w:r>
            <w:r w:rsidR="00821F58" w:rsidRPr="006D5128">
              <w:rPr>
                <w:rFonts w:ascii="Times New Roman" w:hAnsi="Times New Roman" w:cs="Times New Roman"/>
                <w:b/>
              </w:rPr>
              <w:t>Referenc</w:t>
            </w:r>
            <w:r w:rsidR="00821F58">
              <w:rPr>
                <w:rFonts w:ascii="Times New Roman" w:hAnsi="Times New Roman" w:cs="Times New Roman"/>
                <w:b/>
              </w:rPr>
              <w:t>es</w:t>
            </w:r>
          </w:p>
        </w:tc>
        <w:tc>
          <w:tcPr>
            <w:tcW w:w="7893" w:type="dxa"/>
            <w:gridSpan w:val="7"/>
            <w:tcBorders>
              <w:top w:val="single" w:sz="4" w:space="0" w:color="7F7F7F" w:themeColor="text1" w:themeTint="80"/>
              <w:left w:val="nil"/>
              <w:bottom w:val="single" w:sz="4" w:space="0" w:color="7F7F7F" w:themeColor="text1" w:themeTint="80"/>
              <w:right w:val="single" w:sz="4" w:space="0" w:color="7F7F7F" w:themeColor="text1" w:themeTint="80"/>
            </w:tcBorders>
          </w:tcPr>
          <w:p w14:paraId="52FCEE96" w14:textId="4F052F8A" w:rsidR="00821F58" w:rsidRPr="008F09B6" w:rsidRDefault="00821F58" w:rsidP="00821F58">
            <w:pPr>
              <w:pStyle w:val="NoSpacing"/>
              <w:ind w:left="360"/>
              <w:rPr>
                <w:rFonts w:ascii="Times New Roman" w:hAnsi="Times New Roman"/>
                <w:b/>
                <w:bCs/>
              </w:rPr>
            </w:pPr>
            <w:proofErr w:type="spellStart"/>
            <w:r>
              <w:rPr>
                <w:rFonts w:ascii="Times New Roman" w:hAnsi="Times New Roman"/>
                <w:b/>
                <w:bCs/>
              </w:rPr>
              <w:t>A.</w:t>
            </w:r>
            <w:r w:rsidRPr="008F09B6">
              <w:rPr>
                <w:rFonts w:ascii="Times New Roman" w:hAnsi="Times New Roman"/>
                <w:b/>
                <w:bCs/>
              </w:rPr>
              <w:t>Basic</w:t>
            </w:r>
            <w:proofErr w:type="spellEnd"/>
            <w:r w:rsidRPr="008F09B6">
              <w:rPr>
                <w:rFonts w:ascii="Times New Roman" w:hAnsi="Times New Roman"/>
                <w:b/>
                <w:bCs/>
              </w:rPr>
              <w:t xml:space="preserve"> literature:</w:t>
            </w:r>
          </w:p>
          <w:p w14:paraId="3148411C" w14:textId="528819CB" w:rsidR="006D5128" w:rsidRPr="00821F58" w:rsidRDefault="006D5128" w:rsidP="00821F58">
            <w:pPr>
              <w:pStyle w:val="ListParagraph"/>
              <w:numPr>
                <w:ilvl w:val="0"/>
                <w:numId w:val="12"/>
              </w:numPr>
              <w:shd w:val="clear" w:color="auto" w:fill="FFFFFF"/>
              <w:textAlignment w:val="baseline"/>
              <w:rPr>
                <w:rFonts w:ascii="Times New Roman" w:hAnsi="Times New Roman" w:cs="Times New Roman"/>
              </w:rPr>
            </w:pPr>
            <w:proofErr w:type="spellStart"/>
            <w:r w:rsidRPr="00821F58">
              <w:rPr>
                <w:rFonts w:ascii="Times New Roman" w:hAnsi="Times New Roman" w:cs="Times New Roman"/>
              </w:rPr>
              <w:t>Sławomir</w:t>
            </w:r>
            <w:proofErr w:type="spellEnd"/>
            <w:r w:rsidRPr="00821F58">
              <w:rPr>
                <w:rFonts w:ascii="Times New Roman" w:hAnsi="Times New Roman" w:cs="Times New Roman"/>
              </w:rPr>
              <w:t xml:space="preserve"> </w:t>
            </w:r>
            <w:proofErr w:type="spellStart"/>
            <w:r w:rsidRPr="00821F58">
              <w:rPr>
                <w:rFonts w:ascii="Times New Roman" w:hAnsi="Times New Roman" w:cs="Times New Roman"/>
              </w:rPr>
              <w:t>Smyczek</w:t>
            </w:r>
            <w:proofErr w:type="spellEnd"/>
            <w:r w:rsidR="00821F58" w:rsidRPr="00821F58">
              <w:rPr>
                <w:rFonts w:ascii="Times New Roman" w:hAnsi="Times New Roman" w:cs="Times New Roman"/>
              </w:rPr>
              <w:t>,</w:t>
            </w:r>
            <w:r w:rsidR="00821F58">
              <w:t xml:space="preserve"> (2019),Consumer Protection Standards in Europe, </w:t>
            </w:r>
            <w:proofErr w:type="spellStart"/>
            <w:r w:rsidR="00821F58">
              <w:t>Wydawnictwo</w:t>
            </w:r>
            <w:proofErr w:type="spellEnd"/>
            <w:r w:rsidR="00821F58">
              <w:t xml:space="preserve"> </w:t>
            </w:r>
            <w:proofErr w:type="spellStart"/>
            <w:r w:rsidR="00821F58">
              <w:t>Placet</w:t>
            </w:r>
            <w:proofErr w:type="spellEnd"/>
            <w:r w:rsidR="00821F58">
              <w:t>, Warszawa, ISBN 978-83-7488-198-2</w:t>
            </w:r>
          </w:p>
          <w:p w14:paraId="701A3FA4" w14:textId="428CDEB3" w:rsidR="00E11515" w:rsidRPr="00821F58" w:rsidRDefault="00E11515" w:rsidP="00821F58">
            <w:pPr>
              <w:pStyle w:val="ListParagraph"/>
              <w:numPr>
                <w:ilvl w:val="0"/>
                <w:numId w:val="12"/>
              </w:numPr>
              <w:shd w:val="clear" w:color="auto" w:fill="FFFFFF"/>
              <w:textAlignment w:val="baseline"/>
              <w:rPr>
                <w:rFonts w:ascii="Times New Roman" w:hAnsi="Times New Roman" w:cs="Times New Roman"/>
              </w:rPr>
            </w:pPr>
            <w:r w:rsidRPr="00821F58">
              <w:rPr>
                <w:rFonts w:ascii="Times New Roman" w:hAnsi="Times New Roman" w:cs="Times New Roman"/>
                <w:bdr w:val="none" w:sz="0" w:space="0" w:color="auto" w:frame="1"/>
                <w:shd w:val="clear" w:color="auto" w:fill="FFFFFF"/>
              </w:rPr>
              <w:t>Katherine Porter</w:t>
            </w:r>
            <w:r w:rsidRPr="00821F58">
              <w:rPr>
                <w:rFonts w:ascii="Times New Roman" w:hAnsi="Times New Roman" w:cs="Times New Roman"/>
              </w:rPr>
              <w:t>,</w:t>
            </w:r>
            <w:r w:rsidRPr="00821F58">
              <w:rPr>
                <w:rFonts w:ascii="Times New Roman" w:hAnsi="Times New Roman" w:cs="Times New Roman"/>
                <w:i/>
                <w:iCs/>
                <w:shd w:val="clear" w:color="auto" w:fill="FFFFFF"/>
              </w:rPr>
              <w:t xml:space="preserve"> (</w:t>
            </w:r>
            <w:r w:rsidRPr="00821F58">
              <w:rPr>
                <w:rStyle w:val="Emphasis"/>
                <w:rFonts w:ascii="Times New Roman" w:hAnsi="Times New Roman" w:cs="Times New Roman"/>
                <w:shd w:val="clear" w:color="auto" w:fill="FFFFFF"/>
              </w:rPr>
              <w:t>2016),</w:t>
            </w:r>
            <w:hyperlink r:id="rId6" w:tgtFrame="_top" w:history="1">
              <w:r w:rsidRPr="00821F58">
                <w:rPr>
                  <w:rStyle w:val="Hyperlink"/>
                  <w:rFonts w:ascii="Times New Roman" w:hAnsi="Times New Roman" w:cs="Times New Roman"/>
                  <w:color w:val="auto"/>
                  <w:u w:val="none"/>
                  <w:shd w:val="clear" w:color="auto" w:fill="FFFFFF"/>
                </w:rPr>
                <w:t>Modern Consumer La</w:t>
              </w:r>
              <w:r w:rsidR="00590257" w:rsidRPr="00821F58">
                <w:rPr>
                  <w:rStyle w:val="Hyperlink"/>
                  <w:rFonts w:ascii="Times New Roman" w:hAnsi="Times New Roman" w:cs="Times New Roman"/>
                  <w:color w:val="auto"/>
                  <w:u w:val="none"/>
                  <w:shd w:val="clear" w:color="auto" w:fill="FFFFFF"/>
                </w:rPr>
                <w:t>w</w:t>
              </w:r>
              <w:r w:rsidRPr="00821F58">
                <w:rPr>
                  <w:rStyle w:val="Hyperlink"/>
                  <w:rFonts w:ascii="Times New Roman" w:hAnsi="Times New Roman" w:cs="Times New Roman"/>
                  <w:color w:val="auto"/>
                  <w:u w:val="none"/>
                  <w:shd w:val="clear" w:color="auto" w:fill="FFFFFF"/>
                </w:rPr>
                <w:t xml:space="preserve"> (Aspen Casebook)</w:t>
              </w:r>
            </w:hyperlink>
            <w:r w:rsidRPr="00821F58">
              <w:rPr>
                <w:rFonts w:ascii="Times New Roman" w:hAnsi="Times New Roman" w:cs="Times New Roman"/>
              </w:rPr>
              <w:t xml:space="preserve"> published by </w:t>
            </w:r>
            <w:r w:rsidR="00590257" w:rsidRPr="00821F58">
              <w:rPr>
                <w:rFonts w:ascii="Times New Roman" w:hAnsi="Times New Roman" w:cs="Times New Roman"/>
              </w:rPr>
              <w:t>W</w:t>
            </w:r>
            <w:r w:rsidRPr="00821F58">
              <w:rPr>
                <w:rFonts w:ascii="Times New Roman" w:hAnsi="Times New Roman" w:cs="Times New Roman"/>
                <w:bdr w:val="none" w:sz="0" w:space="0" w:color="auto" w:frame="1"/>
              </w:rPr>
              <w:t>olters Kluwer Law &amp;amp; Business,</w:t>
            </w:r>
            <w:r w:rsidRPr="00821F58">
              <w:rPr>
                <w:rFonts w:ascii="Times New Roman" w:hAnsi="Times New Roman" w:cs="Times New Roman"/>
              </w:rPr>
              <w:t xml:space="preserve"> ISBN 13: </w:t>
            </w:r>
            <w:hyperlink r:id="rId7" w:tooltip="ISBN 13: 9781454825036" w:history="1">
              <w:r w:rsidRPr="00821F58">
                <w:rPr>
                  <w:rStyle w:val="Hyperlink"/>
                  <w:rFonts w:ascii="Times New Roman" w:hAnsi="Times New Roman" w:cs="Times New Roman"/>
                  <w:color w:val="auto"/>
                  <w:u w:val="none"/>
                  <w:bdr w:val="none" w:sz="0" w:space="0" w:color="auto" w:frame="1"/>
                </w:rPr>
                <w:t>9781454825036</w:t>
              </w:r>
            </w:hyperlink>
          </w:p>
          <w:p w14:paraId="085E37F5" w14:textId="4D53D352" w:rsidR="00590257" w:rsidRPr="00821F58" w:rsidRDefault="00590257" w:rsidP="00821F58">
            <w:pPr>
              <w:pStyle w:val="ListParagraph"/>
              <w:numPr>
                <w:ilvl w:val="0"/>
                <w:numId w:val="12"/>
              </w:numPr>
              <w:shd w:val="clear" w:color="auto" w:fill="FFFFFF"/>
              <w:textAlignment w:val="baseline"/>
              <w:rPr>
                <w:rFonts w:ascii="Times New Roman" w:eastAsia="Times New Roman" w:hAnsi="Times New Roman" w:cs="Times New Roman"/>
                <w:color w:val="004288"/>
              </w:rPr>
            </w:pPr>
            <w:proofErr w:type="spellStart"/>
            <w:r w:rsidRPr="00821F58">
              <w:rPr>
                <w:rFonts w:ascii="Times New Roman" w:hAnsi="Times New Roman" w:cs="Times New Roman"/>
              </w:rPr>
              <w:t>Veli</w:t>
            </w:r>
            <w:proofErr w:type="spellEnd"/>
            <w:r w:rsidRPr="00821F58">
              <w:rPr>
                <w:rFonts w:ascii="Times New Roman" w:hAnsi="Times New Roman" w:cs="Times New Roman"/>
              </w:rPr>
              <w:t xml:space="preserve"> </w:t>
            </w:r>
            <w:proofErr w:type="spellStart"/>
            <w:r w:rsidRPr="00821F58">
              <w:rPr>
                <w:rFonts w:ascii="Times New Roman" w:hAnsi="Times New Roman" w:cs="Times New Roman"/>
              </w:rPr>
              <w:t>Lecaj</w:t>
            </w:r>
            <w:proofErr w:type="spellEnd"/>
            <w:proofErr w:type="gramStart"/>
            <w:r w:rsidRPr="00821F58">
              <w:rPr>
                <w:rFonts w:ascii="Times New Roman" w:hAnsi="Times New Roman" w:cs="Times New Roman"/>
              </w:rPr>
              <w:t>,(</w:t>
            </w:r>
            <w:proofErr w:type="gramEnd"/>
            <w:r w:rsidRPr="00821F58">
              <w:rPr>
                <w:rFonts w:ascii="Times New Roman" w:hAnsi="Times New Roman" w:cs="Times New Roman"/>
              </w:rPr>
              <w:t>201</w:t>
            </w:r>
            <w:r w:rsidR="00826209">
              <w:rPr>
                <w:rFonts w:ascii="Times New Roman" w:hAnsi="Times New Roman" w:cs="Times New Roman"/>
              </w:rPr>
              <w:t>9</w:t>
            </w:r>
            <w:r w:rsidRPr="00821F58">
              <w:rPr>
                <w:rFonts w:ascii="Times New Roman" w:hAnsi="Times New Roman" w:cs="Times New Roman"/>
              </w:rPr>
              <w:t>)</w:t>
            </w:r>
            <w:proofErr w:type="spellStart"/>
            <w:r w:rsidRPr="00821F58">
              <w:rPr>
                <w:rFonts w:ascii="Times New Roman" w:hAnsi="Times New Roman" w:cs="Times New Roman"/>
              </w:rPr>
              <w:t>Ligjerata</w:t>
            </w:r>
            <w:proofErr w:type="spellEnd"/>
            <w:r w:rsidRPr="00821F58">
              <w:rPr>
                <w:rFonts w:ascii="Times New Roman" w:hAnsi="Times New Roman" w:cs="Times New Roman"/>
              </w:rPr>
              <w:t xml:space="preserve"> </w:t>
            </w:r>
            <w:proofErr w:type="spellStart"/>
            <w:r w:rsidRPr="00821F58">
              <w:rPr>
                <w:rFonts w:ascii="Times New Roman" w:hAnsi="Times New Roman" w:cs="Times New Roman"/>
              </w:rPr>
              <w:t>të</w:t>
            </w:r>
            <w:proofErr w:type="spellEnd"/>
            <w:r w:rsidRPr="00821F58">
              <w:rPr>
                <w:rFonts w:ascii="Times New Roman" w:hAnsi="Times New Roman" w:cs="Times New Roman"/>
              </w:rPr>
              <w:t xml:space="preserve"> </w:t>
            </w:r>
            <w:proofErr w:type="spellStart"/>
            <w:r w:rsidRPr="00821F58">
              <w:rPr>
                <w:rFonts w:ascii="Times New Roman" w:hAnsi="Times New Roman" w:cs="Times New Roman"/>
              </w:rPr>
              <w:t>autorizuara</w:t>
            </w:r>
            <w:proofErr w:type="spellEnd"/>
            <w:r w:rsidRPr="00821F58">
              <w:rPr>
                <w:rFonts w:ascii="Times New Roman" w:hAnsi="Times New Roman" w:cs="Times New Roman"/>
              </w:rPr>
              <w:t xml:space="preserve"> </w:t>
            </w:r>
            <w:proofErr w:type="spellStart"/>
            <w:r w:rsidRPr="00821F58">
              <w:rPr>
                <w:rFonts w:ascii="Times New Roman" w:hAnsi="Times New Roman" w:cs="Times New Roman"/>
              </w:rPr>
              <w:t>nga</w:t>
            </w:r>
            <w:proofErr w:type="spellEnd"/>
            <w:r w:rsidRPr="00821F58">
              <w:rPr>
                <w:rFonts w:ascii="Times New Roman" w:hAnsi="Times New Roman" w:cs="Times New Roman"/>
              </w:rPr>
              <w:t xml:space="preserve"> e </w:t>
            </w:r>
            <w:proofErr w:type="spellStart"/>
            <w:r w:rsidRPr="00821F58">
              <w:rPr>
                <w:rFonts w:ascii="Times New Roman" w:hAnsi="Times New Roman" w:cs="Times New Roman"/>
              </w:rPr>
              <w:t>drejta</w:t>
            </w:r>
            <w:proofErr w:type="spellEnd"/>
            <w:r w:rsidRPr="00821F58">
              <w:rPr>
                <w:rFonts w:ascii="Times New Roman" w:hAnsi="Times New Roman" w:cs="Times New Roman"/>
              </w:rPr>
              <w:t xml:space="preserve"> e </w:t>
            </w:r>
            <w:proofErr w:type="spellStart"/>
            <w:r w:rsidRPr="00821F58">
              <w:rPr>
                <w:rFonts w:ascii="Times New Roman" w:hAnsi="Times New Roman" w:cs="Times New Roman"/>
              </w:rPr>
              <w:t>konsumorit</w:t>
            </w:r>
            <w:proofErr w:type="spellEnd"/>
            <w:r w:rsidRPr="00821F58">
              <w:rPr>
                <w:rFonts w:ascii="Times New Roman" w:hAnsi="Times New Roman" w:cs="Times New Roman"/>
              </w:rPr>
              <w:t>,,</w:t>
            </w:r>
            <w:proofErr w:type="spellStart"/>
            <w:r w:rsidRPr="00821F58">
              <w:rPr>
                <w:rFonts w:ascii="Times New Roman" w:hAnsi="Times New Roman" w:cs="Times New Roman"/>
              </w:rPr>
              <w:t>Prishtinë</w:t>
            </w:r>
            <w:proofErr w:type="spellEnd"/>
            <w:r w:rsidRPr="00821F58">
              <w:rPr>
                <w:rFonts w:ascii="Times New Roman" w:hAnsi="Times New Roman" w:cs="Times New Roman"/>
              </w:rPr>
              <w:t>.</w:t>
            </w:r>
          </w:p>
          <w:p w14:paraId="2F5466C8" w14:textId="72D97430" w:rsidR="00821F58" w:rsidRPr="00821F58" w:rsidRDefault="00E11515" w:rsidP="00821F58">
            <w:pPr>
              <w:pStyle w:val="ListParagraph"/>
              <w:numPr>
                <w:ilvl w:val="0"/>
                <w:numId w:val="12"/>
              </w:numPr>
              <w:shd w:val="clear" w:color="auto" w:fill="FFFFFF"/>
              <w:rPr>
                <w:rFonts w:ascii="Arial" w:hAnsi="Arial" w:cs="Arial"/>
                <w:color w:val="0563C1" w:themeColor="hyperlink"/>
                <w:sz w:val="17"/>
                <w:szCs w:val="17"/>
              </w:rPr>
            </w:pPr>
            <w:r w:rsidRPr="00821F58">
              <w:rPr>
                <w:rFonts w:ascii="Times New Roman" w:hAnsi="Times New Roman" w:cs="Times New Roman"/>
              </w:rPr>
              <w:t>UNCTAD,</w:t>
            </w:r>
            <w:r w:rsidR="00826209">
              <w:rPr>
                <w:rFonts w:ascii="Times New Roman" w:hAnsi="Times New Roman" w:cs="Times New Roman"/>
              </w:rPr>
              <w:t>(2016)</w:t>
            </w:r>
            <w:r w:rsidRPr="00821F58">
              <w:rPr>
                <w:rFonts w:ascii="Times New Roman" w:hAnsi="Times New Roman" w:cs="Times New Roman"/>
              </w:rPr>
              <w:t xml:space="preserve">Manual on consumer </w:t>
            </w:r>
            <w:proofErr w:type="spellStart"/>
            <w:r w:rsidRPr="00821F58">
              <w:rPr>
                <w:rFonts w:ascii="Times New Roman" w:hAnsi="Times New Roman" w:cs="Times New Roman"/>
              </w:rPr>
              <w:t>protection,Edition</w:t>
            </w:r>
            <w:proofErr w:type="spellEnd"/>
            <w:r w:rsidRPr="00821F58">
              <w:rPr>
                <w:rFonts w:ascii="Times New Roman" w:hAnsi="Times New Roman" w:cs="Times New Roman"/>
              </w:rPr>
              <w:t xml:space="preserve"> </w:t>
            </w:r>
            <w:r w:rsidR="00826209">
              <w:rPr>
                <w:rFonts w:ascii="Times New Roman" w:hAnsi="Times New Roman" w:cs="Times New Roman"/>
              </w:rPr>
              <w:t xml:space="preserve">I Advance </w:t>
            </w:r>
            <w:r w:rsidRPr="00821F58">
              <w:rPr>
                <w:rFonts w:ascii="Times New Roman" w:hAnsi="Times New Roman" w:cs="Times New Roman"/>
              </w:rPr>
              <w:t>copy</w:t>
            </w:r>
            <w:r w:rsidR="000411CE" w:rsidRPr="000411CE">
              <w:rPr>
                <w:rFonts w:ascii="Helvetica" w:hAnsi="Helvetica"/>
                <w:color w:val="333333"/>
                <w:sz w:val="17"/>
                <w:szCs w:val="17"/>
                <w:bdr w:val="none" w:sz="0" w:space="0" w:color="auto" w:frame="1"/>
                <w:shd w:val="clear" w:color="auto" w:fill="FFFFFF"/>
              </w:rPr>
              <w:t xml:space="preserve"> </w:t>
            </w:r>
          </w:p>
          <w:p w14:paraId="62D295BC" w14:textId="77777777" w:rsidR="00821F58" w:rsidRPr="00821F58" w:rsidRDefault="00821F58" w:rsidP="00821F58">
            <w:pPr>
              <w:pStyle w:val="ListParagraph"/>
              <w:shd w:val="clear" w:color="auto" w:fill="FFFFFF"/>
              <w:rPr>
                <w:rFonts w:ascii="Arial" w:hAnsi="Arial" w:cs="Arial"/>
                <w:color w:val="0563C1" w:themeColor="hyperlink"/>
                <w:sz w:val="17"/>
                <w:szCs w:val="17"/>
              </w:rPr>
            </w:pPr>
          </w:p>
          <w:p w14:paraId="6358C8C1" w14:textId="43C743AF" w:rsidR="00821F58" w:rsidRDefault="00821F58" w:rsidP="00821F58">
            <w:pPr>
              <w:pStyle w:val="NoSpacing"/>
              <w:ind w:left="360"/>
              <w:rPr>
                <w:rFonts w:ascii="Times New Roman" w:hAnsi="Times New Roman"/>
                <w:b/>
                <w:bCs/>
              </w:rPr>
            </w:pPr>
            <w:proofErr w:type="spellStart"/>
            <w:r>
              <w:rPr>
                <w:rFonts w:ascii="Times New Roman" w:hAnsi="Times New Roman"/>
                <w:b/>
                <w:bCs/>
              </w:rPr>
              <w:t>B.</w:t>
            </w:r>
            <w:r w:rsidRPr="008F09B6">
              <w:rPr>
                <w:rFonts w:ascii="Times New Roman" w:hAnsi="Times New Roman"/>
                <w:b/>
                <w:bCs/>
              </w:rPr>
              <w:t>The</w:t>
            </w:r>
            <w:proofErr w:type="spellEnd"/>
            <w:r w:rsidRPr="008F09B6">
              <w:rPr>
                <w:rFonts w:ascii="Times New Roman" w:hAnsi="Times New Roman"/>
                <w:b/>
                <w:bCs/>
              </w:rPr>
              <w:t xml:space="preserve"> legal framework</w:t>
            </w:r>
          </w:p>
          <w:p w14:paraId="0E61AA0F" w14:textId="1F93EBD6" w:rsidR="00821F58" w:rsidRPr="00506AFB" w:rsidRDefault="005B328D" w:rsidP="000B3FAF">
            <w:pPr>
              <w:pStyle w:val="NoSpacing"/>
              <w:numPr>
                <w:ilvl w:val="0"/>
                <w:numId w:val="19"/>
              </w:numPr>
              <w:rPr>
                <w:rFonts w:ascii="Times New Roman" w:hAnsi="Times New Roman"/>
              </w:rPr>
            </w:pPr>
            <w:r>
              <w:rPr>
                <w:rFonts w:ascii="Times New Roman" w:hAnsi="Times New Roman"/>
              </w:rPr>
              <w:t xml:space="preserve">Law </w:t>
            </w:r>
            <w:proofErr w:type="spellStart"/>
            <w:r w:rsidR="005C7B30" w:rsidRPr="00506AFB">
              <w:rPr>
                <w:rFonts w:ascii="Times New Roman" w:hAnsi="Times New Roman"/>
              </w:rPr>
              <w:t>Nr</w:t>
            </w:r>
            <w:proofErr w:type="spellEnd"/>
            <w:r w:rsidR="005C7B30" w:rsidRPr="00506AFB">
              <w:rPr>
                <w:rFonts w:ascii="Times New Roman" w:hAnsi="Times New Roman"/>
              </w:rPr>
              <w:t xml:space="preserve">. 06/L-034 on Consumer Protection Rights Official Gazette of the Republic of </w:t>
            </w:r>
            <w:proofErr w:type="spellStart"/>
            <w:r w:rsidR="005C7B30" w:rsidRPr="00506AFB">
              <w:rPr>
                <w:rFonts w:ascii="Times New Roman" w:hAnsi="Times New Roman"/>
              </w:rPr>
              <w:t>Kosova</w:t>
            </w:r>
            <w:proofErr w:type="spellEnd"/>
            <w:r w:rsidR="005C7B30" w:rsidRPr="00506AFB">
              <w:rPr>
                <w:rFonts w:ascii="Times New Roman" w:hAnsi="Times New Roman"/>
              </w:rPr>
              <w:t>/ No. 11 / 14 June 2018, Pristina</w:t>
            </w:r>
          </w:p>
          <w:p w14:paraId="5846D9B8" w14:textId="3E801D23" w:rsidR="00506AFB" w:rsidRPr="00506AFB" w:rsidRDefault="00506AFB" w:rsidP="000B3FAF">
            <w:pPr>
              <w:pStyle w:val="NoSpacing"/>
              <w:numPr>
                <w:ilvl w:val="0"/>
                <w:numId w:val="19"/>
              </w:numPr>
              <w:rPr>
                <w:rFonts w:ascii="Times New Roman" w:hAnsi="Times New Roman"/>
              </w:rPr>
            </w:pPr>
            <w:r w:rsidRPr="00506AFB">
              <w:rPr>
                <w:rFonts w:ascii="Times New Roman" w:hAnsi="Times New Roman"/>
              </w:rPr>
              <w:t>Administrative Instruction (MTI</w:t>
            </w:r>
            <w:proofErr w:type="gramStart"/>
            <w:r w:rsidRPr="00506AFB">
              <w:rPr>
                <w:rFonts w:ascii="Times New Roman" w:hAnsi="Times New Roman"/>
              </w:rPr>
              <w:t>)  No.13</w:t>
            </w:r>
            <w:proofErr w:type="gramEnd"/>
            <w:r w:rsidRPr="00506AFB">
              <w:rPr>
                <w:rFonts w:ascii="Times New Roman" w:hAnsi="Times New Roman"/>
              </w:rPr>
              <w:t>/2018  on the complaint handling procedures by the Consumer  Protection Department –MTI date 12.11. 2018</w:t>
            </w:r>
          </w:p>
          <w:p w14:paraId="27277C7F" w14:textId="5ECF784C" w:rsidR="005C7B30" w:rsidRPr="00506AFB" w:rsidRDefault="005C7B30" w:rsidP="000B3FAF">
            <w:pPr>
              <w:pStyle w:val="NoSpacing"/>
              <w:numPr>
                <w:ilvl w:val="0"/>
                <w:numId w:val="19"/>
              </w:numPr>
              <w:rPr>
                <w:rFonts w:ascii="Times New Roman" w:hAnsi="Times New Roman"/>
              </w:rPr>
            </w:pPr>
            <w:r w:rsidRPr="00506AFB">
              <w:rPr>
                <w:rFonts w:ascii="Times New Roman" w:hAnsi="Times New Roman"/>
              </w:rPr>
              <w:t xml:space="preserve">Administrative Instruction (MTI) No. 20/2018 on determining the </w:t>
            </w:r>
            <w:proofErr w:type="gramStart"/>
            <w:r w:rsidRPr="00506AFB">
              <w:rPr>
                <w:rFonts w:ascii="Times New Roman" w:hAnsi="Times New Roman"/>
              </w:rPr>
              <w:t>shape ,content</w:t>
            </w:r>
            <w:proofErr w:type="gramEnd"/>
            <w:r w:rsidRPr="00506AFB">
              <w:rPr>
                <w:rFonts w:ascii="Times New Roman" w:hAnsi="Times New Roman"/>
              </w:rPr>
              <w:t xml:space="preserve"> and usage of the </w:t>
            </w:r>
            <w:r w:rsidR="00506AFB" w:rsidRPr="00506AFB">
              <w:rPr>
                <w:rFonts w:ascii="Times New Roman" w:hAnsi="Times New Roman"/>
              </w:rPr>
              <w:t xml:space="preserve">Flags’ </w:t>
            </w:r>
            <w:r w:rsidRPr="00506AFB">
              <w:rPr>
                <w:rFonts w:ascii="Times New Roman" w:hAnsi="Times New Roman"/>
              </w:rPr>
              <w:t xml:space="preserve"> on the origin of the product –MTI date  12. 11.2018</w:t>
            </w:r>
          </w:p>
          <w:p w14:paraId="30823616" w14:textId="77777777" w:rsidR="00821F58" w:rsidRPr="008F09B6" w:rsidRDefault="00821F58" w:rsidP="00821F58">
            <w:pPr>
              <w:pStyle w:val="NoSpacing"/>
              <w:ind w:left="360"/>
              <w:rPr>
                <w:rFonts w:ascii="Times New Roman" w:hAnsi="Times New Roman"/>
                <w:b/>
                <w:bCs/>
              </w:rPr>
            </w:pPr>
          </w:p>
          <w:p w14:paraId="4912F09B" w14:textId="6BE89DFE" w:rsidR="00826209" w:rsidRDefault="00826209" w:rsidP="00826209">
            <w:pPr>
              <w:pStyle w:val="NoSpacing"/>
              <w:ind w:left="360"/>
              <w:rPr>
                <w:rFonts w:ascii="Times New Roman" w:hAnsi="Times New Roman"/>
                <w:b/>
                <w:bCs/>
              </w:rPr>
            </w:pPr>
            <w:r>
              <w:rPr>
                <w:rFonts w:ascii="Times New Roman" w:hAnsi="Times New Roman"/>
                <w:b/>
                <w:bCs/>
              </w:rPr>
              <w:t>C. A</w:t>
            </w:r>
            <w:r w:rsidRPr="008F09B6">
              <w:rPr>
                <w:rFonts w:ascii="Times New Roman" w:hAnsi="Times New Roman"/>
                <w:b/>
                <w:bCs/>
              </w:rPr>
              <w:t xml:space="preserve">dditional literature: </w:t>
            </w:r>
          </w:p>
          <w:p w14:paraId="1C489CEE" w14:textId="1B4B495B" w:rsidR="00826209" w:rsidRPr="00826209" w:rsidRDefault="00826209" w:rsidP="00826209">
            <w:pPr>
              <w:pStyle w:val="Heading3"/>
              <w:numPr>
                <w:ilvl w:val="0"/>
                <w:numId w:val="22"/>
              </w:numPr>
              <w:spacing w:before="0" w:beforeAutospacing="0" w:after="225" w:afterAutospacing="0" w:line="288" w:lineRule="atLeast"/>
              <w:outlineLvl w:val="2"/>
              <w:rPr>
                <w:b w:val="0"/>
                <w:bCs w:val="0"/>
                <w:spacing w:val="-10"/>
                <w:sz w:val="22"/>
                <w:szCs w:val="22"/>
              </w:rPr>
            </w:pPr>
            <w:proofErr w:type="spellStart"/>
            <w:r w:rsidRPr="00826209">
              <w:rPr>
                <w:b w:val="0"/>
                <w:color w:val="856C68"/>
                <w:spacing w:val="-11"/>
                <w:sz w:val="22"/>
                <w:szCs w:val="22"/>
              </w:rPr>
              <w:t>Osmanaj</w:t>
            </w:r>
            <w:proofErr w:type="spellEnd"/>
            <w:r w:rsidRPr="00826209">
              <w:rPr>
                <w:b w:val="0"/>
                <w:color w:val="856C68"/>
                <w:spacing w:val="-11"/>
                <w:sz w:val="22"/>
                <w:szCs w:val="22"/>
              </w:rPr>
              <w:t xml:space="preserve">, </w:t>
            </w:r>
            <w:proofErr w:type="spellStart"/>
            <w:r w:rsidRPr="00826209">
              <w:rPr>
                <w:b w:val="0"/>
                <w:color w:val="856C68"/>
                <w:spacing w:val="-11"/>
                <w:sz w:val="22"/>
                <w:szCs w:val="22"/>
              </w:rPr>
              <w:t>Egzone</w:t>
            </w:r>
            <w:proofErr w:type="spellEnd"/>
            <w:r w:rsidRPr="00826209">
              <w:rPr>
                <w:b w:val="0"/>
                <w:color w:val="856C68"/>
                <w:spacing w:val="-11"/>
                <w:sz w:val="22"/>
                <w:szCs w:val="22"/>
              </w:rPr>
              <w:t>,</w:t>
            </w:r>
            <w:r w:rsidRPr="00826209">
              <w:rPr>
                <w:b w:val="0"/>
                <w:bCs w:val="0"/>
                <w:color w:val="213F99"/>
                <w:spacing w:val="-10"/>
                <w:sz w:val="22"/>
                <w:szCs w:val="22"/>
              </w:rPr>
              <w:t xml:space="preserve"> (2021)</w:t>
            </w:r>
            <w:proofErr w:type="gramStart"/>
            <w:r w:rsidRPr="00826209">
              <w:rPr>
                <w:b w:val="0"/>
                <w:bCs w:val="0"/>
                <w:color w:val="213F99"/>
                <w:spacing w:val="-10"/>
                <w:sz w:val="22"/>
                <w:szCs w:val="22"/>
              </w:rPr>
              <w:t>,</w:t>
            </w:r>
            <w:r w:rsidRPr="00826209">
              <w:rPr>
                <w:b w:val="0"/>
                <w:bCs w:val="0"/>
                <w:spacing w:val="-10"/>
                <w:sz w:val="22"/>
                <w:szCs w:val="22"/>
              </w:rPr>
              <w:t>E</w:t>
            </w:r>
            <w:proofErr w:type="gramEnd"/>
            <w:r w:rsidRPr="00826209">
              <w:rPr>
                <w:b w:val="0"/>
                <w:bCs w:val="0"/>
                <w:spacing w:val="-10"/>
                <w:sz w:val="22"/>
                <w:szCs w:val="22"/>
              </w:rPr>
              <w:t xml:space="preserve"> </w:t>
            </w:r>
            <w:proofErr w:type="spellStart"/>
            <w:r w:rsidRPr="00826209">
              <w:rPr>
                <w:b w:val="0"/>
                <w:bCs w:val="0"/>
                <w:spacing w:val="-10"/>
                <w:sz w:val="22"/>
                <w:szCs w:val="22"/>
              </w:rPr>
              <w:t>drejta</w:t>
            </w:r>
            <w:proofErr w:type="spellEnd"/>
            <w:r w:rsidRPr="00826209">
              <w:rPr>
                <w:b w:val="0"/>
                <w:bCs w:val="0"/>
                <w:spacing w:val="-10"/>
                <w:sz w:val="22"/>
                <w:szCs w:val="22"/>
              </w:rPr>
              <w:t xml:space="preserve"> e </w:t>
            </w:r>
            <w:proofErr w:type="spellStart"/>
            <w:r w:rsidRPr="00826209">
              <w:rPr>
                <w:b w:val="0"/>
                <w:bCs w:val="0"/>
                <w:spacing w:val="-10"/>
                <w:sz w:val="22"/>
                <w:szCs w:val="22"/>
              </w:rPr>
              <w:t>konkurrencës</w:t>
            </w:r>
            <w:proofErr w:type="spellEnd"/>
            <w:r w:rsidRPr="00826209">
              <w:rPr>
                <w:b w:val="0"/>
                <w:bCs w:val="0"/>
                <w:spacing w:val="-10"/>
                <w:sz w:val="22"/>
                <w:szCs w:val="22"/>
              </w:rPr>
              <w:t>: (</w:t>
            </w:r>
            <w:proofErr w:type="spellStart"/>
            <w:r w:rsidRPr="00826209">
              <w:rPr>
                <w:b w:val="0"/>
                <w:bCs w:val="0"/>
                <w:spacing w:val="-10"/>
                <w:sz w:val="22"/>
                <w:szCs w:val="22"/>
              </w:rPr>
              <w:t>në</w:t>
            </w:r>
            <w:proofErr w:type="spellEnd"/>
            <w:r w:rsidRPr="00826209">
              <w:rPr>
                <w:b w:val="0"/>
                <w:bCs w:val="0"/>
                <w:spacing w:val="-10"/>
                <w:sz w:val="22"/>
                <w:szCs w:val="22"/>
              </w:rPr>
              <w:t xml:space="preserve"> BE, </w:t>
            </w:r>
            <w:proofErr w:type="spellStart"/>
            <w:r w:rsidRPr="00826209">
              <w:rPr>
                <w:b w:val="0"/>
                <w:bCs w:val="0"/>
                <w:spacing w:val="-10"/>
                <w:sz w:val="22"/>
                <w:szCs w:val="22"/>
              </w:rPr>
              <w:t>Kosovë</w:t>
            </w:r>
            <w:proofErr w:type="spellEnd"/>
            <w:r w:rsidRPr="00826209">
              <w:rPr>
                <w:b w:val="0"/>
                <w:bCs w:val="0"/>
                <w:spacing w:val="-10"/>
                <w:sz w:val="22"/>
                <w:szCs w:val="22"/>
              </w:rPr>
              <w:t xml:space="preserve"> </w:t>
            </w:r>
            <w:proofErr w:type="spellStart"/>
            <w:r w:rsidRPr="00826209">
              <w:rPr>
                <w:b w:val="0"/>
                <w:bCs w:val="0"/>
                <w:spacing w:val="-10"/>
                <w:sz w:val="22"/>
                <w:szCs w:val="22"/>
              </w:rPr>
              <w:t>dhe</w:t>
            </w:r>
            <w:proofErr w:type="spellEnd"/>
            <w:r w:rsidRPr="00826209">
              <w:rPr>
                <w:b w:val="0"/>
                <w:bCs w:val="0"/>
                <w:spacing w:val="-10"/>
                <w:sz w:val="22"/>
                <w:szCs w:val="22"/>
              </w:rPr>
              <w:t xml:space="preserve"> </w:t>
            </w:r>
            <w:proofErr w:type="spellStart"/>
            <w:r w:rsidRPr="00826209">
              <w:rPr>
                <w:b w:val="0"/>
                <w:bCs w:val="0"/>
                <w:spacing w:val="-10"/>
                <w:sz w:val="22"/>
                <w:szCs w:val="22"/>
              </w:rPr>
              <w:t>Maqedoninë</w:t>
            </w:r>
            <w:proofErr w:type="spellEnd"/>
            <w:r w:rsidRPr="00826209">
              <w:rPr>
                <w:b w:val="0"/>
                <w:bCs w:val="0"/>
                <w:spacing w:val="-10"/>
                <w:sz w:val="22"/>
                <w:szCs w:val="22"/>
              </w:rPr>
              <w:t xml:space="preserve"> e </w:t>
            </w:r>
            <w:proofErr w:type="spellStart"/>
            <w:r w:rsidRPr="00826209">
              <w:rPr>
                <w:b w:val="0"/>
                <w:bCs w:val="0"/>
                <w:spacing w:val="-10"/>
                <w:sz w:val="22"/>
                <w:szCs w:val="22"/>
              </w:rPr>
              <w:t>Veriut</w:t>
            </w:r>
            <w:proofErr w:type="spellEnd"/>
            <w:r w:rsidRPr="00826209">
              <w:rPr>
                <w:b w:val="0"/>
                <w:bCs w:val="0"/>
                <w:spacing w:val="-10"/>
                <w:sz w:val="22"/>
                <w:szCs w:val="22"/>
              </w:rPr>
              <w:t>)</w:t>
            </w:r>
            <w:r>
              <w:rPr>
                <w:b w:val="0"/>
                <w:bCs w:val="0"/>
                <w:spacing w:val="-10"/>
                <w:sz w:val="22"/>
                <w:szCs w:val="22"/>
              </w:rPr>
              <w:t>,</w:t>
            </w:r>
            <w:r w:rsidRPr="00826209">
              <w:rPr>
                <w:b w:val="0"/>
                <w:bCs w:val="0"/>
                <w:spacing w:val="-10"/>
                <w:sz w:val="22"/>
                <w:szCs w:val="22"/>
              </w:rPr>
              <w:t xml:space="preserve">,UBT </w:t>
            </w:r>
            <w:proofErr w:type="spellStart"/>
            <w:r w:rsidRPr="00826209">
              <w:rPr>
                <w:b w:val="0"/>
                <w:bCs w:val="0"/>
                <w:spacing w:val="-10"/>
                <w:sz w:val="22"/>
                <w:szCs w:val="22"/>
              </w:rPr>
              <w:t>College,Pristina</w:t>
            </w:r>
            <w:proofErr w:type="spellEnd"/>
            <w:r w:rsidRPr="00826209">
              <w:rPr>
                <w:b w:val="0"/>
                <w:bCs w:val="0"/>
                <w:spacing w:val="-10"/>
                <w:sz w:val="22"/>
                <w:szCs w:val="22"/>
              </w:rPr>
              <w:t>,</w:t>
            </w:r>
            <w:r w:rsidRPr="00826209">
              <w:rPr>
                <w:color w:val="856C68"/>
                <w:spacing w:val="-11"/>
                <w:sz w:val="22"/>
                <w:szCs w:val="22"/>
              </w:rPr>
              <w:t xml:space="preserve"> </w:t>
            </w:r>
            <w:r w:rsidRPr="00826209">
              <w:rPr>
                <w:b w:val="0"/>
                <w:color w:val="856C68"/>
                <w:spacing w:val="-11"/>
                <w:sz w:val="22"/>
                <w:szCs w:val="22"/>
              </w:rPr>
              <w:t>ISBN: 9789951550482</w:t>
            </w:r>
          </w:p>
          <w:p w14:paraId="4AA252B8" w14:textId="2412B81F" w:rsidR="00826209" w:rsidRPr="001C630B" w:rsidRDefault="001C630B" w:rsidP="00826209">
            <w:pPr>
              <w:pStyle w:val="Heading3"/>
              <w:numPr>
                <w:ilvl w:val="0"/>
                <w:numId w:val="22"/>
              </w:numPr>
              <w:spacing w:before="0" w:beforeAutospacing="0" w:after="225" w:afterAutospacing="0" w:line="288" w:lineRule="atLeast"/>
              <w:outlineLvl w:val="2"/>
              <w:rPr>
                <w:b w:val="0"/>
                <w:bCs w:val="0"/>
                <w:spacing w:val="-10"/>
                <w:sz w:val="22"/>
                <w:szCs w:val="22"/>
              </w:rPr>
            </w:pPr>
            <w:proofErr w:type="spellStart"/>
            <w:r w:rsidRPr="001C630B">
              <w:rPr>
                <w:b w:val="0"/>
                <w:sz w:val="22"/>
                <w:szCs w:val="22"/>
              </w:rPr>
              <w:t>Hamez</w:t>
            </w:r>
            <w:proofErr w:type="spellEnd"/>
            <w:r w:rsidRPr="001C630B">
              <w:rPr>
                <w:b w:val="0"/>
                <w:sz w:val="22"/>
                <w:szCs w:val="22"/>
              </w:rPr>
              <w:t xml:space="preserve"> Rama, (2019</w:t>
            </w:r>
            <w:proofErr w:type="gramStart"/>
            <w:r w:rsidRPr="001C630B">
              <w:rPr>
                <w:b w:val="0"/>
                <w:sz w:val="22"/>
                <w:szCs w:val="22"/>
              </w:rPr>
              <w:t>)Consumer</w:t>
            </w:r>
            <w:proofErr w:type="gramEnd"/>
            <w:r w:rsidRPr="001C630B">
              <w:rPr>
                <w:b w:val="0"/>
                <w:sz w:val="22"/>
                <w:szCs w:val="22"/>
              </w:rPr>
              <w:t xml:space="preserve"> Protection and Care in </w:t>
            </w:r>
            <w:proofErr w:type="spellStart"/>
            <w:r w:rsidRPr="001C630B">
              <w:rPr>
                <w:b w:val="0"/>
                <w:sz w:val="22"/>
                <w:szCs w:val="22"/>
              </w:rPr>
              <w:t>Kosovo,UBT</w:t>
            </w:r>
            <w:proofErr w:type="spellEnd"/>
            <w:r w:rsidRPr="001C630B">
              <w:rPr>
                <w:b w:val="0"/>
                <w:sz w:val="22"/>
                <w:szCs w:val="22"/>
              </w:rPr>
              <w:t xml:space="preserve"> Knowledge Center, Kosovo,</w:t>
            </w:r>
            <w:r w:rsidRPr="001C630B">
              <w:rPr>
                <w:sz w:val="22"/>
                <w:szCs w:val="22"/>
              </w:rPr>
              <w:t xml:space="preserve"> </w:t>
            </w:r>
            <w:r w:rsidRPr="001C630B">
              <w:rPr>
                <w:b w:val="0"/>
                <w:sz w:val="22"/>
                <w:szCs w:val="22"/>
              </w:rPr>
              <w:t>2019 UBT International Conference.</w:t>
            </w:r>
          </w:p>
          <w:p w14:paraId="5601F835" w14:textId="1A6A9DFE" w:rsidR="00826209" w:rsidRPr="008F09B6" w:rsidRDefault="00826209" w:rsidP="00826209">
            <w:pPr>
              <w:pStyle w:val="NoSpacing"/>
              <w:ind w:left="360"/>
              <w:rPr>
                <w:rFonts w:ascii="Times New Roman" w:hAnsi="Times New Roman"/>
                <w:b/>
                <w:bCs/>
              </w:rPr>
            </w:pPr>
          </w:p>
          <w:p w14:paraId="7BBCDE17" w14:textId="32FA581C" w:rsidR="000411CE" w:rsidRPr="000411CE" w:rsidRDefault="000411CE" w:rsidP="00821F58">
            <w:pPr>
              <w:pStyle w:val="ListParagraph"/>
              <w:shd w:val="clear" w:color="auto" w:fill="FFFFFF"/>
              <w:rPr>
                <w:rFonts w:ascii="Arial" w:hAnsi="Arial" w:cs="Arial"/>
                <w:color w:val="0563C1" w:themeColor="hyperlink"/>
                <w:sz w:val="17"/>
                <w:szCs w:val="17"/>
              </w:rPr>
            </w:pPr>
            <w:r w:rsidRPr="000411CE">
              <w:rPr>
                <w:rFonts w:ascii="Helvetica" w:hAnsi="Helvetica"/>
                <w:color w:val="333333"/>
                <w:sz w:val="17"/>
                <w:szCs w:val="17"/>
                <w:bdr w:val="none" w:sz="0" w:space="0" w:color="auto" w:frame="1"/>
                <w:shd w:val="clear" w:color="auto" w:fill="FFFFFF"/>
              </w:rPr>
              <w:br/>
            </w:r>
          </w:p>
        </w:tc>
      </w:tr>
      <w:tr w:rsidR="009428D7" w:rsidRPr="000819A7" w14:paraId="7881DA19" w14:textId="77777777" w:rsidTr="00A85034">
        <w:tc>
          <w:tcPr>
            <w:tcW w:w="217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9FB9A7D" w14:textId="77777777" w:rsidR="009428D7" w:rsidRPr="006D5128" w:rsidRDefault="004C4CBB" w:rsidP="00210AEF">
            <w:pPr>
              <w:rPr>
                <w:rFonts w:ascii="Times New Roman" w:hAnsi="Times New Roman" w:cs="Times New Roman"/>
                <w:b/>
              </w:rPr>
            </w:pPr>
            <w:r w:rsidRPr="006D5128">
              <w:rPr>
                <w:rFonts w:ascii="Times New Roman" w:hAnsi="Times New Roman" w:cs="Times New Roman"/>
                <w:b/>
              </w:rPr>
              <w:t>Contact</w:t>
            </w:r>
          </w:p>
        </w:tc>
        <w:tc>
          <w:tcPr>
            <w:tcW w:w="7893" w:type="dxa"/>
            <w:gridSpan w:val="7"/>
            <w:tcBorders>
              <w:top w:val="single" w:sz="4" w:space="0" w:color="7F7F7F" w:themeColor="text1" w:themeTint="80"/>
              <w:left w:val="nil"/>
              <w:bottom w:val="single" w:sz="4" w:space="0" w:color="7F7F7F" w:themeColor="text1" w:themeTint="80"/>
              <w:right w:val="single" w:sz="4" w:space="0" w:color="7F7F7F" w:themeColor="text1" w:themeTint="80"/>
            </w:tcBorders>
          </w:tcPr>
          <w:p w14:paraId="64627830" w14:textId="77777777" w:rsidR="009428D7" w:rsidRPr="00E12F51" w:rsidRDefault="009428D7" w:rsidP="009428D7">
            <w:pPr>
              <w:jc w:val="center"/>
              <w:rPr>
                <w:rFonts w:ascii="Arial" w:hAnsi="Arial" w:cs="Arial"/>
                <w:color w:val="404040" w:themeColor="text1" w:themeTint="BF"/>
                <w:sz w:val="17"/>
                <w:szCs w:val="17"/>
              </w:rPr>
            </w:pPr>
          </w:p>
          <w:p w14:paraId="065809B7" w14:textId="237DFF0D" w:rsidR="006B0EB9" w:rsidRDefault="006D5128" w:rsidP="006D5128">
            <w:pPr>
              <w:jc w:val="center"/>
              <w:rPr>
                <w:rFonts w:ascii="Arial" w:hAnsi="Arial" w:cs="Arial"/>
                <w:color w:val="404040" w:themeColor="text1" w:themeTint="BF"/>
                <w:sz w:val="17"/>
                <w:szCs w:val="17"/>
              </w:rPr>
            </w:pPr>
            <w:r>
              <w:t>e-mail;</w:t>
            </w:r>
            <w:hyperlink r:id="rId8" w:history="1">
              <w:r w:rsidR="006B0EB9" w:rsidRPr="00AA2A7D">
                <w:rPr>
                  <w:rStyle w:val="Hyperlink"/>
                  <w:rFonts w:ascii="Arial" w:hAnsi="Arial" w:cs="Arial"/>
                  <w:sz w:val="17"/>
                  <w:szCs w:val="17"/>
                </w:rPr>
                <w:t>veli.lecaj@ubt.uni.net</w:t>
              </w:r>
            </w:hyperlink>
          </w:p>
          <w:p w14:paraId="30A9ADEB" w14:textId="77777777" w:rsidR="0067374F" w:rsidRPr="00E12F51" w:rsidRDefault="0067374F" w:rsidP="006B0EB9">
            <w:pPr>
              <w:rPr>
                <w:rFonts w:ascii="Arial" w:hAnsi="Arial" w:cs="Arial"/>
                <w:color w:val="404040" w:themeColor="text1" w:themeTint="BF"/>
                <w:sz w:val="17"/>
                <w:szCs w:val="17"/>
              </w:rPr>
            </w:pPr>
          </w:p>
        </w:tc>
      </w:tr>
    </w:tbl>
    <w:p w14:paraId="2898E719" w14:textId="7F6236CC" w:rsidR="000C6AB8" w:rsidRDefault="000C6AB8" w:rsidP="000C6AB8">
      <w:pPr>
        <w:jc w:val="center"/>
        <w:rPr>
          <w:rFonts w:ascii="Helvetica" w:hAnsi="Helvetica" w:cs="Helvetica"/>
          <w:b/>
          <w:sz w:val="20"/>
          <w:szCs w:val="20"/>
        </w:rPr>
      </w:pPr>
    </w:p>
    <w:p w14:paraId="75DD37E0" w14:textId="77777777" w:rsidR="00826209" w:rsidRDefault="00826209" w:rsidP="000C6AB8">
      <w:pPr>
        <w:jc w:val="center"/>
        <w:rPr>
          <w:rFonts w:ascii="Helvetica" w:hAnsi="Helvetica" w:cs="Helvetica"/>
          <w:b/>
          <w:sz w:val="20"/>
          <w:szCs w:val="20"/>
        </w:rPr>
      </w:pPr>
    </w:p>
    <w:p w14:paraId="0CE660DC" w14:textId="77777777" w:rsidR="00042E3E" w:rsidRDefault="00042E3E"/>
    <w:sectPr w:rsidR="00042E3E"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18F2"/>
    <w:multiLevelType w:val="hybridMultilevel"/>
    <w:tmpl w:val="4992B38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15C2E85"/>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C169B"/>
    <w:multiLevelType w:val="hybridMultilevel"/>
    <w:tmpl w:val="D416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37D2C"/>
    <w:multiLevelType w:val="hybridMultilevel"/>
    <w:tmpl w:val="B380B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03D44"/>
    <w:multiLevelType w:val="hybridMultilevel"/>
    <w:tmpl w:val="9DE49C98"/>
    <w:lvl w:ilvl="0" w:tplc="2EBA1D40">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1665E"/>
    <w:multiLevelType w:val="hybridMultilevel"/>
    <w:tmpl w:val="4EF22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B0A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92832"/>
    <w:multiLevelType w:val="hybridMultilevel"/>
    <w:tmpl w:val="9856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E600A"/>
    <w:multiLevelType w:val="hybridMultilevel"/>
    <w:tmpl w:val="30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763F3"/>
    <w:multiLevelType w:val="hybridMultilevel"/>
    <w:tmpl w:val="90D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32507"/>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F329A"/>
    <w:multiLevelType w:val="hybridMultilevel"/>
    <w:tmpl w:val="06E4B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D347E"/>
    <w:multiLevelType w:val="hybridMultilevel"/>
    <w:tmpl w:val="CA78E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B45AC"/>
    <w:multiLevelType w:val="hybridMultilevel"/>
    <w:tmpl w:val="061A5A8E"/>
    <w:lvl w:ilvl="0" w:tplc="74241E4E">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00F88"/>
    <w:multiLevelType w:val="hybridMultilevel"/>
    <w:tmpl w:val="1DAC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0"/>
  </w:num>
  <w:num w:numId="4">
    <w:abstractNumId w:val="11"/>
  </w:num>
  <w:num w:numId="5">
    <w:abstractNumId w:val="14"/>
  </w:num>
  <w:num w:numId="6">
    <w:abstractNumId w:val="1"/>
  </w:num>
  <w:num w:numId="7">
    <w:abstractNumId w:val="7"/>
  </w:num>
  <w:num w:numId="8">
    <w:abstractNumId w:val="2"/>
  </w:num>
  <w:num w:numId="9">
    <w:abstractNumId w:val="9"/>
  </w:num>
  <w:num w:numId="10">
    <w:abstractNumId w:val="10"/>
  </w:num>
  <w:num w:numId="11">
    <w:abstractNumId w:val="16"/>
  </w:num>
  <w:num w:numId="12">
    <w:abstractNumId w:val="8"/>
  </w:num>
  <w:num w:numId="13">
    <w:abstractNumId w:val="13"/>
  </w:num>
  <w:num w:numId="14">
    <w:abstractNumId w:val="20"/>
  </w:num>
  <w:num w:numId="15">
    <w:abstractNumId w:val="21"/>
  </w:num>
  <w:num w:numId="16">
    <w:abstractNumId w:val="6"/>
  </w:num>
  <w:num w:numId="17">
    <w:abstractNumId w:val="15"/>
  </w:num>
  <w:num w:numId="18">
    <w:abstractNumId w:val="4"/>
  </w:num>
  <w:num w:numId="19">
    <w:abstractNumId w:val="12"/>
  </w:num>
  <w:num w:numId="20">
    <w:abstractNumId w:val="17"/>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7030"/>
    <w:rsid w:val="00015590"/>
    <w:rsid w:val="0003134B"/>
    <w:rsid w:val="000411CE"/>
    <w:rsid w:val="00042E3E"/>
    <w:rsid w:val="00063682"/>
    <w:rsid w:val="000754B4"/>
    <w:rsid w:val="000819A7"/>
    <w:rsid w:val="000973EA"/>
    <w:rsid w:val="000B077D"/>
    <w:rsid w:val="000C6AB8"/>
    <w:rsid w:val="000D5067"/>
    <w:rsid w:val="00124A1A"/>
    <w:rsid w:val="001C630B"/>
    <w:rsid w:val="001C78DC"/>
    <w:rsid w:val="001E27F8"/>
    <w:rsid w:val="001F33E4"/>
    <w:rsid w:val="00210AEF"/>
    <w:rsid w:val="00224B9B"/>
    <w:rsid w:val="00236CE5"/>
    <w:rsid w:val="00292CBB"/>
    <w:rsid w:val="002948B4"/>
    <w:rsid w:val="003305D3"/>
    <w:rsid w:val="00361747"/>
    <w:rsid w:val="003A24A9"/>
    <w:rsid w:val="003D327A"/>
    <w:rsid w:val="00426520"/>
    <w:rsid w:val="004348B4"/>
    <w:rsid w:val="00486462"/>
    <w:rsid w:val="004C4CBB"/>
    <w:rsid w:val="00506AFB"/>
    <w:rsid w:val="005865EF"/>
    <w:rsid w:val="00590257"/>
    <w:rsid w:val="005B328D"/>
    <w:rsid w:val="005B6A45"/>
    <w:rsid w:val="005C7B30"/>
    <w:rsid w:val="00605CEC"/>
    <w:rsid w:val="00653FA5"/>
    <w:rsid w:val="0067374F"/>
    <w:rsid w:val="006B0EB9"/>
    <w:rsid w:val="006D5128"/>
    <w:rsid w:val="007634E9"/>
    <w:rsid w:val="007665F0"/>
    <w:rsid w:val="007D2EC6"/>
    <w:rsid w:val="0081775D"/>
    <w:rsid w:val="00821F58"/>
    <w:rsid w:val="00826209"/>
    <w:rsid w:val="00836FD4"/>
    <w:rsid w:val="00852D7F"/>
    <w:rsid w:val="00856836"/>
    <w:rsid w:val="00874B02"/>
    <w:rsid w:val="00896F5B"/>
    <w:rsid w:val="008A5D20"/>
    <w:rsid w:val="008D454B"/>
    <w:rsid w:val="00902AAF"/>
    <w:rsid w:val="00912A71"/>
    <w:rsid w:val="009152D7"/>
    <w:rsid w:val="009428D7"/>
    <w:rsid w:val="009518C1"/>
    <w:rsid w:val="00953AEA"/>
    <w:rsid w:val="00996462"/>
    <w:rsid w:val="00A07CF5"/>
    <w:rsid w:val="00A4750D"/>
    <w:rsid w:val="00A66CFD"/>
    <w:rsid w:val="00A75676"/>
    <w:rsid w:val="00A76C82"/>
    <w:rsid w:val="00A85034"/>
    <w:rsid w:val="00AD3C23"/>
    <w:rsid w:val="00AD4DFE"/>
    <w:rsid w:val="00B755CB"/>
    <w:rsid w:val="00B8607E"/>
    <w:rsid w:val="00BA39AA"/>
    <w:rsid w:val="00BD4DB0"/>
    <w:rsid w:val="00C7546F"/>
    <w:rsid w:val="00C87B99"/>
    <w:rsid w:val="00C97FD5"/>
    <w:rsid w:val="00CB4241"/>
    <w:rsid w:val="00D03477"/>
    <w:rsid w:val="00D54B0B"/>
    <w:rsid w:val="00E10E0B"/>
    <w:rsid w:val="00E11515"/>
    <w:rsid w:val="00E12F51"/>
    <w:rsid w:val="00E272A8"/>
    <w:rsid w:val="00E750D9"/>
    <w:rsid w:val="00EC1947"/>
    <w:rsid w:val="00EE7E91"/>
    <w:rsid w:val="00FC4178"/>
    <w:rsid w:val="00FD2564"/>
    <w:rsid w:val="00FE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1D8D"/>
  <w15:chartTrackingRefBased/>
  <w15:docId w15:val="{9893ECBC-F9DB-4361-A1EC-DCD74F4F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paragraph" w:styleId="Heading3">
    <w:name w:val="heading 3"/>
    <w:basedOn w:val="Normal"/>
    <w:link w:val="Heading3Char"/>
    <w:uiPriority w:val="9"/>
    <w:qFormat/>
    <w:rsid w:val="0082620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character" w:customStyle="1" w:styleId="tlid-translation">
    <w:name w:val="tlid-translation"/>
    <w:basedOn w:val="DefaultParagraphFont"/>
    <w:rsid w:val="00B755CB"/>
  </w:style>
  <w:style w:type="character" w:customStyle="1" w:styleId="addmd">
    <w:name w:val="addmd"/>
    <w:basedOn w:val="DefaultParagraphFont"/>
    <w:rsid w:val="006B0EB9"/>
  </w:style>
  <w:style w:type="character" w:styleId="Hyperlink">
    <w:name w:val="Hyperlink"/>
    <w:basedOn w:val="DefaultParagraphFont"/>
    <w:uiPriority w:val="99"/>
    <w:unhideWhenUsed/>
    <w:rsid w:val="006B0EB9"/>
    <w:rPr>
      <w:color w:val="0563C1" w:themeColor="hyperlink"/>
      <w:u w:val="single"/>
    </w:rPr>
  </w:style>
  <w:style w:type="character" w:styleId="Emphasis">
    <w:name w:val="Emphasis"/>
    <w:basedOn w:val="DefaultParagraphFont"/>
    <w:uiPriority w:val="20"/>
    <w:qFormat/>
    <w:rsid w:val="00E11515"/>
    <w:rPr>
      <w:i/>
      <w:iCs/>
    </w:rPr>
  </w:style>
  <w:style w:type="paragraph" w:styleId="NoSpacing">
    <w:name w:val="No Spacing"/>
    <w:link w:val="NoSpacingChar"/>
    <w:uiPriority w:val="1"/>
    <w:qFormat/>
    <w:rsid w:val="00821F58"/>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21F58"/>
    <w:rPr>
      <w:rFonts w:ascii="Calibri" w:eastAsia="Calibri" w:hAnsi="Calibri" w:cs="Times New Roman"/>
    </w:rPr>
  </w:style>
  <w:style w:type="character" w:customStyle="1" w:styleId="Heading3Char">
    <w:name w:val="Heading 3 Char"/>
    <w:basedOn w:val="DefaultParagraphFont"/>
    <w:link w:val="Heading3"/>
    <w:uiPriority w:val="9"/>
    <w:rsid w:val="0082620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lecaj@ubt.uni.net" TargetMode="External"/><Relationship Id="rId3" Type="http://schemas.openxmlformats.org/officeDocument/2006/relationships/settings" Target="settings.xml"/><Relationship Id="rId7" Type="http://schemas.openxmlformats.org/officeDocument/2006/relationships/hyperlink" Target="https://www.abebooks.com/products/isbn/9781454825036?cm_sp=bdp-_-ISBN13-_-P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ebooks.com/products/isbn/9781454825036?cm_sp=rec-_-vhr_1-_-plp&amp;reftag=vhr_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5723</Characters>
  <Application>Microsoft Office Word</Application>
  <DocSecurity>0</DocSecurity>
  <Lines>301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Lecaj</dc:creator>
  <cp:keywords/>
  <dc:description/>
  <cp:lastModifiedBy>Microsoft account</cp:lastModifiedBy>
  <cp:revision>2</cp:revision>
  <dcterms:created xsi:type="dcterms:W3CDTF">2023-01-19T14:29:00Z</dcterms:created>
  <dcterms:modified xsi:type="dcterms:W3CDTF">2023-01-19T14:29:00Z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49e9a40cf380d5d258c3acc43efa11cddf63591dce5954fe08d455c4e75fc648</vt:lpwstr>
  </property>
</Properties>
</file>