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2E8FB" w14:textId="77777777" w:rsidR="000819A7" w:rsidRPr="00BF0E86" w:rsidRDefault="000819A7" w:rsidP="00BF0E86">
      <w:pPr>
        <w:rPr>
          <w:rFonts w:ascii="Helvetica" w:hAnsi="Helvetica" w:cs="Helvetica"/>
          <w:sz w:val="16"/>
          <w:szCs w:val="16"/>
        </w:rPr>
      </w:pPr>
      <w:bookmarkStart w:id="0" w:name="_GoBack"/>
      <w:bookmarkEnd w:id="0"/>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51"/>
        <w:gridCol w:w="3281"/>
        <w:gridCol w:w="1304"/>
        <w:gridCol w:w="1348"/>
        <w:gridCol w:w="1686"/>
      </w:tblGrid>
      <w:tr w:rsidR="00605CEC" w:rsidRPr="00F84DDE" w14:paraId="672FB845" w14:textId="77777777" w:rsidTr="004C4EBB">
        <w:tc>
          <w:tcPr>
            <w:tcW w:w="2451"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74A0B08F" w14:textId="77777777" w:rsidR="00605CEC" w:rsidRPr="00F84DDE" w:rsidRDefault="00236CE5" w:rsidP="00210AEF">
            <w:pPr>
              <w:rPr>
                <w:rFonts w:ascii="Tahoma" w:hAnsi="Tahoma" w:cs="Tahoma"/>
                <w:b/>
                <w:sz w:val="20"/>
                <w:szCs w:val="20"/>
              </w:rPr>
            </w:pPr>
            <w:r w:rsidRPr="00F84DDE">
              <w:rPr>
                <w:rFonts w:ascii="Tahoma" w:hAnsi="Tahoma" w:cs="Tahoma"/>
                <w:b/>
                <w:sz w:val="20"/>
                <w:szCs w:val="20"/>
              </w:rPr>
              <w:t>Subject</w:t>
            </w:r>
          </w:p>
          <w:p w14:paraId="53A253D0" w14:textId="77777777" w:rsidR="00605CEC" w:rsidRPr="00F84DDE" w:rsidRDefault="00605CEC" w:rsidP="00210AEF">
            <w:pPr>
              <w:rPr>
                <w:rFonts w:ascii="Tahoma" w:hAnsi="Tahoma" w:cs="Tahoma"/>
                <w:b/>
                <w:sz w:val="20"/>
                <w:szCs w:val="20"/>
              </w:rPr>
            </w:pPr>
          </w:p>
        </w:tc>
        <w:tc>
          <w:tcPr>
            <w:tcW w:w="7619"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6FFA0F74" w14:textId="6F115607" w:rsidR="00692C02" w:rsidRPr="007579EF" w:rsidRDefault="001D2C8A" w:rsidP="002E6A51">
            <w:pPr>
              <w:tabs>
                <w:tab w:val="left" w:pos="284"/>
              </w:tabs>
              <w:spacing w:line="360" w:lineRule="auto"/>
              <w:ind w:right="-23"/>
              <w:contextualSpacing/>
              <w:jc w:val="both"/>
              <w:rPr>
                <w:rFonts w:ascii="Times New Roman" w:eastAsia="FangSong" w:hAnsi="Times New Roman" w:cs="Times New Roman"/>
                <w:b/>
                <w:color w:val="000000" w:themeColor="text1"/>
                <w:sz w:val="24"/>
                <w:szCs w:val="24"/>
                <w:lang w:val="sq-AL"/>
              </w:rPr>
            </w:pPr>
            <w:r w:rsidRPr="007579EF">
              <w:rPr>
                <w:rFonts w:ascii="Times New Roman" w:eastAsia="FangSong" w:hAnsi="Times New Roman" w:cs="Times New Roman"/>
                <w:b/>
                <w:color w:val="000000" w:themeColor="text1"/>
                <w:sz w:val="24"/>
                <w:szCs w:val="24"/>
                <w:lang w:val="sq-AL"/>
              </w:rPr>
              <w:t>Diversity and inclusiveness in law</w:t>
            </w:r>
          </w:p>
        </w:tc>
      </w:tr>
      <w:tr w:rsidR="00210AEF" w:rsidRPr="00F84DDE" w14:paraId="1251CFD2" w14:textId="77777777" w:rsidTr="004C4EBB">
        <w:trPr>
          <w:trHeight w:hRule="exact" w:val="288"/>
        </w:trPr>
        <w:tc>
          <w:tcPr>
            <w:tcW w:w="2451"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2CBD14E5" w14:textId="77777777" w:rsidR="00210AEF" w:rsidRPr="00F84DDE" w:rsidRDefault="00210AEF" w:rsidP="00210AEF">
            <w:pPr>
              <w:rPr>
                <w:rFonts w:ascii="Tahoma" w:hAnsi="Tahoma" w:cs="Tahoma"/>
                <w:b/>
                <w:sz w:val="20"/>
                <w:szCs w:val="20"/>
              </w:rPr>
            </w:pPr>
          </w:p>
        </w:tc>
        <w:tc>
          <w:tcPr>
            <w:tcW w:w="3281" w:type="dxa"/>
            <w:tcBorders>
              <w:top w:val="nil"/>
              <w:left w:val="single" w:sz="4" w:space="0" w:color="7F7F7F" w:themeColor="text1" w:themeTint="80"/>
              <w:bottom w:val="nil"/>
              <w:right w:val="nil"/>
            </w:tcBorders>
            <w:shd w:val="clear" w:color="auto" w:fill="F2F2F2" w:themeFill="background1" w:themeFillShade="F2"/>
            <w:vAlign w:val="center"/>
          </w:tcPr>
          <w:p w14:paraId="6CD76942" w14:textId="77777777" w:rsidR="00210AEF" w:rsidRPr="00F84DDE" w:rsidRDefault="00236CE5" w:rsidP="00210AEF">
            <w:pPr>
              <w:jc w:val="center"/>
              <w:rPr>
                <w:rFonts w:ascii="Tahoma" w:hAnsi="Tahoma" w:cs="Tahoma"/>
                <w:b/>
                <w:sz w:val="20"/>
                <w:szCs w:val="20"/>
              </w:rPr>
            </w:pPr>
            <w:r w:rsidRPr="00F84DDE">
              <w:rPr>
                <w:rFonts w:ascii="Tahoma" w:hAnsi="Tahoma" w:cs="Tahoma"/>
                <w:b/>
                <w:sz w:val="20"/>
                <w:szCs w:val="20"/>
              </w:rPr>
              <w:t>Type</w:t>
            </w:r>
          </w:p>
          <w:p w14:paraId="1EEE018A" w14:textId="77777777" w:rsidR="00210AEF" w:rsidRPr="00F84DDE" w:rsidRDefault="00210AEF" w:rsidP="000C6AB8">
            <w:pPr>
              <w:jc w:val="center"/>
              <w:rPr>
                <w:rFonts w:ascii="Tahoma" w:hAnsi="Tahoma" w:cs="Tahoma"/>
                <w:b/>
                <w:sz w:val="20"/>
                <w:szCs w:val="20"/>
              </w:rPr>
            </w:pPr>
          </w:p>
        </w:tc>
        <w:tc>
          <w:tcPr>
            <w:tcW w:w="1304" w:type="dxa"/>
            <w:tcBorders>
              <w:top w:val="nil"/>
              <w:left w:val="nil"/>
              <w:bottom w:val="nil"/>
              <w:right w:val="nil"/>
            </w:tcBorders>
            <w:shd w:val="clear" w:color="auto" w:fill="F2F2F2" w:themeFill="background1" w:themeFillShade="F2"/>
            <w:vAlign w:val="center"/>
          </w:tcPr>
          <w:p w14:paraId="2BBDC8A7" w14:textId="77777777" w:rsidR="00210AEF" w:rsidRPr="00F84DDE" w:rsidRDefault="00236CE5" w:rsidP="000C6AB8">
            <w:pPr>
              <w:jc w:val="center"/>
              <w:rPr>
                <w:rFonts w:ascii="Tahoma" w:hAnsi="Tahoma" w:cs="Tahoma"/>
                <w:b/>
                <w:sz w:val="20"/>
                <w:szCs w:val="20"/>
              </w:rPr>
            </w:pPr>
            <w:r w:rsidRPr="00F84DDE">
              <w:rPr>
                <w:rFonts w:ascii="Tahoma" w:hAnsi="Tahoma" w:cs="Tahoma"/>
                <w:b/>
                <w:sz w:val="20"/>
                <w:szCs w:val="20"/>
              </w:rPr>
              <w:t>Semester</w:t>
            </w:r>
          </w:p>
        </w:tc>
        <w:tc>
          <w:tcPr>
            <w:tcW w:w="1348" w:type="dxa"/>
            <w:tcBorders>
              <w:top w:val="nil"/>
              <w:left w:val="nil"/>
              <w:bottom w:val="nil"/>
              <w:right w:val="nil"/>
            </w:tcBorders>
            <w:shd w:val="clear" w:color="auto" w:fill="F2F2F2" w:themeFill="background1" w:themeFillShade="F2"/>
            <w:vAlign w:val="center"/>
          </w:tcPr>
          <w:p w14:paraId="2AC76704" w14:textId="77777777" w:rsidR="00210AEF" w:rsidRPr="00F84DDE" w:rsidRDefault="00210AEF" w:rsidP="000C6AB8">
            <w:pPr>
              <w:jc w:val="center"/>
              <w:rPr>
                <w:rFonts w:ascii="Tahoma" w:hAnsi="Tahoma" w:cs="Tahoma"/>
                <w:b/>
                <w:sz w:val="20"/>
                <w:szCs w:val="20"/>
              </w:rPr>
            </w:pPr>
            <w:r w:rsidRPr="00F84DDE">
              <w:rPr>
                <w:rFonts w:ascii="Tahoma" w:hAnsi="Tahoma" w:cs="Tahoma"/>
                <w:b/>
                <w:sz w:val="20"/>
                <w:szCs w:val="20"/>
              </w:rPr>
              <w:t>ECTS</w:t>
            </w:r>
          </w:p>
        </w:tc>
        <w:tc>
          <w:tcPr>
            <w:tcW w:w="1686" w:type="dxa"/>
            <w:tcBorders>
              <w:top w:val="nil"/>
              <w:left w:val="nil"/>
              <w:bottom w:val="nil"/>
              <w:right w:val="single" w:sz="4" w:space="0" w:color="7F7F7F" w:themeColor="text1" w:themeTint="80"/>
            </w:tcBorders>
            <w:shd w:val="clear" w:color="auto" w:fill="F2F2F2" w:themeFill="background1" w:themeFillShade="F2"/>
            <w:vAlign w:val="center"/>
          </w:tcPr>
          <w:p w14:paraId="3EC7CEB5" w14:textId="77777777" w:rsidR="00210AEF" w:rsidRPr="00F84DDE" w:rsidRDefault="00236CE5" w:rsidP="000C6AB8">
            <w:pPr>
              <w:jc w:val="center"/>
              <w:rPr>
                <w:rFonts w:ascii="Tahoma" w:hAnsi="Tahoma" w:cs="Tahoma"/>
                <w:b/>
                <w:sz w:val="20"/>
                <w:szCs w:val="20"/>
              </w:rPr>
            </w:pPr>
            <w:r w:rsidRPr="00F84DDE">
              <w:rPr>
                <w:rFonts w:ascii="Tahoma" w:hAnsi="Tahoma" w:cs="Tahoma"/>
                <w:b/>
                <w:sz w:val="20"/>
                <w:szCs w:val="20"/>
              </w:rPr>
              <w:t>Code</w:t>
            </w:r>
          </w:p>
        </w:tc>
      </w:tr>
      <w:tr w:rsidR="00210AEF" w:rsidRPr="00F84DDE" w14:paraId="1EE523A5" w14:textId="77777777" w:rsidTr="004C4EBB">
        <w:trPr>
          <w:trHeight w:hRule="exact" w:val="288"/>
        </w:trPr>
        <w:tc>
          <w:tcPr>
            <w:tcW w:w="2451"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679E6B80" w14:textId="77777777" w:rsidR="00210AEF" w:rsidRPr="00F84DDE" w:rsidRDefault="00210AEF" w:rsidP="00210AEF">
            <w:pPr>
              <w:rPr>
                <w:rFonts w:ascii="Tahoma" w:hAnsi="Tahoma" w:cs="Tahoma"/>
                <w:b/>
                <w:sz w:val="20"/>
                <w:szCs w:val="20"/>
              </w:rPr>
            </w:pPr>
          </w:p>
        </w:tc>
        <w:tc>
          <w:tcPr>
            <w:tcW w:w="3281" w:type="dxa"/>
            <w:tcBorders>
              <w:top w:val="nil"/>
              <w:left w:val="single" w:sz="4" w:space="0" w:color="7F7F7F" w:themeColor="text1" w:themeTint="80"/>
              <w:bottom w:val="single" w:sz="4" w:space="0" w:color="7F7F7F" w:themeColor="text1" w:themeTint="80"/>
              <w:right w:val="nil"/>
            </w:tcBorders>
            <w:vAlign w:val="center"/>
          </w:tcPr>
          <w:p w14:paraId="438F00E4" w14:textId="410E011C" w:rsidR="00210AEF" w:rsidRPr="00F84DDE" w:rsidRDefault="003E2705" w:rsidP="000C6AB8">
            <w:pPr>
              <w:jc w:val="center"/>
              <w:rPr>
                <w:rFonts w:ascii="Tahoma" w:hAnsi="Tahoma" w:cs="Tahoma"/>
                <w:sz w:val="20"/>
                <w:szCs w:val="20"/>
              </w:rPr>
            </w:pPr>
            <w:r>
              <w:rPr>
                <w:rFonts w:ascii="Tahoma" w:hAnsi="Tahoma" w:cs="Tahoma"/>
                <w:sz w:val="20"/>
                <w:szCs w:val="20"/>
              </w:rPr>
              <w:t>ELEKTIVE</w:t>
            </w:r>
            <w:r w:rsidR="003B38B9" w:rsidRPr="00F84DDE">
              <w:rPr>
                <w:rFonts w:ascii="Tahoma" w:hAnsi="Tahoma" w:cs="Tahoma"/>
                <w:sz w:val="20"/>
                <w:szCs w:val="20"/>
              </w:rPr>
              <w:t xml:space="preserve"> (</w:t>
            </w:r>
            <w:r>
              <w:rPr>
                <w:rFonts w:ascii="Tahoma" w:hAnsi="Tahoma" w:cs="Tahoma"/>
                <w:sz w:val="20"/>
                <w:szCs w:val="20"/>
              </w:rPr>
              <w:t>E</w:t>
            </w:r>
            <w:r w:rsidR="00210AEF" w:rsidRPr="00F84DDE">
              <w:rPr>
                <w:rFonts w:ascii="Tahoma" w:hAnsi="Tahoma" w:cs="Tahoma"/>
                <w:sz w:val="20"/>
                <w:szCs w:val="20"/>
              </w:rPr>
              <w:t>)</w:t>
            </w:r>
          </w:p>
          <w:p w14:paraId="6021FA2D" w14:textId="77777777" w:rsidR="00210AEF" w:rsidRPr="00F84DDE" w:rsidRDefault="00210AEF" w:rsidP="000C6AB8">
            <w:pPr>
              <w:jc w:val="center"/>
              <w:rPr>
                <w:rFonts w:ascii="Tahoma" w:hAnsi="Tahoma" w:cs="Tahoma"/>
                <w:color w:val="404040" w:themeColor="text1" w:themeTint="BF"/>
                <w:sz w:val="20"/>
                <w:szCs w:val="20"/>
              </w:rPr>
            </w:pPr>
          </w:p>
        </w:tc>
        <w:tc>
          <w:tcPr>
            <w:tcW w:w="1304" w:type="dxa"/>
            <w:tcBorders>
              <w:top w:val="nil"/>
              <w:left w:val="nil"/>
              <w:bottom w:val="single" w:sz="4" w:space="0" w:color="7F7F7F" w:themeColor="text1" w:themeTint="80"/>
              <w:right w:val="nil"/>
            </w:tcBorders>
            <w:vAlign w:val="center"/>
          </w:tcPr>
          <w:p w14:paraId="128777E7" w14:textId="7DC5E912" w:rsidR="00210AEF" w:rsidRPr="00F84DDE" w:rsidRDefault="002E6A51" w:rsidP="000C6AB8">
            <w:pPr>
              <w:jc w:val="center"/>
              <w:rPr>
                <w:rFonts w:ascii="Tahoma" w:hAnsi="Tahoma" w:cs="Tahoma"/>
                <w:color w:val="404040" w:themeColor="text1" w:themeTint="BF"/>
                <w:sz w:val="20"/>
                <w:szCs w:val="20"/>
              </w:rPr>
            </w:pPr>
            <w:r>
              <w:rPr>
                <w:rFonts w:ascii="Tahoma" w:hAnsi="Tahoma" w:cs="Tahoma"/>
                <w:color w:val="404040" w:themeColor="text1" w:themeTint="BF"/>
                <w:sz w:val="20"/>
                <w:szCs w:val="20"/>
              </w:rPr>
              <w:t>2</w:t>
            </w:r>
          </w:p>
        </w:tc>
        <w:tc>
          <w:tcPr>
            <w:tcW w:w="1348" w:type="dxa"/>
            <w:tcBorders>
              <w:top w:val="nil"/>
              <w:left w:val="nil"/>
              <w:bottom w:val="single" w:sz="4" w:space="0" w:color="7F7F7F" w:themeColor="text1" w:themeTint="80"/>
              <w:right w:val="nil"/>
            </w:tcBorders>
            <w:vAlign w:val="center"/>
          </w:tcPr>
          <w:p w14:paraId="720F8D71" w14:textId="65248F6F" w:rsidR="00210AEF" w:rsidRPr="00F84DDE" w:rsidRDefault="008C3276" w:rsidP="000C6AB8">
            <w:pPr>
              <w:jc w:val="center"/>
              <w:rPr>
                <w:rFonts w:ascii="Tahoma" w:hAnsi="Tahoma" w:cs="Tahoma"/>
                <w:color w:val="404040" w:themeColor="text1" w:themeTint="BF"/>
                <w:sz w:val="20"/>
                <w:szCs w:val="20"/>
              </w:rPr>
            </w:pPr>
            <w:r>
              <w:rPr>
                <w:rFonts w:ascii="Tahoma" w:hAnsi="Tahoma" w:cs="Tahoma"/>
                <w:color w:val="404040" w:themeColor="text1" w:themeTint="BF"/>
                <w:sz w:val="20"/>
                <w:szCs w:val="20"/>
              </w:rPr>
              <w:t>4</w:t>
            </w:r>
          </w:p>
        </w:tc>
        <w:tc>
          <w:tcPr>
            <w:tcW w:w="1686" w:type="dxa"/>
            <w:tcBorders>
              <w:top w:val="nil"/>
              <w:left w:val="nil"/>
              <w:bottom w:val="single" w:sz="4" w:space="0" w:color="7F7F7F" w:themeColor="text1" w:themeTint="80"/>
              <w:right w:val="single" w:sz="4" w:space="0" w:color="7F7F7F" w:themeColor="text1" w:themeTint="80"/>
            </w:tcBorders>
            <w:vAlign w:val="center"/>
          </w:tcPr>
          <w:p w14:paraId="59B20E8D" w14:textId="70CC446D" w:rsidR="00210AEF" w:rsidRPr="00F84DDE" w:rsidRDefault="003E2705" w:rsidP="000C6AB8">
            <w:pPr>
              <w:jc w:val="center"/>
              <w:rPr>
                <w:rFonts w:ascii="Tahoma" w:hAnsi="Tahoma" w:cs="Tahoma"/>
                <w:color w:val="404040" w:themeColor="text1" w:themeTint="BF"/>
                <w:sz w:val="20"/>
                <w:szCs w:val="20"/>
              </w:rPr>
            </w:pPr>
            <w:r w:rsidRPr="003E2705">
              <w:rPr>
                <w:rFonts w:ascii="Tahoma" w:hAnsi="Tahoma" w:cs="Tahoma"/>
                <w:color w:val="404040" w:themeColor="text1" w:themeTint="BF"/>
                <w:sz w:val="20"/>
                <w:szCs w:val="20"/>
              </w:rPr>
              <w:t>Law-B-0</w:t>
            </w:r>
            <w:r>
              <w:rPr>
                <w:rFonts w:ascii="Tahoma" w:hAnsi="Tahoma" w:cs="Tahoma"/>
                <w:color w:val="404040" w:themeColor="text1" w:themeTint="BF"/>
                <w:sz w:val="20"/>
                <w:szCs w:val="20"/>
              </w:rPr>
              <w:t>17</w:t>
            </w:r>
            <w:r w:rsidRPr="003E2705">
              <w:rPr>
                <w:rFonts w:ascii="Tahoma" w:hAnsi="Tahoma" w:cs="Tahoma"/>
                <w:color w:val="404040" w:themeColor="text1" w:themeTint="BF"/>
                <w:sz w:val="20"/>
                <w:szCs w:val="20"/>
              </w:rPr>
              <w:t>-E</w:t>
            </w:r>
          </w:p>
        </w:tc>
      </w:tr>
      <w:tr w:rsidR="00605CEC" w:rsidRPr="00F84DDE" w14:paraId="6818C332" w14:textId="77777777" w:rsidTr="004C4EBB">
        <w:trPr>
          <w:trHeight w:hRule="exact" w:val="288"/>
        </w:trPr>
        <w:tc>
          <w:tcPr>
            <w:tcW w:w="2451"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7954469" w14:textId="77777777" w:rsidR="00605CEC" w:rsidRPr="00F84DDE" w:rsidRDefault="00236CE5" w:rsidP="00C1144B">
            <w:pPr>
              <w:rPr>
                <w:rFonts w:ascii="Tahoma" w:hAnsi="Tahoma" w:cs="Tahoma"/>
                <w:b/>
                <w:sz w:val="20"/>
                <w:szCs w:val="20"/>
              </w:rPr>
            </w:pPr>
            <w:r w:rsidRPr="00F84DDE">
              <w:rPr>
                <w:rFonts w:ascii="Tahoma" w:hAnsi="Tahoma" w:cs="Tahoma"/>
                <w:b/>
                <w:sz w:val="20"/>
                <w:szCs w:val="20"/>
              </w:rPr>
              <w:t>Course Lecturer</w:t>
            </w:r>
          </w:p>
        </w:tc>
        <w:tc>
          <w:tcPr>
            <w:tcW w:w="7619" w:type="dxa"/>
            <w:gridSpan w:val="4"/>
            <w:tcBorders>
              <w:top w:val="single" w:sz="4" w:space="0" w:color="7F7F7F" w:themeColor="text1" w:themeTint="80"/>
              <w:left w:val="nil"/>
              <w:bottom w:val="nil"/>
              <w:right w:val="single" w:sz="4" w:space="0" w:color="7F7F7F" w:themeColor="text1" w:themeTint="80"/>
            </w:tcBorders>
            <w:vAlign w:val="center"/>
          </w:tcPr>
          <w:p w14:paraId="146E5753" w14:textId="4A75677E" w:rsidR="00605CEC" w:rsidRPr="00F84DDE" w:rsidRDefault="00591112" w:rsidP="009428D7">
            <w:pPr>
              <w:rPr>
                <w:rFonts w:ascii="Tahoma" w:hAnsi="Tahoma" w:cs="Tahoma"/>
                <w:color w:val="404040" w:themeColor="text1" w:themeTint="BF"/>
                <w:sz w:val="20"/>
                <w:szCs w:val="20"/>
              </w:rPr>
            </w:pPr>
            <w:r w:rsidRPr="00F84DDE">
              <w:rPr>
                <w:rFonts w:ascii="Tahoma" w:hAnsi="Tahoma" w:cs="Tahoma"/>
                <w:sz w:val="20"/>
                <w:szCs w:val="20"/>
              </w:rPr>
              <w:t xml:space="preserve">Assistant Professor </w:t>
            </w:r>
            <w:proofErr w:type="spellStart"/>
            <w:r w:rsidRPr="00F84DDE">
              <w:rPr>
                <w:rFonts w:ascii="Tahoma" w:hAnsi="Tahoma" w:cs="Tahoma"/>
                <w:sz w:val="20"/>
                <w:szCs w:val="20"/>
              </w:rPr>
              <w:t>Dr.</w:t>
            </w:r>
            <w:proofErr w:type="spellEnd"/>
            <w:r w:rsidR="007A3C57">
              <w:rPr>
                <w:rFonts w:ascii="Tahoma" w:hAnsi="Tahoma" w:cs="Tahoma"/>
                <w:sz w:val="20"/>
                <w:szCs w:val="20"/>
              </w:rPr>
              <w:t xml:space="preserve"> </w:t>
            </w:r>
            <w:proofErr w:type="spellStart"/>
            <w:r w:rsidR="00692C02" w:rsidRPr="00F84DDE">
              <w:rPr>
                <w:rFonts w:ascii="Tahoma" w:hAnsi="Tahoma" w:cs="Tahoma"/>
                <w:sz w:val="20"/>
                <w:szCs w:val="20"/>
              </w:rPr>
              <w:t>Egzone</w:t>
            </w:r>
            <w:proofErr w:type="spellEnd"/>
            <w:r w:rsidR="00692C02" w:rsidRPr="00F84DDE">
              <w:rPr>
                <w:rFonts w:ascii="Tahoma" w:hAnsi="Tahoma" w:cs="Tahoma"/>
                <w:sz w:val="20"/>
                <w:szCs w:val="20"/>
              </w:rPr>
              <w:t xml:space="preserve"> </w:t>
            </w:r>
            <w:proofErr w:type="spellStart"/>
            <w:r w:rsidR="00692C02" w:rsidRPr="00F84DDE">
              <w:rPr>
                <w:rFonts w:ascii="Tahoma" w:hAnsi="Tahoma" w:cs="Tahoma"/>
                <w:sz w:val="20"/>
                <w:szCs w:val="20"/>
              </w:rPr>
              <w:t>Osmanaj</w:t>
            </w:r>
            <w:proofErr w:type="spellEnd"/>
            <w:r w:rsidR="00692C02" w:rsidRPr="00F84DDE">
              <w:rPr>
                <w:rFonts w:ascii="Tahoma" w:hAnsi="Tahoma" w:cs="Tahoma"/>
                <w:sz w:val="20"/>
                <w:szCs w:val="20"/>
              </w:rPr>
              <w:t xml:space="preserve"> </w:t>
            </w:r>
          </w:p>
        </w:tc>
      </w:tr>
      <w:tr w:rsidR="00605CEC" w:rsidRPr="00F84DDE" w14:paraId="2778D91E" w14:textId="77777777" w:rsidTr="004C4EBB">
        <w:trPr>
          <w:trHeight w:hRule="exact" w:val="288"/>
        </w:trPr>
        <w:tc>
          <w:tcPr>
            <w:tcW w:w="2451" w:type="dxa"/>
            <w:tcBorders>
              <w:top w:val="nil"/>
              <w:left w:val="single" w:sz="4" w:space="0" w:color="7F7F7F" w:themeColor="text1" w:themeTint="80"/>
              <w:bottom w:val="nil"/>
              <w:right w:val="nil"/>
            </w:tcBorders>
            <w:shd w:val="clear" w:color="auto" w:fill="D9E2F3" w:themeFill="accent5" w:themeFillTint="33"/>
            <w:vAlign w:val="center"/>
          </w:tcPr>
          <w:p w14:paraId="19055046" w14:textId="77777777" w:rsidR="00605CEC" w:rsidRPr="00F84DDE" w:rsidRDefault="00236CE5" w:rsidP="00C1144B">
            <w:pPr>
              <w:rPr>
                <w:rFonts w:ascii="Tahoma" w:hAnsi="Tahoma" w:cs="Tahoma"/>
                <w:b/>
                <w:sz w:val="20"/>
                <w:szCs w:val="20"/>
              </w:rPr>
            </w:pPr>
            <w:r w:rsidRPr="00F84DDE">
              <w:rPr>
                <w:rFonts w:ascii="Tahoma" w:hAnsi="Tahoma" w:cs="Tahoma"/>
                <w:b/>
                <w:sz w:val="20"/>
                <w:szCs w:val="20"/>
              </w:rPr>
              <w:t>Course Assistant</w:t>
            </w:r>
          </w:p>
        </w:tc>
        <w:tc>
          <w:tcPr>
            <w:tcW w:w="7619" w:type="dxa"/>
            <w:gridSpan w:val="4"/>
            <w:tcBorders>
              <w:top w:val="nil"/>
              <w:left w:val="nil"/>
              <w:bottom w:val="nil"/>
              <w:right w:val="single" w:sz="4" w:space="0" w:color="7F7F7F" w:themeColor="text1" w:themeTint="80"/>
            </w:tcBorders>
            <w:vAlign w:val="center"/>
          </w:tcPr>
          <w:p w14:paraId="7BE5519C" w14:textId="77777777" w:rsidR="00605CEC" w:rsidRPr="00F84DDE" w:rsidRDefault="00605CEC" w:rsidP="009428D7">
            <w:pPr>
              <w:rPr>
                <w:rFonts w:ascii="Tahoma" w:hAnsi="Tahoma" w:cs="Tahoma"/>
                <w:color w:val="404040" w:themeColor="text1" w:themeTint="BF"/>
                <w:sz w:val="20"/>
                <w:szCs w:val="20"/>
              </w:rPr>
            </w:pPr>
          </w:p>
        </w:tc>
      </w:tr>
      <w:tr w:rsidR="00605CEC" w:rsidRPr="00F84DDE" w14:paraId="08FDA949" w14:textId="77777777" w:rsidTr="004C4EBB">
        <w:trPr>
          <w:trHeight w:hRule="exact" w:val="288"/>
        </w:trPr>
        <w:tc>
          <w:tcPr>
            <w:tcW w:w="2451"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22E08B9" w14:textId="77777777" w:rsidR="00605CEC" w:rsidRPr="00F84DDE" w:rsidRDefault="00236CE5" w:rsidP="00C1144B">
            <w:pPr>
              <w:rPr>
                <w:rFonts w:ascii="Tahoma" w:hAnsi="Tahoma" w:cs="Tahoma"/>
                <w:b/>
                <w:sz w:val="20"/>
                <w:szCs w:val="20"/>
              </w:rPr>
            </w:pPr>
            <w:r w:rsidRPr="00F84DDE">
              <w:rPr>
                <w:rFonts w:ascii="Tahoma" w:hAnsi="Tahoma" w:cs="Tahoma"/>
                <w:b/>
                <w:sz w:val="20"/>
                <w:szCs w:val="20"/>
              </w:rPr>
              <w:t>Course Tutor</w:t>
            </w:r>
          </w:p>
        </w:tc>
        <w:tc>
          <w:tcPr>
            <w:tcW w:w="7619" w:type="dxa"/>
            <w:gridSpan w:val="4"/>
            <w:tcBorders>
              <w:top w:val="nil"/>
              <w:left w:val="nil"/>
              <w:bottom w:val="single" w:sz="4" w:space="0" w:color="7F7F7F" w:themeColor="text1" w:themeTint="80"/>
              <w:right w:val="single" w:sz="4" w:space="0" w:color="7F7F7F" w:themeColor="text1" w:themeTint="80"/>
            </w:tcBorders>
            <w:vAlign w:val="center"/>
          </w:tcPr>
          <w:p w14:paraId="1B117D39" w14:textId="77777777" w:rsidR="00605CEC" w:rsidRPr="00F84DDE" w:rsidRDefault="00605CEC" w:rsidP="009428D7">
            <w:pPr>
              <w:rPr>
                <w:rFonts w:ascii="Tahoma" w:hAnsi="Tahoma" w:cs="Tahoma"/>
                <w:color w:val="404040" w:themeColor="text1" w:themeTint="BF"/>
                <w:sz w:val="20"/>
                <w:szCs w:val="20"/>
              </w:rPr>
            </w:pPr>
          </w:p>
        </w:tc>
      </w:tr>
      <w:tr w:rsidR="00605CEC" w:rsidRPr="00F84DDE" w14:paraId="09D3FD33" w14:textId="77777777" w:rsidTr="004C4EBB">
        <w:trPr>
          <w:trHeight w:val="2096"/>
        </w:trPr>
        <w:tc>
          <w:tcPr>
            <w:tcW w:w="2451"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6540421" w14:textId="77777777" w:rsidR="00605CEC" w:rsidRPr="00F84DDE" w:rsidRDefault="00236CE5" w:rsidP="00210AEF">
            <w:pPr>
              <w:rPr>
                <w:rFonts w:ascii="Tahoma" w:hAnsi="Tahoma" w:cs="Tahoma"/>
                <w:b/>
                <w:sz w:val="20"/>
                <w:szCs w:val="20"/>
              </w:rPr>
            </w:pPr>
            <w:r w:rsidRPr="00F84DDE">
              <w:rPr>
                <w:rFonts w:ascii="Tahoma" w:hAnsi="Tahoma" w:cs="Tahoma"/>
                <w:b/>
                <w:sz w:val="20"/>
                <w:szCs w:val="20"/>
              </w:rPr>
              <w:t>Aims and Objectives</w:t>
            </w:r>
          </w:p>
        </w:tc>
        <w:tc>
          <w:tcPr>
            <w:tcW w:w="7619"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7FC8D3F" w14:textId="77777777" w:rsidR="009B1DAF" w:rsidRDefault="009B1DAF" w:rsidP="009B1DAF">
            <w:pPr>
              <w:pStyle w:val="NoSpacing"/>
              <w:spacing w:line="276" w:lineRule="auto"/>
              <w:jc w:val="both"/>
              <w:rPr>
                <w:rFonts w:ascii="Tahoma" w:hAnsi="Tahoma" w:cs="Tahoma"/>
                <w:sz w:val="20"/>
                <w:szCs w:val="20"/>
              </w:rPr>
            </w:pPr>
          </w:p>
          <w:p w14:paraId="79555A97" w14:textId="54C86CA3" w:rsidR="009B1DAF" w:rsidRPr="009B1DAF" w:rsidRDefault="009B1DAF" w:rsidP="009B1DAF">
            <w:pPr>
              <w:pStyle w:val="NoSpacing"/>
              <w:spacing w:line="276" w:lineRule="auto"/>
              <w:jc w:val="both"/>
              <w:rPr>
                <w:rFonts w:ascii="Tahoma" w:hAnsi="Tahoma" w:cs="Tahoma"/>
                <w:sz w:val="20"/>
                <w:szCs w:val="20"/>
              </w:rPr>
            </w:pPr>
            <w:r>
              <w:rPr>
                <w:rFonts w:ascii="Tahoma" w:hAnsi="Tahoma" w:cs="Tahoma"/>
                <w:sz w:val="20"/>
                <w:szCs w:val="20"/>
              </w:rPr>
              <w:t>T</w:t>
            </w:r>
            <w:r w:rsidRPr="009B1DAF">
              <w:rPr>
                <w:rFonts w:ascii="Tahoma" w:hAnsi="Tahoma" w:cs="Tahoma"/>
                <w:sz w:val="20"/>
                <w:szCs w:val="20"/>
              </w:rPr>
              <w:t>his course will explore the law and policy regarding diversity</w:t>
            </w:r>
            <w:r>
              <w:rPr>
                <w:rFonts w:ascii="Tahoma" w:hAnsi="Tahoma" w:cs="Tahoma"/>
                <w:sz w:val="20"/>
                <w:szCs w:val="20"/>
              </w:rPr>
              <w:t xml:space="preserve"> i</w:t>
            </w:r>
            <w:r w:rsidRPr="009B1DAF">
              <w:rPr>
                <w:rFonts w:ascii="Tahoma" w:hAnsi="Tahoma" w:cs="Tahoma"/>
                <w:sz w:val="20"/>
                <w:szCs w:val="20"/>
              </w:rPr>
              <w:t>n the legal profession in the Kosovo. The specific topics covered are women lawyers, and other minority groups, LGBTQ+, as well as</w:t>
            </w:r>
            <w:r>
              <w:rPr>
                <w:rFonts w:ascii="Tahoma" w:hAnsi="Tahoma" w:cs="Tahoma"/>
                <w:sz w:val="20"/>
                <w:szCs w:val="20"/>
              </w:rPr>
              <w:t xml:space="preserve"> l</w:t>
            </w:r>
            <w:r w:rsidRPr="009B1DAF">
              <w:rPr>
                <w:rFonts w:ascii="Tahoma" w:hAnsi="Tahoma" w:cs="Tahoma"/>
                <w:sz w:val="20"/>
                <w:szCs w:val="20"/>
              </w:rPr>
              <w:t xml:space="preserve">awyers with disabilities. </w:t>
            </w:r>
          </w:p>
          <w:p w14:paraId="602F18B7" w14:textId="5A81426C" w:rsidR="007A3C57" w:rsidRPr="00262201" w:rsidRDefault="009B1DAF" w:rsidP="009B1DAF">
            <w:pPr>
              <w:pStyle w:val="NoSpacing"/>
              <w:spacing w:line="276" w:lineRule="auto"/>
              <w:jc w:val="both"/>
              <w:rPr>
                <w:rFonts w:ascii="Tahoma" w:hAnsi="Tahoma" w:cs="Tahoma"/>
                <w:sz w:val="20"/>
                <w:szCs w:val="20"/>
              </w:rPr>
            </w:pPr>
            <w:r w:rsidRPr="009B1DAF">
              <w:rPr>
                <w:rFonts w:ascii="Tahoma" w:hAnsi="Tahoma" w:cs="Tahoma"/>
                <w:sz w:val="20"/>
                <w:szCs w:val="20"/>
              </w:rPr>
              <w:t>The course will address the presence of these attorneys in the legal profession, starting with the history, the latest statistics, and first-person accounts of their experiences and will explore areas of improvement to achieve diversity, equity and inclusion in the Kosovo legal system. International law instruments that touch upon these topics will also be discussed.</w:t>
            </w:r>
          </w:p>
        </w:tc>
      </w:tr>
      <w:tr w:rsidR="00605CEC" w:rsidRPr="00F84DDE" w14:paraId="752D7A90" w14:textId="77777777" w:rsidTr="009B1DAF">
        <w:trPr>
          <w:trHeight w:val="2267"/>
        </w:trPr>
        <w:tc>
          <w:tcPr>
            <w:tcW w:w="2451"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4A54367" w14:textId="77777777" w:rsidR="00605CEC" w:rsidRPr="00F84DDE" w:rsidRDefault="00236CE5" w:rsidP="00210AEF">
            <w:pPr>
              <w:rPr>
                <w:rFonts w:ascii="Tahoma" w:hAnsi="Tahoma" w:cs="Tahoma"/>
                <w:b/>
                <w:sz w:val="20"/>
                <w:szCs w:val="20"/>
              </w:rPr>
            </w:pPr>
            <w:r w:rsidRPr="00F84DDE">
              <w:rPr>
                <w:rFonts w:ascii="Tahoma" w:hAnsi="Tahoma" w:cs="Tahoma"/>
                <w:b/>
                <w:sz w:val="20"/>
                <w:szCs w:val="20"/>
              </w:rPr>
              <w:t>Learning Outcomes</w:t>
            </w:r>
          </w:p>
        </w:tc>
        <w:tc>
          <w:tcPr>
            <w:tcW w:w="7619"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19329E6B" w14:textId="77777777" w:rsidR="009B1DAF" w:rsidRPr="009B1DAF" w:rsidRDefault="009B1DAF" w:rsidP="00195C8E">
            <w:pPr>
              <w:pStyle w:val="NoSpacing"/>
              <w:spacing w:line="276" w:lineRule="auto"/>
              <w:rPr>
                <w:rFonts w:ascii="Tahoma" w:hAnsi="Tahoma" w:cs="Tahoma"/>
                <w:sz w:val="20"/>
                <w:szCs w:val="20"/>
              </w:rPr>
            </w:pPr>
          </w:p>
          <w:p w14:paraId="6A16964C" w14:textId="31C2DE77" w:rsidR="00195C8E" w:rsidRPr="009B1DAF" w:rsidRDefault="009B1DAF" w:rsidP="00195C8E">
            <w:pPr>
              <w:pStyle w:val="NoSpacing"/>
              <w:spacing w:line="276" w:lineRule="auto"/>
              <w:rPr>
                <w:rFonts w:ascii="Tahoma" w:hAnsi="Tahoma" w:cs="Tahoma"/>
                <w:sz w:val="20"/>
                <w:szCs w:val="20"/>
                <w:shd w:val="clear" w:color="auto" w:fill="FFFFFF"/>
              </w:rPr>
            </w:pPr>
            <w:r w:rsidRPr="009B1DAF">
              <w:rPr>
                <w:rFonts w:ascii="Tahoma" w:hAnsi="Tahoma" w:cs="Tahoma"/>
                <w:sz w:val="20"/>
                <w:szCs w:val="20"/>
              </w:rPr>
              <w:t>Upon successful completion of this course, students should be have achieved a(n)</w:t>
            </w:r>
          </w:p>
          <w:p w14:paraId="01959C6A" w14:textId="3351A5BD" w:rsidR="00195C8E" w:rsidRDefault="00195C8E" w:rsidP="009B1DAF">
            <w:pPr>
              <w:pStyle w:val="NoSpacing"/>
              <w:numPr>
                <w:ilvl w:val="0"/>
                <w:numId w:val="22"/>
              </w:numPr>
              <w:spacing w:line="276" w:lineRule="auto"/>
              <w:rPr>
                <w:rFonts w:ascii="Tahoma" w:hAnsi="Tahoma" w:cs="Tahoma"/>
                <w:sz w:val="20"/>
                <w:szCs w:val="20"/>
                <w:shd w:val="clear" w:color="auto" w:fill="FFFFFF"/>
              </w:rPr>
            </w:pPr>
            <w:r w:rsidRPr="009B1DAF">
              <w:rPr>
                <w:rFonts w:ascii="Tahoma" w:hAnsi="Tahoma" w:cs="Tahoma"/>
                <w:sz w:val="20"/>
                <w:szCs w:val="20"/>
                <w:shd w:val="clear" w:color="auto" w:fill="FFFFFF"/>
              </w:rPr>
              <w:t>Ability to synthesize and explain relevant topics such as diversity, implicit bias, intersectionality, discrimination, etc.</w:t>
            </w:r>
          </w:p>
          <w:p w14:paraId="639E3864" w14:textId="4153BCCD" w:rsidR="00195C8E" w:rsidRPr="007579EF" w:rsidRDefault="009B1DAF" w:rsidP="007579EF">
            <w:pPr>
              <w:pStyle w:val="NoSpacing"/>
              <w:numPr>
                <w:ilvl w:val="0"/>
                <w:numId w:val="22"/>
              </w:numPr>
              <w:spacing w:line="276" w:lineRule="auto"/>
              <w:rPr>
                <w:rFonts w:ascii="Tahoma" w:hAnsi="Tahoma" w:cs="Tahoma"/>
                <w:sz w:val="20"/>
                <w:szCs w:val="20"/>
                <w:shd w:val="clear" w:color="auto" w:fill="FFFFFF"/>
              </w:rPr>
            </w:pPr>
            <w:r w:rsidRPr="009B1DAF">
              <w:rPr>
                <w:rFonts w:ascii="Tahoma" w:hAnsi="Tahoma" w:cs="Tahoma"/>
                <w:sz w:val="20"/>
                <w:szCs w:val="20"/>
                <w:shd w:val="clear" w:color="auto" w:fill="FFFFFF"/>
              </w:rPr>
              <w:t xml:space="preserve">Knowledge of the substantive laws and rules governing the admission to the practice of law in the Kosovo, including ability to </w:t>
            </w:r>
            <w:r>
              <w:rPr>
                <w:rFonts w:ascii="Tahoma" w:hAnsi="Tahoma" w:cs="Tahoma"/>
                <w:sz w:val="20"/>
                <w:szCs w:val="20"/>
                <w:shd w:val="clear" w:color="auto" w:fill="FFFFFF"/>
              </w:rPr>
              <w:t>analyse</w:t>
            </w:r>
            <w:r w:rsidRPr="009B1DAF">
              <w:rPr>
                <w:rFonts w:ascii="Tahoma" w:hAnsi="Tahoma" w:cs="Tahoma"/>
                <w:sz w:val="20"/>
                <w:szCs w:val="20"/>
                <w:shd w:val="clear" w:color="auto" w:fill="FFFFFF"/>
              </w:rPr>
              <w:t xml:space="preserve"> relevant law and regulations</w:t>
            </w:r>
            <w:r>
              <w:rPr>
                <w:rFonts w:ascii="Tahoma" w:hAnsi="Tahoma" w:cs="Tahoma"/>
                <w:sz w:val="20"/>
                <w:szCs w:val="20"/>
                <w:shd w:val="clear" w:color="auto" w:fill="FFFFFF"/>
              </w:rPr>
              <w:t>;</w:t>
            </w:r>
          </w:p>
          <w:p w14:paraId="34EC4B13" w14:textId="77777777" w:rsidR="009B1DAF" w:rsidRPr="007579EF" w:rsidRDefault="001D2C8A" w:rsidP="009B1DAF">
            <w:pPr>
              <w:pStyle w:val="NoSpacing"/>
              <w:numPr>
                <w:ilvl w:val="0"/>
                <w:numId w:val="22"/>
              </w:numPr>
              <w:spacing w:line="276" w:lineRule="auto"/>
              <w:rPr>
                <w:rFonts w:ascii="Tahoma" w:hAnsi="Tahoma" w:cs="Tahoma"/>
                <w:sz w:val="20"/>
                <w:szCs w:val="20"/>
              </w:rPr>
            </w:pPr>
            <w:r w:rsidRPr="001D2C8A">
              <w:rPr>
                <w:rFonts w:ascii="Tahoma" w:hAnsi="Tahoma" w:cs="Tahoma"/>
                <w:sz w:val="20"/>
                <w:szCs w:val="20"/>
                <w:shd w:val="clear" w:color="auto" w:fill="FFFFFF"/>
              </w:rPr>
              <w:t xml:space="preserve">Ability to </w:t>
            </w:r>
            <w:proofErr w:type="spellStart"/>
            <w:r w:rsidRPr="001D2C8A">
              <w:rPr>
                <w:rFonts w:ascii="Tahoma" w:hAnsi="Tahoma" w:cs="Tahoma"/>
                <w:sz w:val="20"/>
                <w:szCs w:val="20"/>
                <w:shd w:val="clear" w:color="auto" w:fill="FFFFFF"/>
              </w:rPr>
              <w:t>analyze</w:t>
            </w:r>
            <w:proofErr w:type="spellEnd"/>
            <w:r w:rsidRPr="001D2C8A">
              <w:rPr>
                <w:rFonts w:ascii="Tahoma" w:hAnsi="Tahoma" w:cs="Tahoma"/>
                <w:sz w:val="20"/>
                <w:szCs w:val="20"/>
                <w:shd w:val="clear" w:color="auto" w:fill="FFFFFF"/>
              </w:rPr>
              <w:t xml:space="preserve"> and engage in advocacy regarding the legal and ethical implications of diversity and inclusiveness  and  in the legal profession</w:t>
            </w:r>
            <w:r w:rsidR="007579EF">
              <w:rPr>
                <w:rFonts w:ascii="Tahoma" w:hAnsi="Tahoma" w:cs="Tahoma"/>
                <w:sz w:val="20"/>
                <w:szCs w:val="20"/>
                <w:shd w:val="clear" w:color="auto" w:fill="FFFFFF"/>
              </w:rPr>
              <w:t xml:space="preserve">; </w:t>
            </w:r>
          </w:p>
          <w:p w14:paraId="6CA44665" w14:textId="507761A9" w:rsidR="007579EF" w:rsidRPr="009B1DAF" w:rsidRDefault="007579EF" w:rsidP="009B1DAF">
            <w:pPr>
              <w:pStyle w:val="NoSpacing"/>
              <w:numPr>
                <w:ilvl w:val="0"/>
                <w:numId w:val="22"/>
              </w:numPr>
              <w:spacing w:line="276" w:lineRule="auto"/>
              <w:rPr>
                <w:rFonts w:ascii="Tahoma" w:hAnsi="Tahoma" w:cs="Tahoma"/>
                <w:sz w:val="20"/>
                <w:szCs w:val="20"/>
              </w:rPr>
            </w:pPr>
            <w:r w:rsidRPr="007579EF">
              <w:rPr>
                <w:rFonts w:ascii="Tahoma" w:hAnsi="Tahoma" w:cs="Tahoma"/>
                <w:sz w:val="20"/>
                <w:szCs w:val="20"/>
              </w:rPr>
              <w:t>Ability to debate effectively</w:t>
            </w:r>
            <w:r>
              <w:rPr>
                <w:rFonts w:ascii="Tahoma" w:hAnsi="Tahoma" w:cs="Tahoma"/>
                <w:sz w:val="20"/>
                <w:szCs w:val="20"/>
              </w:rPr>
              <w:t xml:space="preserve">. </w:t>
            </w:r>
          </w:p>
        </w:tc>
      </w:tr>
      <w:tr w:rsidR="00605CEC" w:rsidRPr="00F84DDE" w14:paraId="614EA2A8" w14:textId="77777777" w:rsidTr="004C4EBB">
        <w:trPr>
          <w:trHeight w:hRule="exact" w:val="288"/>
        </w:trPr>
        <w:tc>
          <w:tcPr>
            <w:tcW w:w="2451"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6CC3D97A" w14:textId="77777777" w:rsidR="00605CEC" w:rsidRPr="00F84DDE" w:rsidRDefault="00236CE5" w:rsidP="00210AEF">
            <w:pPr>
              <w:rPr>
                <w:rFonts w:ascii="Tahoma" w:hAnsi="Tahoma" w:cs="Tahoma"/>
                <w:b/>
                <w:sz w:val="20"/>
                <w:szCs w:val="20"/>
              </w:rPr>
            </w:pPr>
            <w:r w:rsidRPr="00F84DDE">
              <w:rPr>
                <w:rFonts w:ascii="Tahoma" w:hAnsi="Tahoma" w:cs="Tahoma"/>
                <w:b/>
                <w:sz w:val="20"/>
                <w:szCs w:val="20"/>
              </w:rPr>
              <w:t>Course Content</w:t>
            </w:r>
          </w:p>
        </w:tc>
        <w:tc>
          <w:tcPr>
            <w:tcW w:w="5933" w:type="dxa"/>
            <w:gridSpan w:val="3"/>
            <w:tcBorders>
              <w:top w:val="single" w:sz="4" w:space="0" w:color="7F7F7F" w:themeColor="text1" w:themeTint="80"/>
              <w:left w:val="nil"/>
              <w:bottom w:val="nil"/>
              <w:right w:val="nil"/>
            </w:tcBorders>
            <w:shd w:val="clear" w:color="auto" w:fill="F2F2F2" w:themeFill="background1" w:themeFillShade="F2"/>
          </w:tcPr>
          <w:p w14:paraId="307AFE34" w14:textId="77777777" w:rsidR="00605CEC" w:rsidRPr="009B1DAF" w:rsidRDefault="00236CE5" w:rsidP="00210AEF">
            <w:pPr>
              <w:rPr>
                <w:rFonts w:ascii="Tahoma" w:hAnsi="Tahoma" w:cs="Tahoma"/>
                <w:b/>
                <w:sz w:val="20"/>
                <w:szCs w:val="20"/>
              </w:rPr>
            </w:pPr>
            <w:r w:rsidRPr="009B1DAF">
              <w:rPr>
                <w:rFonts w:ascii="Tahoma" w:hAnsi="Tahoma" w:cs="Tahoma"/>
                <w:b/>
                <w:sz w:val="20"/>
                <w:szCs w:val="20"/>
              </w:rPr>
              <w:t>Course Plan</w:t>
            </w:r>
          </w:p>
        </w:tc>
        <w:tc>
          <w:tcPr>
            <w:tcW w:w="168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976E57B" w14:textId="77777777" w:rsidR="00605CEC" w:rsidRPr="00F84DDE" w:rsidRDefault="00236CE5" w:rsidP="000C6AB8">
            <w:pPr>
              <w:jc w:val="center"/>
              <w:rPr>
                <w:rFonts w:ascii="Tahoma" w:hAnsi="Tahoma" w:cs="Tahoma"/>
                <w:b/>
                <w:sz w:val="20"/>
                <w:szCs w:val="20"/>
              </w:rPr>
            </w:pPr>
            <w:r w:rsidRPr="00F84DDE">
              <w:rPr>
                <w:rFonts w:ascii="Tahoma" w:hAnsi="Tahoma" w:cs="Tahoma"/>
                <w:b/>
                <w:sz w:val="20"/>
                <w:szCs w:val="20"/>
              </w:rPr>
              <w:t>Week</w:t>
            </w:r>
          </w:p>
        </w:tc>
      </w:tr>
      <w:tr w:rsidR="004A3B12" w:rsidRPr="00F84DDE" w14:paraId="5EF84CC0"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20C2F45B" w14:textId="77777777" w:rsidR="004A3B12" w:rsidRPr="00F84DDE" w:rsidRDefault="004A3B12" w:rsidP="000C6AB8">
            <w:pPr>
              <w:jc w:val="center"/>
              <w:rPr>
                <w:rFonts w:ascii="Tahoma" w:hAnsi="Tahoma" w:cs="Tahoma"/>
                <w:sz w:val="20"/>
                <w:szCs w:val="20"/>
              </w:rPr>
            </w:pPr>
          </w:p>
        </w:tc>
        <w:tc>
          <w:tcPr>
            <w:tcW w:w="5933" w:type="dxa"/>
            <w:gridSpan w:val="3"/>
            <w:tcBorders>
              <w:top w:val="nil"/>
              <w:left w:val="nil"/>
              <w:bottom w:val="nil"/>
              <w:right w:val="nil"/>
            </w:tcBorders>
          </w:tcPr>
          <w:p w14:paraId="7224FB0E" w14:textId="0578D922" w:rsidR="004A3B12" w:rsidRPr="00F84DDE" w:rsidRDefault="0078369D" w:rsidP="003C550B">
            <w:pPr>
              <w:rPr>
                <w:rFonts w:ascii="Tahoma" w:hAnsi="Tahoma" w:cs="Tahoma"/>
                <w:sz w:val="20"/>
                <w:szCs w:val="20"/>
              </w:rPr>
            </w:pPr>
            <w:r>
              <w:rPr>
                <w:rFonts w:ascii="Tahoma" w:hAnsi="Tahoma" w:cs="Tahoma"/>
                <w:sz w:val="20"/>
                <w:szCs w:val="20"/>
              </w:rPr>
              <w:t>P</w:t>
            </w:r>
            <w:r w:rsidRPr="0078369D">
              <w:rPr>
                <w:rFonts w:ascii="Tahoma" w:hAnsi="Tahoma" w:cs="Tahoma"/>
                <w:sz w:val="20"/>
                <w:szCs w:val="20"/>
              </w:rPr>
              <w:t>resentation of the syllabus</w:t>
            </w:r>
          </w:p>
        </w:tc>
        <w:tc>
          <w:tcPr>
            <w:tcW w:w="1686" w:type="dxa"/>
            <w:tcBorders>
              <w:top w:val="nil"/>
              <w:left w:val="nil"/>
              <w:bottom w:val="nil"/>
              <w:right w:val="single" w:sz="4" w:space="0" w:color="7F7F7F" w:themeColor="text1" w:themeTint="80"/>
            </w:tcBorders>
          </w:tcPr>
          <w:p w14:paraId="0FC04A8A" w14:textId="77777777" w:rsidR="004A3B12" w:rsidRPr="00F84DDE" w:rsidRDefault="004A3B12" w:rsidP="000C6AB8">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w:t>
            </w:r>
          </w:p>
        </w:tc>
      </w:tr>
      <w:tr w:rsidR="004A3B12" w:rsidRPr="00F84DDE" w14:paraId="1660C7F3" w14:textId="77777777" w:rsidTr="00A876B1">
        <w:trPr>
          <w:trHeight w:hRule="exact" w:val="531"/>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76A53990" w14:textId="77777777" w:rsidR="004A3B12" w:rsidRPr="00F84DDE" w:rsidRDefault="004A3B12" w:rsidP="000C6AB8">
            <w:pPr>
              <w:jc w:val="center"/>
              <w:rPr>
                <w:rFonts w:ascii="Tahoma" w:hAnsi="Tahoma" w:cs="Tahoma"/>
                <w:sz w:val="20"/>
                <w:szCs w:val="20"/>
              </w:rPr>
            </w:pPr>
          </w:p>
        </w:tc>
        <w:tc>
          <w:tcPr>
            <w:tcW w:w="5933" w:type="dxa"/>
            <w:gridSpan w:val="3"/>
            <w:tcBorders>
              <w:top w:val="nil"/>
              <w:left w:val="nil"/>
              <w:bottom w:val="nil"/>
              <w:right w:val="nil"/>
            </w:tcBorders>
          </w:tcPr>
          <w:p w14:paraId="73115297" w14:textId="731CE376" w:rsidR="004A3B12" w:rsidRDefault="00E75C77" w:rsidP="003C550B">
            <w:pPr>
              <w:rPr>
                <w:rFonts w:ascii="Tahoma" w:hAnsi="Tahoma" w:cs="Tahoma"/>
                <w:sz w:val="20"/>
                <w:szCs w:val="20"/>
              </w:rPr>
            </w:pPr>
            <w:r w:rsidRPr="00E75C77">
              <w:rPr>
                <w:rFonts w:ascii="Tahoma" w:hAnsi="Tahoma" w:cs="Tahoma"/>
                <w:sz w:val="20"/>
                <w:szCs w:val="20"/>
              </w:rPr>
              <w:t>Introduction to Diversity and Inclusiveness as part of the ethical duties of attorneys</w:t>
            </w:r>
          </w:p>
          <w:p w14:paraId="3B9E4505" w14:textId="624E5B4C" w:rsidR="00E75C77" w:rsidRPr="00F84DDE" w:rsidRDefault="00E75C77" w:rsidP="003C550B">
            <w:pPr>
              <w:rPr>
                <w:rFonts w:ascii="Tahoma" w:hAnsi="Tahoma" w:cs="Tahoma"/>
                <w:sz w:val="20"/>
                <w:szCs w:val="20"/>
              </w:rPr>
            </w:pPr>
          </w:p>
        </w:tc>
        <w:tc>
          <w:tcPr>
            <w:tcW w:w="1686" w:type="dxa"/>
            <w:tcBorders>
              <w:top w:val="nil"/>
              <w:left w:val="nil"/>
              <w:bottom w:val="nil"/>
              <w:right w:val="single" w:sz="4" w:space="0" w:color="7F7F7F" w:themeColor="text1" w:themeTint="80"/>
            </w:tcBorders>
          </w:tcPr>
          <w:p w14:paraId="41CAA676" w14:textId="77777777" w:rsidR="004A3B12" w:rsidRPr="00F84DDE" w:rsidRDefault="004A3B12" w:rsidP="000C6AB8">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2</w:t>
            </w:r>
          </w:p>
        </w:tc>
      </w:tr>
      <w:tr w:rsidR="004A3B12" w:rsidRPr="00F84DDE" w14:paraId="6B20AFC6" w14:textId="77777777" w:rsidTr="0078369D">
        <w:trPr>
          <w:trHeight w:hRule="exact" w:val="261"/>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19E368E8" w14:textId="77777777" w:rsidR="004A3B12" w:rsidRPr="00F84DDE" w:rsidRDefault="004A3B12" w:rsidP="000C6AB8">
            <w:pPr>
              <w:jc w:val="center"/>
              <w:rPr>
                <w:rFonts w:ascii="Tahoma" w:hAnsi="Tahoma" w:cs="Tahoma"/>
                <w:sz w:val="20"/>
                <w:szCs w:val="20"/>
              </w:rPr>
            </w:pPr>
          </w:p>
        </w:tc>
        <w:tc>
          <w:tcPr>
            <w:tcW w:w="5933" w:type="dxa"/>
            <w:gridSpan w:val="3"/>
            <w:tcBorders>
              <w:top w:val="nil"/>
              <w:left w:val="nil"/>
              <w:bottom w:val="nil"/>
              <w:right w:val="nil"/>
            </w:tcBorders>
          </w:tcPr>
          <w:p w14:paraId="443C4587" w14:textId="0670353B" w:rsidR="004A3B12" w:rsidRPr="00F84DDE" w:rsidRDefault="0078369D" w:rsidP="003C550B">
            <w:pPr>
              <w:rPr>
                <w:rFonts w:ascii="Tahoma" w:hAnsi="Tahoma" w:cs="Tahoma"/>
                <w:sz w:val="20"/>
                <w:szCs w:val="20"/>
              </w:rPr>
            </w:pPr>
            <w:r w:rsidRPr="0078369D">
              <w:rPr>
                <w:rFonts w:ascii="Tahoma" w:eastAsia="Times New Roman" w:hAnsi="Tahoma" w:cs="Tahoma"/>
                <w:color w:val="000000"/>
                <w:sz w:val="20"/>
                <w:szCs w:val="20"/>
                <w:lang w:val="en-US"/>
              </w:rPr>
              <w:t>Immigration Status and Lawyers</w:t>
            </w:r>
          </w:p>
        </w:tc>
        <w:tc>
          <w:tcPr>
            <w:tcW w:w="1686" w:type="dxa"/>
            <w:tcBorders>
              <w:top w:val="nil"/>
              <w:left w:val="nil"/>
              <w:bottom w:val="nil"/>
              <w:right w:val="single" w:sz="4" w:space="0" w:color="7F7F7F" w:themeColor="text1" w:themeTint="80"/>
            </w:tcBorders>
          </w:tcPr>
          <w:p w14:paraId="57441D30" w14:textId="77777777" w:rsidR="004A3B12" w:rsidRPr="00F84DDE" w:rsidRDefault="004A3B12" w:rsidP="000C6AB8">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3</w:t>
            </w:r>
          </w:p>
        </w:tc>
      </w:tr>
      <w:tr w:rsidR="004A3B12" w:rsidRPr="00F84DDE" w14:paraId="74D117F9"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60042A00" w14:textId="77777777" w:rsidR="004A3B12" w:rsidRPr="00F84DDE" w:rsidRDefault="004A3B12" w:rsidP="000C6AB8">
            <w:pPr>
              <w:jc w:val="center"/>
              <w:rPr>
                <w:rFonts w:ascii="Tahoma" w:hAnsi="Tahoma" w:cs="Tahoma"/>
                <w:sz w:val="20"/>
                <w:szCs w:val="20"/>
              </w:rPr>
            </w:pPr>
          </w:p>
        </w:tc>
        <w:tc>
          <w:tcPr>
            <w:tcW w:w="5933" w:type="dxa"/>
            <w:gridSpan w:val="3"/>
            <w:tcBorders>
              <w:top w:val="nil"/>
              <w:left w:val="nil"/>
              <w:bottom w:val="nil"/>
              <w:right w:val="nil"/>
            </w:tcBorders>
          </w:tcPr>
          <w:p w14:paraId="1ACC3192" w14:textId="55C77723" w:rsidR="004A3B12" w:rsidRPr="00F84DDE" w:rsidRDefault="0078369D" w:rsidP="003C550B">
            <w:pPr>
              <w:rPr>
                <w:rFonts w:ascii="Tahoma" w:hAnsi="Tahoma" w:cs="Tahoma"/>
                <w:sz w:val="20"/>
                <w:szCs w:val="20"/>
              </w:rPr>
            </w:pPr>
            <w:r>
              <w:rPr>
                <w:rFonts w:ascii="Tahoma" w:hAnsi="Tahoma" w:cs="Tahoma"/>
                <w:sz w:val="20"/>
                <w:szCs w:val="20"/>
              </w:rPr>
              <w:t xml:space="preserve">Gender and law </w:t>
            </w:r>
          </w:p>
        </w:tc>
        <w:tc>
          <w:tcPr>
            <w:tcW w:w="1686" w:type="dxa"/>
            <w:tcBorders>
              <w:top w:val="nil"/>
              <w:left w:val="nil"/>
              <w:bottom w:val="nil"/>
              <w:right w:val="single" w:sz="4" w:space="0" w:color="7F7F7F" w:themeColor="text1" w:themeTint="80"/>
            </w:tcBorders>
          </w:tcPr>
          <w:p w14:paraId="26967346" w14:textId="77777777" w:rsidR="004A3B12" w:rsidRPr="00F84DDE" w:rsidRDefault="004A3B12" w:rsidP="000C6AB8">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4</w:t>
            </w:r>
          </w:p>
        </w:tc>
      </w:tr>
      <w:tr w:rsidR="004A3B12" w:rsidRPr="00F84DDE" w14:paraId="3521F0D1" w14:textId="77777777" w:rsidTr="0078369D">
        <w:trPr>
          <w:trHeight w:hRule="exact" w:val="261"/>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1491999B" w14:textId="77777777" w:rsidR="004A3B12" w:rsidRPr="00F84DDE" w:rsidRDefault="004A3B12" w:rsidP="000C6AB8">
            <w:pPr>
              <w:jc w:val="center"/>
              <w:rPr>
                <w:rFonts w:ascii="Tahoma" w:hAnsi="Tahoma" w:cs="Tahoma"/>
                <w:sz w:val="20"/>
                <w:szCs w:val="20"/>
              </w:rPr>
            </w:pPr>
          </w:p>
        </w:tc>
        <w:tc>
          <w:tcPr>
            <w:tcW w:w="5933" w:type="dxa"/>
            <w:gridSpan w:val="3"/>
            <w:tcBorders>
              <w:top w:val="nil"/>
              <w:left w:val="nil"/>
              <w:bottom w:val="nil"/>
              <w:right w:val="nil"/>
            </w:tcBorders>
          </w:tcPr>
          <w:p w14:paraId="30BE8363" w14:textId="337A901F" w:rsidR="00F17532" w:rsidRPr="00F84DDE" w:rsidRDefault="00A876B1" w:rsidP="0078369D">
            <w:pPr>
              <w:rPr>
                <w:rFonts w:ascii="Tahoma" w:hAnsi="Tahoma" w:cs="Tahoma"/>
                <w:sz w:val="20"/>
                <w:szCs w:val="20"/>
              </w:rPr>
            </w:pPr>
            <w:r w:rsidRPr="00A876B1">
              <w:rPr>
                <w:rFonts w:ascii="Tahoma" w:hAnsi="Tahoma" w:cs="Tahoma"/>
                <w:sz w:val="20"/>
                <w:szCs w:val="20"/>
              </w:rPr>
              <w:t>Women Lawyers</w:t>
            </w:r>
            <w:r w:rsidR="00F17532">
              <w:rPr>
                <w:rFonts w:ascii="Tahoma" w:hAnsi="Tahoma" w:cs="Tahoma"/>
                <w:sz w:val="20"/>
                <w:szCs w:val="20"/>
              </w:rPr>
              <w:t xml:space="preserve"> </w:t>
            </w:r>
          </w:p>
        </w:tc>
        <w:tc>
          <w:tcPr>
            <w:tcW w:w="1686" w:type="dxa"/>
            <w:tcBorders>
              <w:top w:val="nil"/>
              <w:left w:val="nil"/>
              <w:bottom w:val="nil"/>
              <w:right w:val="single" w:sz="4" w:space="0" w:color="7F7F7F" w:themeColor="text1" w:themeTint="80"/>
            </w:tcBorders>
          </w:tcPr>
          <w:p w14:paraId="17C329A9" w14:textId="77777777" w:rsidR="004A3B12" w:rsidRPr="00F84DDE" w:rsidRDefault="004A3B12" w:rsidP="000C6AB8">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5</w:t>
            </w:r>
          </w:p>
        </w:tc>
      </w:tr>
      <w:tr w:rsidR="004A3B12" w:rsidRPr="00F84DDE" w14:paraId="2FC6FEFB" w14:textId="77777777" w:rsidTr="004C4EBB">
        <w:trPr>
          <w:trHeight w:hRule="exact" w:val="261"/>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72205325" w14:textId="77777777" w:rsidR="004A3B12" w:rsidRPr="00F84DDE" w:rsidRDefault="004A3B12" w:rsidP="009428D7">
            <w:pPr>
              <w:jc w:val="center"/>
              <w:rPr>
                <w:rFonts w:ascii="Tahoma" w:hAnsi="Tahoma" w:cs="Tahoma"/>
                <w:sz w:val="20"/>
                <w:szCs w:val="20"/>
              </w:rPr>
            </w:pPr>
          </w:p>
        </w:tc>
        <w:tc>
          <w:tcPr>
            <w:tcW w:w="5933" w:type="dxa"/>
            <w:gridSpan w:val="3"/>
            <w:tcBorders>
              <w:top w:val="nil"/>
              <w:left w:val="nil"/>
              <w:bottom w:val="nil"/>
              <w:right w:val="nil"/>
            </w:tcBorders>
          </w:tcPr>
          <w:p w14:paraId="5D22AEBF" w14:textId="3B6D41F1" w:rsidR="004A3B12" w:rsidRPr="00F84DDE" w:rsidRDefault="00A876B1" w:rsidP="003C550B">
            <w:pPr>
              <w:rPr>
                <w:rFonts w:ascii="Tahoma" w:hAnsi="Tahoma" w:cs="Tahoma"/>
                <w:sz w:val="20"/>
                <w:szCs w:val="20"/>
              </w:rPr>
            </w:pPr>
            <w:r w:rsidRPr="00A876B1">
              <w:rPr>
                <w:rFonts w:ascii="Tahoma" w:hAnsi="Tahoma" w:cs="Tahoma"/>
                <w:sz w:val="20"/>
                <w:szCs w:val="20"/>
              </w:rPr>
              <w:t>Race and law</w:t>
            </w:r>
          </w:p>
        </w:tc>
        <w:tc>
          <w:tcPr>
            <w:tcW w:w="1686" w:type="dxa"/>
            <w:tcBorders>
              <w:top w:val="nil"/>
              <w:left w:val="nil"/>
              <w:bottom w:val="nil"/>
              <w:right w:val="single" w:sz="4" w:space="0" w:color="7F7F7F" w:themeColor="text1" w:themeTint="80"/>
            </w:tcBorders>
          </w:tcPr>
          <w:p w14:paraId="1696BC6A"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6</w:t>
            </w:r>
          </w:p>
        </w:tc>
      </w:tr>
      <w:tr w:rsidR="004A3B12" w:rsidRPr="00F84DDE" w14:paraId="0944D3A0" w14:textId="77777777" w:rsidTr="004C4EBB">
        <w:trPr>
          <w:trHeight w:hRule="exact" w:val="276"/>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0030C02C" w14:textId="77777777" w:rsidR="004A3B12" w:rsidRPr="00F84DDE" w:rsidRDefault="004A3B12" w:rsidP="009428D7">
            <w:pPr>
              <w:jc w:val="center"/>
              <w:rPr>
                <w:rFonts w:ascii="Tahoma" w:hAnsi="Tahoma" w:cs="Tahoma"/>
                <w:sz w:val="20"/>
                <w:szCs w:val="20"/>
              </w:rPr>
            </w:pPr>
          </w:p>
        </w:tc>
        <w:tc>
          <w:tcPr>
            <w:tcW w:w="5933" w:type="dxa"/>
            <w:gridSpan w:val="3"/>
            <w:tcBorders>
              <w:top w:val="nil"/>
              <w:left w:val="nil"/>
              <w:bottom w:val="nil"/>
              <w:right w:val="nil"/>
            </w:tcBorders>
          </w:tcPr>
          <w:p w14:paraId="06C70B09" w14:textId="77777777" w:rsidR="00A876B1" w:rsidRDefault="00A876B1" w:rsidP="00A876B1">
            <w:r>
              <w:t>LGBTQ+ and law</w:t>
            </w:r>
          </w:p>
          <w:p w14:paraId="69491B6B" w14:textId="0DAB7C2A" w:rsidR="004A3B12" w:rsidRPr="00F84DDE" w:rsidRDefault="004A3B12" w:rsidP="003C550B">
            <w:pPr>
              <w:rPr>
                <w:rFonts w:ascii="Tahoma" w:hAnsi="Tahoma" w:cs="Tahoma"/>
                <w:sz w:val="20"/>
                <w:szCs w:val="20"/>
              </w:rPr>
            </w:pPr>
          </w:p>
        </w:tc>
        <w:tc>
          <w:tcPr>
            <w:tcW w:w="1686" w:type="dxa"/>
            <w:tcBorders>
              <w:top w:val="nil"/>
              <w:left w:val="nil"/>
              <w:bottom w:val="nil"/>
              <w:right w:val="single" w:sz="4" w:space="0" w:color="7F7F7F" w:themeColor="text1" w:themeTint="80"/>
            </w:tcBorders>
          </w:tcPr>
          <w:p w14:paraId="34ADC3FF"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7</w:t>
            </w:r>
          </w:p>
        </w:tc>
      </w:tr>
      <w:tr w:rsidR="004A3B12" w:rsidRPr="00F84DDE" w14:paraId="2A786E98" w14:textId="77777777" w:rsidTr="004C4EBB">
        <w:trPr>
          <w:trHeight w:hRule="exact" w:val="261"/>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30774744" w14:textId="77777777" w:rsidR="004A3B12" w:rsidRPr="00F84DDE" w:rsidRDefault="004A3B12" w:rsidP="009428D7">
            <w:pPr>
              <w:jc w:val="center"/>
              <w:rPr>
                <w:rFonts w:ascii="Tahoma" w:hAnsi="Tahoma" w:cs="Tahoma"/>
                <w:sz w:val="20"/>
                <w:szCs w:val="20"/>
              </w:rPr>
            </w:pPr>
          </w:p>
        </w:tc>
        <w:tc>
          <w:tcPr>
            <w:tcW w:w="5933" w:type="dxa"/>
            <w:gridSpan w:val="3"/>
            <w:tcBorders>
              <w:top w:val="nil"/>
              <w:left w:val="nil"/>
              <w:bottom w:val="nil"/>
              <w:right w:val="nil"/>
            </w:tcBorders>
          </w:tcPr>
          <w:p w14:paraId="6AF5C0A3" w14:textId="0C96C75B" w:rsidR="004A3B12" w:rsidRPr="00F84DDE" w:rsidRDefault="00C726CA" w:rsidP="003C550B">
            <w:pPr>
              <w:rPr>
                <w:rFonts w:ascii="Tahoma" w:hAnsi="Tahoma" w:cs="Tahoma"/>
                <w:sz w:val="20"/>
                <w:szCs w:val="20"/>
              </w:rPr>
            </w:pPr>
            <w:r>
              <w:rPr>
                <w:rFonts w:ascii="Tahoma" w:hAnsi="Tahoma" w:cs="Tahoma"/>
                <w:sz w:val="20"/>
                <w:szCs w:val="20"/>
              </w:rPr>
              <w:t>Debat</w:t>
            </w:r>
            <w:r w:rsidR="007579EF">
              <w:rPr>
                <w:rFonts w:ascii="Tahoma" w:hAnsi="Tahoma" w:cs="Tahoma"/>
                <w:sz w:val="20"/>
                <w:szCs w:val="20"/>
              </w:rPr>
              <w:t>e</w:t>
            </w:r>
            <w:r>
              <w:rPr>
                <w:rFonts w:ascii="Tahoma" w:hAnsi="Tahoma" w:cs="Tahoma"/>
                <w:sz w:val="20"/>
                <w:szCs w:val="20"/>
              </w:rPr>
              <w:t xml:space="preserve"> </w:t>
            </w:r>
          </w:p>
        </w:tc>
        <w:tc>
          <w:tcPr>
            <w:tcW w:w="1686" w:type="dxa"/>
            <w:tcBorders>
              <w:top w:val="nil"/>
              <w:left w:val="nil"/>
              <w:bottom w:val="nil"/>
              <w:right w:val="single" w:sz="4" w:space="0" w:color="7F7F7F" w:themeColor="text1" w:themeTint="80"/>
            </w:tcBorders>
          </w:tcPr>
          <w:p w14:paraId="70EC0B3F"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8</w:t>
            </w:r>
          </w:p>
        </w:tc>
      </w:tr>
      <w:tr w:rsidR="004A3B12" w:rsidRPr="00F84DDE" w14:paraId="76DC8F4C" w14:textId="77777777" w:rsidTr="00C726CA">
        <w:trPr>
          <w:trHeight w:hRule="exact" w:val="549"/>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693776B0" w14:textId="77777777" w:rsidR="004A3B12" w:rsidRPr="00F84DDE" w:rsidRDefault="004A3B12" w:rsidP="009428D7">
            <w:pPr>
              <w:jc w:val="center"/>
              <w:rPr>
                <w:rFonts w:ascii="Tahoma" w:hAnsi="Tahoma" w:cs="Tahoma"/>
                <w:sz w:val="20"/>
                <w:szCs w:val="20"/>
              </w:rPr>
            </w:pPr>
          </w:p>
        </w:tc>
        <w:tc>
          <w:tcPr>
            <w:tcW w:w="5933" w:type="dxa"/>
            <w:gridSpan w:val="3"/>
            <w:tcBorders>
              <w:top w:val="nil"/>
              <w:left w:val="nil"/>
              <w:bottom w:val="nil"/>
              <w:right w:val="nil"/>
            </w:tcBorders>
          </w:tcPr>
          <w:p w14:paraId="1F2F33CB" w14:textId="77777777" w:rsidR="00C726CA" w:rsidRPr="00C726CA" w:rsidRDefault="00C726CA" w:rsidP="00C726CA">
            <w:pPr>
              <w:contextualSpacing/>
              <w:rPr>
                <w:rFonts w:ascii="Calibri" w:eastAsia="Calibri" w:hAnsi="Calibri" w:cs="Times New Roman"/>
                <w:lang w:val="en-US"/>
              </w:rPr>
            </w:pPr>
            <w:r w:rsidRPr="00C726CA">
              <w:rPr>
                <w:rFonts w:ascii="Calibri" w:eastAsia="Calibri" w:hAnsi="Calibri" w:cs="Times New Roman"/>
                <w:lang w:val="en-US"/>
              </w:rPr>
              <w:t xml:space="preserve">Disability and law  </w:t>
            </w:r>
          </w:p>
          <w:p w14:paraId="0FD123FE" w14:textId="33C3A9A6" w:rsidR="004A3B12" w:rsidRPr="00F84DDE" w:rsidRDefault="00C726CA" w:rsidP="003C550B">
            <w:pPr>
              <w:rPr>
                <w:rFonts w:ascii="Tahoma" w:hAnsi="Tahoma" w:cs="Tahoma"/>
                <w:sz w:val="20"/>
                <w:szCs w:val="20"/>
              </w:rPr>
            </w:pPr>
            <w:r w:rsidRPr="00C726CA">
              <w:rPr>
                <w:rFonts w:ascii="Tahoma" w:hAnsi="Tahoma" w:cs="Tahoma"/>
                <w:sz w:val="20"/>
                <w:szCs w:val="20"/>
              </w:rPr>
              <w:t>Religion and law</w:t>
            </w:r>
          </w:p>
        </w:tc>
        <w:tc>
          <w:tcPr>
            <w:tcW w:w="1686" w:type="dxa"/>
            <w:tcBorders>
              <w:top w:val="nil"/>
              <w:left w:val="nil"/>
              <w:bottom w:val="nil"/>
              <w:right w:val="single" w:sz="4" w:space="0" w:color="7F7F7F" w:themeColor="text1" w:themeTint="80"/>
            </w:tcBorders>
          </w:tcPr>
          <w:p w14:paraId="2ACE809D" w14:textId="77777777" w:rsidR="004A3B12"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9</w:t>
            </w:r>
          </w:p>
          <w:p w14:paraId="655E89E2" w14:textId="6BD51F3D" w:rsidR="00C726CA" w:rsidRPr="00F84DDE" w:rsidRDefault="00C726CA" w:rsidP="005D0A23">
            <w:pPr>
              <w:jc w:val="center"/>
              <w:rPr>
                <w:rFonts w:ascii="Tahoma" w:hAnsi="Tahoma" w:cs="Tahoma"/>
                <w:color w:val="404040" w:themeColor="text1" w:themeTint="BF"/>
                <w:sz w:val="20"/>
                <w:szCs w:val="20"/>
              </w:rPr>
            </w:pPr>
            <w:r>
              <w:rPr>
                <w:rFonts w:ascii="Tahoma" w:hAnsi="Tahoma" w:cs="Tahoma"/>
                <w:color w:val="404040" w:themeColor="text1" w:themeTint="BF"/>
                <w:sz w:val="20"/>
                <w:szCs w:val="20"/>
              </w:rPr>
              <w:t>10</w:t>
            </w:r>
          </w:p>
        </w:tc>
      </w:tr>
      <w:tr w:rsidR="004A3B12" w:rsidRPr="00F84DDE" w14:paraId="556FCDBF" w14:textId="77777777" w:rsidTr="00C726CA">
        <w:trPr>
          <w:trHeight w:hRule="exact" w:val="279"/>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06723B8B" w14:textId="77777777" w:rsidR="004A3B12" w:rsidRPr="00F84DDE" w:rsidRDefault="004A3B12" w:rsidP="009428D7">
            <w:pPr>
              <w:jc w:val="center"/>
              <w:rPr>
                <w:rFonts w:ascii="Tahoma" w:hAnsi="Tahoma" w:cs="Tahoma"/>
                <w:sz w:val="20"/>
                <w:szCs w:val="20"/>
              </w:rPr>
            </w:pPr>
          </w:p>
        </w:tc>
        <w:tc>
          <w:tcPr>
            <w:tcW w:w="5933" w:type="dxa"/>
            <w:gridSpan w:val="3"/>
            <w:tcBorders>
              <w:top w:val="nil"/>
              <w:left w:val="nil"/>
              <w:bottom w:val="nil"/>
              <w:right w:val="nil"/>
            </w:tcBorders>
          </w:tcPr>
          <w:p w14:paraId="6762EA62" w14:textId="754C7AA2" w:rsidR="004A3B12" w:rsidRPr="00F84DDE" w:rsidRDefault="00C726CA" w:rsidP="00C726CA">
            <w:pPr>
              <w:contextualSpacing/>
              <w:rPr>
                <w:rFonts w:ascii="Tahoma" w:hAnsi="Tahoma" w:cs="Tahoma"/>
                <w:sz w:val="20"/>
                <w:szCs w:val="20"/>
              </w:rPr>
            </w:pPr>
            <w:r w:rsidRPr="00C726CA">
              <w:rPr>
                <w:rFonts w:ascii="Tahoma" w:hAnsi="Tahoma" w:cs="Tahoma"/>
                <w:sz w:val="20"/>
                <w:szCs w:val="20"/>
              </w:rPr>
              <w:t>Poverty and law</w:t>
            </w:r>
          </w:p>
        </w:tc>
        <w:tc>
          <w:tcPr>
            <w:tcW w:w="1686" w:type="dxa"/>
            <w:tcBorders>
              <w:top w:val="nil"/>
              <w:left w:val="nil"/>
              <w:bottom w:val="nil"/>
              <w:right w:val="single" w:sz="4" w:space="0" w:color="7F7F7F" w:themeColor="text1" w:themeTint="80"/>
            </w:tcBorders>
          </w:tcPr>
          <w:p w14:paraId="58C695DB" w14:textId="5B4C53D8"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w:t>
            </w:r>
            <w:r w:rsidR="00C726CA">
              <w:rPr>
                <w:rFonts w:ascii="Tahoma" w:hAnsi="Tahoma" w:cs="Tahoma"/>
                <w:color w:val="404040" w:themeColor="text1" w:themeTint="BF"/>
                <w:sz w:val="20"/>
                <w:szCs w:val="20"/>
              </w:rPr>
              <w:t>1</w:t>
            </w:r>
          </w:p>
        </w:tc>
      </w:tr>
      <w:tr w:rsidR="004A3B12" w:rsidRPr="00F84DDE" w14:paraId="22E65C9E"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3D34F466" w14:textId="77777777" w:rsidR="004A3B12" w:rsidRPr="00F84DDE" w:rsidRDefault="004A3B12" w:rsidP="009428D7">
            <w:pPr>
              <w:jc w:val="center"/>
              <w:rPr>
                <w:rFonts w:ascii="Tahoma" w:hAnsi="Tahoma" w:cs="Tahoma"/>
                <w:sz w:val="20"/>
                <w:szCs w:val="20"/>
              </w:rPr>
            </w:pPr>
          </w:p>
        </w:tc>
        <w:tc>
          <w:tcPr>
            <w:tcW w:w="5933" w:type="dxa"/>
            <w:gridSpan w:val="3"/>
            <w:tcBorders>
              <w:top w:val="nil"/>
              <w:left w:val="nil"/>
              <w:bottom w:val="nil"/>
              <w:right w:val="nil"/>
            </w:tcBorders>
          </w:tcPr>
          <w:p w14:paraId="3390C8FE" w14:textId="2EB83717" w:rsidR="004A3B12" w:rsidRPr="00F84DDE" w:rsidRDefault="00C726CA" w:rsidP="003C550B">
            <w:pPr>
              <w:rPr>
                <w:rFonts w:ascii="Tahoma" w:hAnsi="Tahoma" w:cs="Tahoma"/>
                <w:sz w:val="20"/>
                <w:szCs w:val="20"/>
              </w:rPr>
            </w:pPr>
            <w:r>
              <w:rPr>
                <w:rFonts w:ascii="Tahoma" w:hAnsi="Tahoma" w:cs="Tahoma"/>
                <w:sz w:val="20"/>
                <w:szCs w:val="20"/>
              </w:rPr>
              <w:t>G</w:t>
            </w:r>
            <w:r w:rsidRPr="00C726CA">
              <w:rPr>
                <w:rFonts w:ascii="Tahoma" w:hAnsi="Tahoma" w:cs="Tahoma"/>
                <w:sz w:val="20"/>
                <w:szCs w:val="20"/>
              </w:rPr>
              <w:t>uest speaker</w:t>
            </w:r>
          </w:p>
        </w:tc>
        <w:tc>
          <w:tcPr>
            <w:tcW w:w="1686" w:type="dxa"/>
            <w:tcBorders>
              <w:top w:val="nil"/>
              <w:left w:val="nil"/>
              <w:bottom w:val="nil"/>
              <w:right w:val="single" w:sz="4" w:space="0" w:color="7F7F7F" w:themeColor="text1" w:themeTint="80"/>
            </w:tcBorders>
          </w:tcPr>
          <w:p w14:paraId="547B8D3E" w14:textId="2ACA14AB"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w:t>
            </w:r>
            <w:r w:rsidR="00C726CA">
              <w:rPr>
                <w:rFonts w:ascii="Tahoma" w:hAnsi="Tahoma" w:cs="Tahoma"/>
                <w:color w:val="404040" w:themeColor="text1" w:themeTint="BF"/>
                <w:sz w:val="20"/>
                <w:szCs w:val="20"/>
              </w:rPr>
              <w:t>2</w:t>
            </w:r>
          </w:p>
        </w:tc>
      </w:tr>
      <w:tr w:rsidR="004A3B12" w:rsidRPr="00F84DDE" w14:paraId="1DD168E2"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7A7BCBBF" w14:textId="77777777" w:rsidR="004A3B12" w:rsidRPr="00F84DDE" w:rsidRDefault="004A3B12" w:rsidP="009428D7">
            <w:pPr>
              <w:jc w:val="center"/>
              <w:rPr>
                <w:rFonts w:ascii="Tahoma" w:hAnsi="Tahoma" w:cs="Tahoma"/>
                <w:sz w:val="20"/>
                <w:szCs w:val="20"/>
              </w:rPr>
            </w:pPr>
          </w:p>
        </w:tc>
        <w:tc>
          <w:tcPr>
            <w:tcW w:w="5933" w:type="dxa"/>
            <w:gridSpan w:val="3"/>
            <w:tcBorders>
              <w:top w:val="nil"/>
              <w:left w:val="nil"/>
              <w:bottom w:val="nil"/>
              <w:right w:val="nil"/>
            </w:tcBorders>
          </w:tcPr>
          <w:p w14:paraId="7A4460FC" w14:textId="5AAC064D" w:rsidR="004A3B12" w:rsidRPr="00F84DDE" w:rsidRDefault="007579EF" w:rsidP="003C550B">
            <w:pPr>
              <w:rPr>
                <w:rFonts w:ascii="Tahoma" w:hAnsi="Tahoma" w:cs="Tahoma"/>
                <w:sz w:val="20"/>
                <w:szCs w:val="20"/>
              </w:rPr>
            </w:pPr>
            <w:r>
              <w:rPr>
                <w:rFonts w:ascii="Tahoma" w:hAnsi="Tahoma" w:cs="Tahoma"/>
                <w:sz w:val="20"/>
                <w:szCs w:val="20"/>
              </w:rPr>
              <w:t>R</w:t>
            </w:r>
            <w:r w:rsidR="001D5DA2" w:rsidRPr="001D5DA2">
              <w:rPr>
                <w:rFonts w:ascii="Tahoma" w:hAnsi="Tahoma" w:cs="Tahoma"/>
                <w:sz w:val="20"/>
                <w:szCs w:val="20"/>
              </w:rPr>
              <w:t>eview</w:t>
            </w:r>
          </w:p>
        </w:tc>
        <w:tc>
          <w:tcPr>
            <w:tcW w:w="1686" w:type="dxa"/>
            <w:tcBorders>
              <w:top w:val="nil"/>
              <w:left w:val="nil"/>
              <w:bottom w:val="nil"/>
              <w:right w:val="single" w:sz="4" w:space="0" w:color="7F7F7F" w:themeColor="text1" w:themeTint="80"/>
            </w:tcBorders>
          </w:tcPr>
          <w:p w14:paraId="2C499477" w14:textId="60F755E9"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w:t>
            </w:r>
            <w:r w:rsidR="00C726CA">
              <w:rPr>
                <w:rFonts w:ascii="Tahoma" w:hAnsi="Tahoma" w:cs="Tahoma"/>
                <w:color w:val="404040" w:themeColor="text1" w:themeTint="BF"/>
                <w:sz w:val="20"/>
                <w:szCs w:val="20"/>
              </w:rPr>
              <w:t>3</w:t>
            </w:r>
          </w:p>
        </w:tc>
      </w:tr>
      <w:tr w:rsidR="00C86199" w:rsidRPr="00F84DDE" w14:paraId="536D1436" w14:textId="77777777" w:rsidTr="0078369D">
        <w:trPr>
          <w:trHeight w:hRule="exact" w:val="279"/>
        </w:trPr>
        <w:tc>
          <w:tcPr>
            <w:tcW w:w="2451" w:type="dxa"/>
            <w:tcBorders>
              <w:top w:val="nil"/>
              <w:left w:val="single" w:sz="4" w:space="0" w:color="7F7F7F" w:themeColor="text1" w:themeTint="80"/>
              <w:bottom w:val="nil"/>
              <w:right w:val="nil"/>
            </w:tcBorders>
            <w:shd w:val="clear" w:color="auto" w:fill="D9E2F3" w:themeFill="accent5" w:themeFillTint="33"/>
            <w:vAlign w:val="center"/>
          </w:tcPr>
          <w:p w14:paraId="05B15CCE" w14:textId="77777777" w:rsidR="00C86199" w:rsidRPr="00F84DDE" w:rsidRDefault="00C86199" w:rsidP="009428D7">
            <w:pPr>
              <w:jc w:val="center"/>
              <w:rPr>
                <w:rFonts w:ascii="Tahoma" w:hAnsi="Tahoma" w:cs="Tahoma"/>
                <w:sz w:val="20"/>
                <w:szCs w:val="20"/>
              </w:rPr>
            </w:pPr>
          </w:p>
        </w:tc>
        <w:tc>
          <w:tcPr>
            <w:tcW w:w="5933" w:type="dxa"/>
            <w:gridSpan w:val="3"/>
            <w:tcBorders>
              <w:top w:val="nil"/>
              <w:left w:val="nil"/>
              <w:bottom w:val="nil"/>
              <w:right w:val="nil"/>
            </w:tcBorders>
          </w:tcPr>
          <w:p w14:paraId="0041EEE1" w14:textId="40109D36" w:rsidR="00C86199" w:rsidRPr="00F84DDE" w:rsidRDefault="00C726CA" w:rsidP="003C550B">
            <w:pPr>
              <w:rPr>
                <w:rFonts w:ascii="Tahoma" w:hAnsi="Tahoma" w:cs="Tahoma"/>
                <w:sz w:val="20"/>
                <w:szCs w:val="20"/>
              </w:rPr>
            </w:pPr>
            <w:r w:rsidRPr="00C726CA">
              <w:rPr>
                <w:rFonts w:ascii="Tahoma" w:hAnsi="Tahoma" w:cs="Tahoma"/>
                <w:sz w:val="20"/>
                <w:szCs w:val="20"/>
              </w:rPr>
              <w:t>Research</w:t>
            </w:r>
          </w:p>
        </w:tc>
        <w:tc>
          <w:tcPr>
            <w:tcW w:w="1686" w:type="dxa"/>
            <w:tcBorders>
              <w:top w:val="nil"/>
              <w:left w:val="nil"/>
              <w:bottom w:val="nil"/>
              <w:right w:val="single" w:sz="4" w:space="0" w:color="7F7F7F" w:themeColor="text1" w:themeTint="80"/>
            </w:tcBorders>
          </w:tcPr>
          <w:p w14:paraId="7C75EF5F" w14:textId="3E21C291" w:rsidR="00C86199" w:rsidRPr="00F84DDE" w:rsidRDefault="00C86199"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w:t>
            </w:r>
            <w:r w:rsidR="00C726CA">
              <w:rPr>
                <w:rFonts w:ascii="Tahoma" w:hAnsi="Tahoma" w:cs="Tahoma"/>
                <w:color w:val="404040" w:themeColor="text1" w:themeTint="BF"/>
                <w:sz w:val="20"/>
                <w:szCs w:val="20"/>
              </w:rPr>
              <w:t>4</w:t>
            </w:r>
          </w:p>
        </w:tc>
      </w:tr>
      <w:tr w:rsidR="00C86199" w:rsidRPr="00F84DDE" w14:paraId="224BB561" w14:textId="77777777" w:rsidTr="007A3C57">
        <w:trPr>
          <w:trHeight w:hRule="exact" w:val="261"/>
        </w:trPr>
        <w:tc>
          <w:tcPr>
            <w:tcW w:w="2451" w:type="dxa"/>
            <w:tcBorders>
              <w:top w:val="nil"/>
              <w:left w:val="single" w:sz="4" w:space="0" w:color="7F7F7F" w:themeColor="text1" w:themeTint="80"/>
              <w:bottom w:val="nil"/>
              <w:right w:val="nil"/>
            </w:tcBorders>
            <w:shd w:val="clear" w:color="auto" w:fill="D9E2F3" w:themeFill="accent5" w:themeFillTint="33"/>
            <w:vAlign w:val="center"/>
          </w:tcPr>
          <w:p w14:paraId="1AAD37DB" w14:textId="77777777" w:rsidR="00C86199" w:rsidRPr="00F84DDE" w:rsidRDefault="00C86199" w:rsidP="009428D7">
            <w:pPr>
              <w:jc w:val="center"/>
              <w:rPr>
                <w:rFonts w:ascii="Tahoma" w:hAnsi="Tahoma" w:cs="Tahoma"/>
                <w:sz w:val="20"/>
                <w:szCs w:val="20"/>
              </w:rPr>
            </w:pPr>
          </w:p>
        </w:tc>
        <w:tc>
          <w:tcPr>
            <w:tcW w:w="5933" w:type="dxa"/>
            <w:gridSpan w:val="3"/>
            <w:tcBorders>
              <w:top w:val="nil"/>
              <w:left w:val="nil"/>
              <w:bottom w:val="nil"/>
              <w:right w:val="nil"/>
            </w:tcBorders>
          </w:tcPr>
          <w:p w14:paraId="0244970B" w14:textId="50C28642" w:rsidR="00C86199" w:rsidRPr="00F84DDE" w:rsidRDefault="00C726CA" w:rsidP="003C550B">
            <w:pPr>
              <w:rPr>
                <w:rFonts w:ascii="Tahoma" w:hAnsi="Tahoma" w:cs="Tahoma"/>
                <w:sz w:val="20"/>
                <w:szCs w:val="20"/>
              </w:rPr>
            </w:pPr>
            <w:r w:rsidRPr="00F84DDE">
              <w:rPr>
                <w:rFonts w:ascii="Tahoma" w:hAnsi="Tahoma" w:cs="Tahoma"/>
                <w:sz w:val="20"/>
                <w:szCs w:val="20"/>
              </w:rPr>
              <w:t>Case study</w:t>
            </w:r>
            <w:r>
              <w:rPr>
                <w:rFonts w:ascii="Tahoma" w:hAnsi="Tahoma" w:cs="Tahoma"/>
                <w:sz w:val="20"/>
                <w:szCs w:val="20"/>
              </w:rPr>
              <w:t>-</w:t>
            </w:r>
            <w:r w:rsidRPr="00F84DDE">
              <w:rPr>
                <w:rFonts w:ascii="Tahoma" w:hAnsi="Tahoma" w:cs="Tahoma"/>
                <w:sz w:val="20"/>
                <w:szCs w:val="20"/>
              </w:rPr>
              <w:t>Final exam</w:t>
            </w:r>
          </w:p>
        </w:tc>
        <w:tc>
          <w:tcPr>
            <w:tcW w:w="1686" w:type="dxa"/>
            <w:tcBorders>
              <w:top w:val="nil"/>
              <w:left w:val="nil"/>
              <w:bottom w:val="nil"/>
              <w:right w:val="single" w:sz="4" w:space="0" w:color="7F7F7F" w:themeColor="text1" w:themeTint="80"/>
            </w:tcBorders>
          </w:tcPr>
          <w:p w14:paraId="1C63233E" w14:textId="0A751A5D" w:rsidR="00C86199" w:rsidRPr="00F84DDE" w:rsidRDefault="00C86199"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w:t>
            </w:r>
            <w:r w:rsidR="00C726CA">
              <w:rPr>
                <w:rFonts w:ascii="Tahoma" w:hAnsi="Tahoma" w:cs="Tahoma"/>
                <w:color w:val="404040" w:themeColor="text1" w:themeTint="BF"/>
                <w:sz w:val="20"/>
                <w:szCs w:val="20"/>
              </w:rPr>
              <w:t>5</w:t>
            </w:r>
          </w:p>
        </w:tc>
      </w:tr>
      <w:tr w:rsidR="001F2EF3" w:rsidRPr="00F84DDE" w14:paraId="07167AD2" w14:textId="77777777" w:rsidTr="004C4EBB">
        <w:trPr>
          <w:trHeight w:hRule="exact" w:val="288"/>
        </w:trPr>
        <w:tc>
          <w:tcPr>
            <w:tcW w:w="2451"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19401AD2" w14:textId="77777777" w:rsidR="001F2EF3" w:rsidRPr="00F84DDE" w:rsidRDefault="001F2EF3" w:rsidP="00210AEF">
            <w:pPr>
              <w:rPr>
                <w:rFonts w:ascii="Tahoma" w:hAnsi="Tahoma" w:cs="Tahoma"/>
                <w:b/>
                <w:sz w:val="20"/>
                <w:szCs w:val="20"/>
              </w:rPr>
            </w:pPr>
          </w:p>
          <w:p w14:paraId="4B51B24B" w14:textId="77777777" w:rsidR="001F2EF3" w:rsidRPr="00F84DDE" w:rsidRDefault="001F2EF3" w:rsidP="00210AEF">
            <w:pPr>
              <w:rPr>
                <w:rFonts w:ascii="Tahoma" w:hAnsi="Tahoma" w:cs="Tahoma"/>
                <w:b/>
                <w:sz w:val="20"/>
                <w:szCs w:val="20"/>
              </w:rPr>
            </w:pPr>
          </w:p>
          <w:p w14:paraId="1831D671"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t>Teaching/Learning Methods</w:t>
            </w:r>
          </w:p>
        </w:tc>
        <w:tc>
          <w:tcPr>
            <w:tcW w:w="5933" w:type="dxa"/>
            <w:gridSpan w:val="3"/>
            <w:tcBorders>
              <w:top w:val="single" w:sz="4" w:space="0" w:color="7F7F7F" w:themeColor="text1" w:themeTint="80"/>
              <w:left w:val="nil"/>
              <w:bottom w:val="nil"/>
              <w:right w:val="nil"/>
            </w:tcBorders>
            <w:shd w:val="clear" w:color="auto" w:fill="F2F2F2" w:themeFill="background1" w:themeFillShade="F2"/>
          </w:tcPr>
          <w:p w14:paraId="4AFC75CE"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t>Teaching/Learning Activity</w:t>
            </w:r>
          </w:p>
        </w:tc>
        <w:tc>
          <w:tcPr>
            <w:tcW w:w="168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24047FC" w14:textId="77777777" w:rsidR="001F2EF3" w:rsidRPr="00F84DDE" w:rsidRDefault="001F2EF3" w:rsidP="009428D7">
            <w:pPr>
              <w:jc w:val="center"/>
              <w:rPr>
                <w:rFonts w:ascii="Tahoma" w:hAnsi="Tahoma" w:cs="Tahoma"/>
                <w:b/>
                <w:sz w:val="20"/>
                <w:szCs w:val="20"/>
              </w:rPr>
            </w:pPr>
            <w:r w:rsidRPr="00F84DDE">
              <w:rPr>
                <w:rFonts w:ascii="Tahoma" w:hAnsi="Tahoma" w:cs="Tahoma"/>
                <w:b/>
                <w:sz w:val="20"/>
                <w:szCs w:val="20"/>
              </w:rPr>
              <w:t>Weight (%)</w:t>
            </w:r>
          </w:p>
        </w:tc>
      </w:tr>
      <w:tr w:rsidR="001F2EF3" w:rsidRPr="00F84DDE" w14:paraId="520E514B"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04728FD4" w14:textId="77777777" w:rsidR="001F2EF3" w:rsidRPr="00F84DDE" w:rsidRDefault="001F2EF3" w:rsidP="00210AEF">
            <w:pPr>
              <w:rPr>
                <w:rFonts w:ascii="Tahoma" w:hAnsi="Tahoma" w:cs="Tahoma"/>
                <w:b/>
                <w:sz w:val="20"/>
                <w:szCs w:val="20"/>
              </w:rPr>
            </w:pPr>
          </w:p>
        </w:tc>
        <w:tc>
          <w:tcPr>
            <w:tcW w:w="5933" w:type="dxa"/>
            <w:gridSpan w:val="3"/>
            <w:tcBorders>
              <w:top w:val="nil"/>
              <w:left w:val="nil"/>
              <w:bottom w:val="nil"/>
              <w:right w:val="nil"/>
            </w:tcBorders>
          </w:tcPr>
          <w:p w14:paraId="3A045AB5" w14:textId="77777777" w:rsidR="001F2EF3" w:rsidRPr="00F84DDE" w:rsidRDefault="001F2EF3" w:rsidP="009428D7">
            <w:pPr>
              <w:pStyle w:val="ListParagraph"/>
              <w:numPr>
                <w:ilvl w:val="0"/>
                <w:numId w:val="2"/>
              </w:numPr>
              <w:rPr>
                <w:rFonts w:ascii="Tahoma" w:hAnsi="Tahoma" w:cs="Tahoma"/>
                <w:sz w:val="20"/>
                <w:szCs w:val="20"/>
              </w:rPr>
            </w:pPr>
            <w:r w:rsidRPr="00F84DDE">
              <w:rPr>
                <w:rFonts w:ascii="Tahoma" w:hAnsi="Tahoma" w:cs="Tahoma"/>
                <w:sz w:val="20"/>
                <w:szCs w:val="20"/>
              </w:rPr>
              <w:t>Lectures</w:t>
            </w:r>
          </w:p>
        </w:tc>
        <w:tc>
          <w:tcPr>
            <w:tcW w:w="1686" w:type="dxa"/>
            <w:tcBorders>
              <w:top w:val="nil"/>
              <w:left w:val="nil"/>
              <w:bottom w:val="nil"/>
              <w:right w:val="single" w:sz="4" w:space="0" w:color="7F7F7F" w:themeColor="text1" w:themeTint="80"/>
            </w:tcBorders>
          </w:tcPr>
          <w:p w14:paraId="5418AF6A" w14:textId="596425F1" w:rsidR="001F2EF3" w:rsidRPr="00F84DDE" w:rsidRDefault="00585E57" w:rsidP="008D5C79">
            <w:pPr>
              <w:jc w:val="center"/>
              <w:rPr>
                <w:rFonts w:ascii="Tahoma" w:hAnsi="Tahoma" w:cs="Tahoma"/>
                <w:sz w:val="20"/>
                <w:szCs w:val="20"/>
              </w:rPr>
            </w:pPr>
            <w:r w:rsidRPr="00F84DDE">
              <w:rPr>
                <w:rFonts w:ascii="Tahoma" w:hAnsi="Tahoma" w:cs="Tahoma"/>
                <w:sz w:val="20"/>
                <w:szCs w:val="20"/>
              </w:rPr>
              <w:t>3</w:t>
            </w:r>
            <w:r w:rsidR="004C26E0">
              <w:rPr>
                <w:rFonts w:ascii="Tahoma" w:hAnsi="Tahoma" w:cs="Tahoma"/>
                <w:sz w:val="20"/>
                <w:szCs w:val="20"/>
              </w:rPr>
              <w:t>5</w:t>
            </w:r>
            <w:r w:rsidRPr="00F84DDE">
              <w:rPr>
                <w:rFonts w:ascii="Tahoma" w:hAnsi="Tahoma" w:cs="Tahoma"/>
                <w:sz w:val="20"/>
                <w:szCs w:val="20"/>
              </w:rPr>
              <w:t>%</w:t>
            </w:r>
          </w:p>
        </w:tc>
      </w:tr>
      <w:tr w:rsidR="001F2EF3" w:rsidRPr="00F84DDE" w14:paraId="5C2C9CA9"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38C751B5" w14:textId="77777777" w:rsidR="001F2EF3" w:rsidRPr="00F84DDE" w:rsidRDefault="001F2EF3" w:rsidP="00210AEF">
            <w:pPr>
              <w:rPr>
                <w:rFonts w:ascii="Tahoma" w:hAnsi="Tahoma" w:cs="Tahoma"/>
                <w:b/>
                <w:sz w:val="20"/>
                <w:szCs w:val="20"/>
              </w:rPr>
            </w:pPr>
          </w:p>
        </w:tc>
        <w:tc>
          <w:tcPr>
            <w:tcW w:w="5933" w:type="dxa"/>
            <w:gridSpan w:val="3"/>
            <w:tcBorders>
              <w:top w:val="nil"/>
              <w:left w:val="nil"/>
              <w:bottom w:val="nil"/>
              <w:right w:val="nil"/>
            </w:tcBorders>
          </w:tcPr>
          <w:p w14:paraId="51966FE2" w14:textId="77777777" w:rsidR="001F2EF3" w:rsidRPr="00F84DDE" w:rsidRDefault="00585E57" w:rsidP="009428D7">
            <w:pPr>
              <w:pStyle w:val="ListParagraph"/>
              <w:numPr>
                <w:ilvl w:val="0"/>
                <w:numId w:val="2"/>
              </w:numPr>
              <w:rPr>
                <w:rFonts w:ascii="Tahoma" w:hAnsi="Tahoma" w:cs="Tahoma"/>
                <w:sz w:val="20"/>
                <w:szCs w:val="20"/>
              </w:rPr>
            </w:pPr>
            <w:r w:rsidRPr="00F84DDE">
              <w:rPr>
                <w:rFonts w:ascii="Tahoma" w:hAnsi="Tahoma" w:cs="Tahoma"/>
                <w:sz w:val="20"/>
                <w:szCs w:val="20"/>
              </w:rPr>
              <w:t xml:space="preserve">Case studies </w:t>
            </w:r>
          </w:p>
        </w:tc>
        <w:tc>
          <w:tcPr>
            <w:tcW w:w="1686" w:type="dxa"/>
            <w:tcBorders>
              <w:top w:val="nil"/>
              <w:left w:val="nil"/>
              <w:bottom w:val="nil"/>
              <w:right w:val="single" w:sz="4" w:space="0" w:color="7F7F7F" w:themeColor="text1" w:themeTint="80"/>
            </w:tcBorders>
          </w:tcPr>
          <w:p w14:paraId="134F16DB" w14:textId="47E3E03B" w:rsidR="001F2EF3" w:rsidRPr="00F84DDE" w:rsidRDefault="00F15606" w:rsidP="009428D7">
            <w:pPr>
              <w:jc w:val="center"/>
              <w:rPr>
                <w:rFonts w:ascii="Tahoma" w:hAnsi="Tahoma" w:cs="Tahoma"/>
                <w:sz w:val="20"/>
                <w:szCs w:val="20"/>
              </w:rPr>
            </w:pPr>
            <w:r>
              <w:rPr>
                <w:rFonts w:ascii="Tahoma" w:hAnsi="Tahoma" w:cs="Tahoma"/>
                <w:sz w:val="20"/>
                <w:szCs w:val="20"/>
              </w:rPr>
              <w:t>30</w:t>
            </w:r>
            <w:r w:rsidR="00585E57" w:rsidRPr="00F84DDE">
              <w:rPr>
                <w:rFonts w:ascii="Tahoma" w:hAnsi="Tahoma" w:cs="Tahoma"/>
                <w:sz w:val="20"/>
                <w:szCs w:val="20"/>
              </w:rPr>
              <w:t>%</w:t>
            </w:r>
          </w:p>
        </w:tc>
      </w:tr>
      <w:tr w:rsidR="001F2EF3" w:rsidRPr="00F84DDE" w14:paraId="61E3A03E"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3682D5B6" w14:textId="77777777" w:rsidR="001F2EF3" w:rsidRPr="00F84DDE" w:rsidRDefault="001F2EF3" w:rsidP="00210AEF">
            <w:pPr>
              <w:rPr>
                <w:rFonts w:ascii="Tahoma" w:hAnsi="Tahoma" w:cs="Tahoma"/>
                <w:b/>
                <w:sz w:val="20"/>
                <w:szCs w:val="20"/>
              </w:rPr>
            </w:pPr>
          </w:p>
        </w:tc>
        <w:tc>
          <w:tcPr>
            <w:tcW w:w="5933" w:type="dxa"/>
            <w:gridSpan w:val="3"/>
            <w:tcBorders>
              <w:top w:val="nil"/>
              <w:left w:val="nil"/>
              <w:bottom w:val="nil"/>
              <w:right w:val="nil"/>
            </w:tcBorders>
          </w:tcPr>
          <w:p w14:paraId="544D8A8C" w14:textId="3481FE95" w:rsidR="001F2EF3" w:rsidRPr="00F84DDE" w:rsidRDefault="0048279D" w:rsidP="009428D7">
            <w:pPr>
              <w:pStyle w:val="ListParagraph"/>
              <w:numPr>
                <w:ilvl w:val="0"/>
                <w:numId w:val="2"/>
              </w:numPr>
              <w:rPr>
                <w:rFonts w:ascii="Tahoma" w:hAnsi="Tahoma" w:cs="Tahoma"/>
                <w:sz w:val="20"/>
                <w:szCs w:val="20"/>
              </w:rPr>
            </w:pPr>
            <w:proofErr w:type="spellStart"/>
            <w:r>
              <w:rPr>
                <w:rFonts w:ascii="Tahoma" w:hAnsi="Tahoma" w:cs="Tahoma"/>
                <w:sz w:val="20"/>
                <w:szCs w:val="20"/>
              </w:rPr>
              <w:t>Debat</w:t>
            </w:r>
            <w:proofErr w:type="spellEnd"/>
            <w:r>
              <w:rPr>
                <w:rFonts w:ascii="Tahoma" w:hAnsi="Tahoma" w:cs="Tahoma"/>
                <w:sz w:val="20"/>
                <w:szCs w:val="20"/>
              </w:rPr>
              <w:t xml:space="preserve"> and Guest Speaker </w:t>
            </w:r>
          </w:p>
        </w:tc>
        <w:tc>
          <w:tcPr>
            <w:tcW w:w="1686" w:type="dxa"/>
            <w:tcBorders>
              <w:top w:val="nil"/>
              <w:left w:val="nil"/>
              <w:bottom w:val="nil"/>
              <w:right w:val="single" w:sz="4" w:space="0" w:color="7F7F7F" w:themeColor="text1" w:themeTint="80"/>
            </w:tcBorders>
          </w:tcPr>
          <w:p w14:paraId="3DC8F81F" w14:textId="77777777" w:rsidR="001F2EF3" w:rsidRPr="00F84DDE" w:rsidRDefault="00585E57" w:rsidP="008D5C79">
            <w:pPr>
              <w:jc w:val="center"/>
              <w:rPr>
                <w:rFonts w:ascii="Tahoma" w:hAnsi="Tahoma" w:cs="Tahoma"/>
                <w:sz w:val="20"/>
                <w:szCs w:val="20"/>
              </w:rPr>
            </w:pPr>
            <w:r w:rsidRPr="00F84DDE">
              <w:rPr>
                <w:rFonts w:ascii="Tahoma" w:hAnsi="Tahoma" w:cs="Tahoma"/>
                <w:sz w:val="20"/>
                <w:szCs w:val="20"/>
              </w:rPr>
              <w:t>10 %</w:t>
            </w:r>
          </w:p>
        </w:tc>
      </w:tr>
      <w:tr w:rsidR="001F2EF3" w:rsidRPr="00F84DDE" w14:paraId="25D7A3D0" w14:textId="77777777" w:rsidTr="0048279D">
        <w:trPr>
          <w:trHeight w:hRule="exact" w:val="801"/>
        </w:trPr>
        <w:tc>
          <w:tcPr>
            <w:tcW w:w="2451"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4874256" w14:textId="77777777" w:rsidR="001F2EF3" w:rsidRPr="00F84DDE" w:rsidRDefault="001F2EF3" w:rsidP="00210AEF">
            <w:pPr>
              <w:rPr>
                <w:rFonts w:ascii="Tahoma" w:hAnsi="Tahoma" w:cs="Tahoma"/>
                <w:b/>
                <w:sz w:val="20"/>
                <w:szCs w:val="20"/>
              </w:rPr>
            </w:pPr>
          </w:p>
        </w:tc>
        <w:tc>
          <w:tcPr>
            <w:tcW w:w="5933" w:type="dxa"/>
            <w:gridSpan w:val="3"/>
            <w:tcBorders>
              <w:top w:val="nil"/>
              <w:left w:val="nil"/>
              <w:bottom w:val="single" w:sz="4" w:space="0" w:color="7F7F7F" w:themeColor="text1" w:themeTint="80"/>
              <w:right w:val="nil"/>
            </w:tcBorders>
          </w:tcPr>
          <w:p w14:paraId="3BE3CAC8" w14:textId="635AE2A1" w:rsidR="001F2EF3" w:rsidRPr="0048279D" w:rsidRDefault="004C4EBB" w:rsidP="009428D7">
            <w:pPr>
              <w:pStyle w:val="ListParagraph"/>
              <w:numPr>
                <w:ilvl w:val="0"/>
                <w:numId w:val="2"/>
              </w:numPr>
              <w:rPr>
                <w:rFonts w:ascii="Tahoma" w:hAnsi="Tahoma" w:cs="Tahoma"/>
                <w:sz w:val="20"/>
                <w:szCs w:val="20"/>
              </w:rPr>
            </w:pPr>
            <w:r w:rsidRPr="0048279D">
              <w:rPr>
                <w:rFonts w:ascii="Tahoma" w:hAnsi="Tahoma" w:cs="Tahoma"/>
                <w:sz w:val="20"/>
                <w:szCs w:val="20"/>
              </w:rPr>
              <w:t xml:space="preserve">Video documentaries on </w:t>
            </w:r>
            <w:r w:rsidR="0048279D">
              <w:rPr>
                <w:rFonts w:ascii="Tahoma" w:hAnsi="Tahoma" w:cs="Tahoma"/>
                <w:sz w:val="20"/>
                <w:szCs w:val="20"/>
              </w:rPr>
              <w:t>d</w:t>
            </w:r>
            <w:r w:rsidR="0048279D" w:rsidRPr="0048279D">
              <w:rPr>
                <w:rFonts w:ascii="Tahoma" w:eastAsia="FangSong" w:hAnsi="Tahoma" w:cs="Tahoma"/>
                <w:sz w:val="20"/>
                <w:szCs w:val="20"/>
                <w:lang w:val="sq-AL"/>
              </w:rPr>
              <w:t>iversity and inclusiveness in law</w:t>
            </w:r>
          </w:p>
          <w:p w14:paraId="551EC32B" w14:textId="50538F86" w:rsidR="004C4EBB" w:rsidRDefault="004C4EBB" w:rsidP="009428D7">
            <w:pPr>
              <w:pStyle w:val="ListParagraph"/>
              <w:numPr>
                <w:ilvl w:val="0"/>
                <w:numId w:val="2"/>
              </w:numPr>
              <w:rPr>
                <w:rFonts w:ascii="Tahoma" w:hAnsi="Tahoma" w:cs="Tahoma"/>
                <w:sz w:val="20"/>
                <w:szCs w:val="20"/>
              </w:rPr>
            </w:pPr>
            <w:r w:rsidRPr="004C4EBB">
              <w:rPr>
                <w:rFonts w:ascii="Tahoma" w:hAnsi="Tahoma" w:cs="Tahoma"/>
                <w:sz w:val="20"/>
                <w:szCs w:val="20"/>
              </w:rPr>
              <w:t>Critical review</w:t>
            </w:r>
          </w:p>
          <w:p w14:paraId="0408D8F4" w14:textId="1211EF87" w:rsidR="004C4EBB" w:rsidRPr="0048279D" w:rsidRDefault="004C4EBB" w:rsidP="0048279D">
            <w:pPr>
              <w:pStyle w:val="ListParagraph"/>
              <w:rPr>
                <w:rFonts w:ascii="Tahoma" w:hAnsi="Tahoma" w:cs="Tahoma"/>
                <w:sz w:val="20"/>
                <w:szCs w:val="20"/>
              </w:rPr>
            </w:pPr>
          </w:p>
        </w:tc>
        <w:tc>
          <w:tcPr>
            <w:tcW w:w="1686" w:type="dxa"/>
            <w:tcBorders>
              <w:top w:val="nil"/>
              <w:left w:val="nil"/>
              <w:bottom w:val="single" w:sz="4" w:space="0" w:color="7F7F7F" w:themeColor="text1" w:themeTint="80"/>
              <w:right w:val="single" w:sz="4" w:space="0" w:color="7F7F7F" w:themeColor="text1" w:themeTint="80"/>
            </w:tcBorders>
          </w:tcPr>
          <w:p w14:paraId="3E9CDF2A" w14:textId="77777777" w:rsidR="001F2EF3" w:rsidRDefault="00585E57" w:rsidP="009428D7">
            <w:pPr>
              <w:jc w:val="center"/>
              <w:rPr>
                <w:rFonts w:ascii="Tahoma" w:hAnsi="Tahoma" w:cs="Tahoma"/>
                <w:sz w:val="20"/>
                <w:szCs w:val="20"/>
              </w:rPr>
            </w:pPr>
            <w:r w:rsidRPr="00F84DDE">
              <w:rPr>
                <w:rFonts w:ascii="Tahoma" w:hAnsi="Tahoma" w:cs="Tahoma"/>
                <w:sz w:val="20"/>
                <w:szCs w:val="20"/>
              </w:rPr>
              <w:t>10 %</w:t>
            </w:r>
          </w:p>
          <w:p w14:paraId="02182C1C" w14:textId="77777777" w:rsidR="004C4EBB" w:rsidRDefault="004C4EBB" w:rsidP="009428D7">
            <w:pPr>
              <w:jc w:val="center"/>
              <w:rPr>
                <w:rFonts w:ascii="Tahoma" w:hAnsi="Tahoma" w:cs="Tahoma"/>
                <w:sz w:val="20"/>
                <w:szCs w:val="20"/>
              </w:rPr>
            </w:pPr>
            <w:r>
              <w:rPr>
                <w:rFonts w:ascii="Tahoma" w:hAnsi="Tahoma" w:cs="Tahoma"/>
                <w:sz w:val="20"/>
                <w:szCs w:val="20"/>
              </w:rPr>
              <w:t>1</w:t>
            </w:r>
            <w:r w:rsidR="004C26E0">
              <w:rPr>
                <w:rFonts w:ascii="Tahoma" w:hAnsi="Tahoma" w:cs="Tahoma"/>
                <w:sz w:val="20"/>
                <w:szCs w:val="20"/>
              </w:rPr>
              <w:t>5</w:t>
            </w:r>
            <w:r>
              <w:rPr>
                <w:rFonts w:ascii="Tahoma" w:hAnsi="Tahoma" w:cs="Tahoma"/>
                <w:sz w:val="20"/>
                <w:szCs w:val="20"/>
              </w:rPr>
              <w:t>%</w:t>
            </w:r>
          </w:p>
          <w:p w14:paraId="6277B7EB" w14:textId="253D397C" w:rsidR="0048279D" w:rsidRPr="00F84DDE" w:rsidRDefault="0048279D" w:rsidP="009428D7">
            <w:pPr>
              <w:jc w:val="center"/>
              <w:rPr>
                <w:rFonts w:ascii="Tahoma" w:hAnsi="Tahoma" w:cs="Tahoma"/>
                <w:sz w:val="20"/>
                <w:szCs w:val="20"/>
              </w:rPr>
            </w:pPr>
            <w:r>
              <w:rPr>
                <w:rFonts w:ascii="Tahoma" w:hAnsi="Tahoma" w:cs="Tahoma"/>
                <w:sz w:val="20"/>
                <w:szCs w:val="20"/>
              </w:rPr>
              <w:t xml:space="preserve">15% </w:t>
            </w:r>
          </w:p>
        </w:tc>
      </w:tr>
      <w:tr w:rsidR="001F2EF3" w:rsidRPr="00F84DDE" w14:paraId="52620A2C" w14:textId="77777777" w:rsidTr="004C4EBB">
        <w:trPr>
          <w:trHeight w:hRule="exact" w:val="288"/>
        </w:trPr>
        <w:tc>
          <w:tcPr>
            <w:tcW w:w="2451"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CB43C8D"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t>Assessment Methods</w:t>
            </w:r>
          </w:p>
        </w:tc>
        <w:tc>
          <w:tcPr>
            <w:tcW w:w="3281" w:type="dxa"/>
            <w:tcBorders>
              <w:top w:val="single" w:sz="4" w:space="0" w:color="7F7F7F" w:themeColor="text1" w:themeTint="80"/>
              <w:left w:val="nil"/>
              <w:bottom w:val="nil"/>
              <w:right w:val="nil"/>
            </w:tcBorders>
            <w:shd w:val="clear" w:color="auto" w:fill="F2F2F2" w:themeFill="background1" w:themeFillShade="F2"/>
          </w:tcPr>
          <w:p w14:paraId="0983CCD6" w14:textId="77777777" w:rsidR="001F2EF3" w:rsidRPr="00F84DDE" w:rsidRDefault="001F2EF3" w:rsidP="009428D7">
            <w:pPr>
              <w:rPr>
                <w:rFonts w:ascii="Tahoma" w:hAnsi="Tahoma" w:cs="Tahoma"/>
                <w:b/>
                <w:sz w:val="20"/>
                <w:szCs w:val="20"/>
              </w:rPr>
            </w:pPr>
            <w:r w:rsidRPr="00F84DDE">
              <w:rPr>
                <w:rFonts w:ascii="Tahoma" w:hAnsi="Tahoma" w:cs="Tahoma"/>
                <w:b/>
                <w:sz w:val="20"/>
                <w:szCs w:val="20"/>
              </w:rPr>
              <w:t>Assessment Activity</w:t>
            </w:r>
          </w:p>
        </w:tc>
        <w:tc>
          <w:tcPr>
            <w:tcW w:w="1304" w:type="dxa"/>
            <w:tcBorders>
              <w:top w:val="single" w:sz="4" w:space="0" w:color="7F7F7F" w:themeColor="text1" w:themeTint="80"/>
              <w:left w:val="nil"/>
              <w:bottom w:val="nil"/>
              <w:right w:val="nil"/>
            </w:tcBorders>
            <w:shd w:val="clear" w:color="auto" w:fill="F2F2F2" w:themeFill="background1" w:themeFillShade="F2"/>
          </w:tcPr>
          <w:p w14:paraId="2055D887" w14:textId="77777777" w:rsidR="001F2EF3" w:rsidRPr="00F84DDE" w:rsidRDefault="001F2EF3" w:rsidP="00210AEF">
            <w:pPr>
              <w:jc w:val="center"/>
              <w:rPr>
                <w:rFonts w:ascii="Tahoma" w:hAnsi="Tahoma" w:cs="Tahoma"/>
                <w:b/>
                <w:sz w:val="20"/>
                <w:szCs w:val="20"/>
              </w:rPr>
            </w:pPr>
            <w:r w:rsidRPr="00F84DDE">
              <w:rPr>
                <w:rFonts w:ascii="Tahoma" w:hAnsi="Tahoma" w:cs="Tahoma"/>
                <w:b/>
                <w:sz w:val="20"/>
                <w:szCs w:val="20"/>
              </w:rPr>
              <w:t>Number</w:t>
            </w:r>
          </w:p>
        </w:tc>
        <w:tc>
          <w:tcPr>
            <w:tcW w:w="1348" w:type="dxa"/>
            <w:tcBorders>
              <w:top w:val="single" w:sz="4" w:space="0" w:color="7F7F7F" w:themeColor="text1" w:themeTint="80"/>
              <w:left w:val="nil"/>
              <w:bottom w:val="nil"/>
              <w:right w:val="nil"/>
            </w:tcBorders>
            <w:shd w:val="clear" w:color="auto" w:fill="F2F2F2" w:themeFill="background1" w:themeFillShade="F2"/>
          </w:tcPr>
          <w:p w14:paraId="18608205" w14:textId="77777777" w:rsidR="001F2EF3" w:rsidRPr="00F84DDE" w:rsidRDefault="001F2EF3" w:rsidP="009428D7">
            <w:pPr>
              <w:jc w:val="center"/>
              <w:rPr>
                <w:rFonts w:ascii="Tahoma" w:hAnsi="Tahoma" w:cs="Tahoma"/>
                <w:b/>
                <w:sz w:val="20"/>
                <w:szCs w:val="20"/>
              </w:rPr>
            </w:pPr>
            <w:r w:rsidRPr="00F84DDE">
              <w:rPr>
                <w:rFonts w:ascii="Tahoma" w:hAnsi="Tahoma" w:cs="Tahoma"/>
                <w:b/>
                <w:sz w:val="20"/>
                <w:szCs w:val="20"/>
              </w:rPr>
              <w:t>Week</w:t>
            </w:r>
          </w:p>
        </w:tc>
        <w:tc>
          <w:tcPr>
            <w:tcW w:w="168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968BE87" w14:textId="77777777" w:rsidR="001F2EF3" w:rsidRPr="00F84DDE" w:rsidRDefault="001F2EF3" w:rsidP="004C4CBB">
            <w:pPr>
              <w:jc w:val="center"/>
              <w:rPr>
                <w:rFonts w:ascii="Tahoma" w:hAnsi="Tahoma" w:cs="Tahoma"/>
                <w:b/>
                <w:sz w:val="20"/>
                <w:szCs w:val="20"/>
              </w:rPr>
            </w:pPr>
            <w:r w:rsidRPr="00F84DDE">
              <w:rPr>
                <w:rFonts w:ascii="Tahoma" w:hAnsi="Tahoma" w:cs="Tahoma"/>
                <w:b/>
                <w:sz w:val="20"/>
                <w:szCs w:val="20"/>
              </w:rPr>
              <w:t>Weight (%)</w:t>
            </w:r>
          </w:p>
        </w:tc>
      </w:tr>
      <w:tr w:rsidR="001F2EF3" w:rsidRPr="00F84DDE" w14:paraId="4595E5DF"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tcPr>
          <w:p w14:paraId="162D1E9E" w14:textId="77777777" w:rsidR="001F2EF3" w:rsidRPr="00F84DDE" w:rsidRDefault="001F2EF3" w:rsidP="009428D7">
            <w:pPr>
              <w:jc w:val="center"/>
              <w:rPr>
                <w:rFonts w:ascii="Tahoma" w:hAnsi="Tahoma" w:cs="Tahoma"/>
                <w:sz w:val="20"/>
                <w:szCs w:val="20"/>
              </w:rPr>
            </w:pPr>
          </w:p>
        </w:tc>
        <w:tc>
          <w:tcPr>
            <w:tcW w:w="3281" w:type="dxa"/>
            <w:tcBorders>
              <w:top w:val="nil"/>
              <w:left w:val="nil"/>
              <w:bottom w:val="nil"/>
              <w:right w:val="nil"/>
            </w:tcBorders>
          </w:tcPr>
          <w:p w14:paraId="5BFC44B3" w14:textId="0ED52893" w:rsidR="001F2EF3" w:rsidRPr="00F84DDE" w:rsidRDefault="00585E57" w:rsidP="0050256A">
            <w:pPr>
              <w:pStyle w:val="ListParagraph"/>
              <w:numPr>
                <w:ilvl w:val="0"/>
                <w:numId w:val="4"/>
              </w:numPr>
              <w:rPr>
                <w:rFonts w:ascii="Tahoma" w:hAnsi="Tahoma" w:cs="Tahoma"/>
                <w:sz w:val="20"/>
                <w:szCs w:val="20"/>
              </w:rPr>
            </w:pPr>
            <w:r w:rsidRPr="00F84DDE">
              <w:rPr>
                <w:rFonts w:ascii="Tahoma" w:hAnsi="Tahoma" w:cs="Tahoma"/>
                <w:sz w:val="20"/>
                <w:szCs w:val="20"/>
              </w:rPr>
              <w:t>Attendance</w:t>
            </w:r>
            <w:r w:rsidR="000F5869">
              <w:rPr>
                <w:rFonts w:ascii="Tahoma" w:hAnsi="Tahoma" w:cs="Tahoma"/>
                <w:sz w:val="20"/>
                <w:szCs w:val="20"/>
              </w:rPr>
              <w:t xml:space="preserve"> </w:t>
            </w:r>
          </w:p>
        </w:tc>
        <w:tc>
          <w:tcPr>
            <w:tcW w:w="1304" w:type="dxa"/>
            <w:tcBorders>
              <w:top w:val="nil"/>
              <w:left w:val="nil"/>
              <w:bottom w:val="nil"/>
              <w:right w:val="nil"/>
            </w:tcBorders>
          </w:tcPr>
          <w:p w14:paraId="77E474CB" w14:textId="77777777" w:rsidR="001F2EF3" w:rsidRPr="00F84DDE" w:rsidRDefault="001F2EF3" w:rsidP="00ED6507">
            <w:pPr>
              <w:tabs>
                <w:tab w:val="center" w:pos="558"/>
                <w:tab w:val="left" w:pos="990"/>
              </w:tabs>
              <w:rPr>
                <w:rFonts w:ascii="Tahoma" w:hAnsi="Tahoma" w:cs="Tahoma"/>
                <w:sz w:val="20"/>
                <w:szCs w:val="20"/>
              </w:rPr>
            </w:pPr>
            <w:r w:rsidRPr="00F84DDE">
              <w:rPr>
                <w:rFonts w:ascii="Tahoma" w:hAnsi="Tahoma" w:cs="Tahoma"/>
                <w:sz w:val="20"/>
                <w:szCs w:val="20"/>
              </w:rPr>
              <w:tab/>
            </w:r>
            <w:r w:rsidR="00585E57" w:rsidRPr="00F84DDE">
              <w:rPr>
                <w:rFonts w:ascii="Tahoma" w:hAnsi="Tahoma" w:cs="Tahoma"/>
                <w:sz w:val="20"/>
                <w:szCs w:val="20"/>
              </w:rPr>
              <w:t>1</w:t>
            </w:r>
            <w:r w:rsidRPr="00F84DDE">
              <w:rPr>
                <w:rFonts w:ascii="Tahoma" w:hAnsi="Tahoma" w:cs="Tahoma"/>
                <w:sz w:val="20"/>
                <w:szCs w:val="20"/>
              </w:rPr>
              <w:tab/>
            </w:r>
          </w:p>
        </w:tc>
        <w:tc>
          <w:tcPr>
            <w:tcW w:w="1348" w:type="dxa"/>
            <w:tcBorders>
              <w:top w:val="nil"/>
              <w:left w:val="nil"/>
              <w:bottom w:val="nil"/>
              <w:right w:val="nil"/>
            </w:tcBorders>
          </w:tcPr>
          <w:p w14:paraId="126193EC" w14:textId="77777777" w:rsidR="001F2EF3" w:rsidRPr="00F84DDE" w:rsidRDefault="00585E57" w:rsidP="00ED6507">
            <w:pPr>
              <w:jc w:val="center"/>
              <w:rPr>
                <w:rFonts w:ascii="Tahoma" w:hAnsi="Tahoma" w:cs="Tahoma"/>
                <w:sz w:val="20"/>
                <w:szCs w:val="20"/>
              </w:rPr>
            </w:pPr>
            <w:r w:rsidRPr="00F84DDE">
              <w:rPr>
                <w:rFonts w:ascii="Tahoma" w:hAnsi="Tahoma" w:cs="Tahoma"/>
                <w:sz w:val="20"/>
                <w:szCs w:val="20"/>
              </w:rPr>
              <w:t>15</w:t>
            </w:r>
          </w:p>
        </w:tc>
        <w:tc>
          <w:tcPr>
            <w:tcW w:w="1686" w:type="dxa"/>
            <w:tcBorders>
              <w:top w:val="nil"/>
              <w:left w:val="nil"/>
              <w:bottom w:val="nil"/>
              <w:right w:val="single" w:sz="4" w:space="0" w:color="7F7F7F" w:themeColor="text1" w:themeTint="80"/>
            </w:tcBorders>
          </w:tcPr>
          <w:p w14:paraId="44748818" w14:textId="77777777" w:rsidR="001F2EF3" w:rsidRPr="00F84DDE" w:rsidRDefault="00585E57" w:rsidP="009428D7">
            <w:pPr>
              <w:jc w:val="center"/>
              <w:rPr>
                <w:rFonts w:ascii="Tahoma" w:hAnsi="Tahoma" w:cs="Tahoma"/>
                <w:sz w:val="20"/>
                <w:szCs w:val="20"/>
              </w:rPr>
            </w:pPr>
            <w:r w:rsidRPr="00F84DDE">
              <w:rPr>
                <w:rFonts w:ascii="Tahoma" w:hAnsi="Tahoma" w:cs="Tahoma"/>
                <w:sz w:val="20"/>
                <w:szCs w:val="20"/>
              </w:rPr>
              <w:t>10 %</w:t>
            </w:r>
          </w:p>
        </w:tc>
      </w:tr>
      <w:tr w:rsidR="001F2EF3" w:rsidRPr="00F84DDE" w14:paraId="56045FD4"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tcPr>
          <w:p w14:paraId="22A07E18" w14:textId="77777777" w:rsidR="001F2EF3" w:rsidRPr="00F84DDE" w:rsidRDefault="001F2EF3" w:rsidP="009428D7">
            <w:pPr>
              <w:jc w:val="center"/>
              <w:rPr>
                <w:rFonts w:ascii="Tahoma" w:hAnsi="Tahoma" w:cs="Tahoma"/>
                <w:sz w:val="20"/>
                <w:szCs w:val="20"/>
              </w:rPr>
            </w:pPr>
          </w:p>
        </w:tc>
        <w:tc>
          <w:tcPr>
            <w:tcW w:w="3281" w:type="dxa"/>
            <w:tcBorders>
              <w:top w:val="nil"/>
              <w:left w:val="nil"/>
              <w:bottom w:val="nil"/>
              <w:right w:val="nil"/>
            </w:tcBorders>
          </w:tcPr>
          <w:p w14:paraId="02122FA5" w14:textId="1AA828A0" w:rsidR="001F2EF3" w:rsidRPr="00F84DDE" w:rsidRDefault="00770608" w:rsidP="003A03E0">
            <w:pPr>
              <w:pStyle w:val="ListParagraph"/>
              <w:numPr>
                <w:ilvl w:val="0"/>
                <w:numId w:val="4"/>
              </w:numPr>
              <w:rPr>
                <w:rFonts w:ascii="Tahoma" w:hAnsi="Tahoma" w:cs="Tahoma"/>
                <w:sz w:val="20"/>
                <w:szCs w:val="20"/>
              </w:rPr>
            </w:pPr>
            <w:r>
              <w:rPr>
                <w:rFonts w:ascii="Tahoma" w:hAnsi="Tahoma" w:cs="Tahoma"/>
                <w:sz w:val="20"/>
                <w:szCs w:val="20"/>
              </w:rPr>
              <w:t>R</w:t>
            </w:r>
            <w:r w:rsidRPr="00EB5C39">
              <w:rPr>
                <w:rFonts w:ascii="Tahoma" w:hAnsi="Tahoma" w:cs="Tahoma"/>
                <w:sz w:val="20"/>
                <w:szCs w:val="20"/>
              </w:rPr>
              <w:t>esearch project</w:t>
            </w:r>
          </w:p>
        </w:tc>
        <w:tc>
          <w:tcPr>
            <w:tcW w:w="1304" w:type="dxa"/>
            <w:tcBorders>
              <w:top w:val="nil"/>
              <w:left w:val="nil"/>
              <w:bottom w:val="nil"/>
              <w:right w:val="nil"/>
            </w:tcBorders>
          </w:tcPr>
          <w:p w14:paraId="0EBA8704" w14:textId="77777777" w:rsidR="001F2EF3" w:rsidRPr="00F84DDE" w:rsidRDefault="003A03E0" w:rsidP="009428D7">
            <w:pPr>
              <w:jc w:val="center"/>
              <w:rPr>
                <w:rFonts w:ascii="Tahoma" w:hAnsi="Tahoma" w:cs="Tahoma"/>
                <w:sz w:val="20"/>
                <w:szCs w:val="20"/>
              </w:rPr>
            </w:pPr>
            <w:r w:rsidRPr="00F84DDE">
              <w:rPr>
                <w:rFonts w:ascii="Tahoma" w:hAnsi="Tahoma" w:cs="Tahoma"/>
                <w:sz w:val="20"/>
                <w:szCs w:val="20"/>
              </w:rPr>
              <w:t>1</w:t>
            </w:r>
          </w:p>
        </w:tc>
        <w:tc>
          <w:tcPr>
            <w:tcW w:w="1348" w:type="dxa"/>
            <w:tcBorders>
              <w:top w:val="nil"/>
              <w:left w:val="nil"/>
              <w:bottom w:val="nil"/>
              <w:right w:val="nil"/>
            </w:tcBorders>
          </w:tcPr>
          <w:p w14:paraId="24DA4F2B" w14:textId="77777777" w:rsidR="001F2EF3" w:rsidRPr="00F84DDE" w:rsidRDefault="003A03E0" w:rsidP="007A10CD">
            <w:pPr>
              <w:jc w:val="center"/>
              <w:rPr>
                <w:rFonts w:ascii="Tahoma" w:hAnsi="Tahoma" w:cs="Tahoma"/>
                <w:sz w:val="20"/>
                <w:szCs w:val="20"/>
              </w:rPr>
            </w:pPr>
            <w:r w:rsidRPr="00F84DDE">
              <w:rPr>
                <w:rFonts w:ascii="Tahoma" w:hAnsi="Tahoma" w:cs="Tahoma"/>
                <w:sz w:val="20"/>
                <w:szCs w:val="20"/>
              </w:rPr>
              <w:t>14</w:t>
            </w:r>
          </w:p>
        </w:tc>
        <w:tc>
          <w:tcPr>
            <w:tcW w:w="1686" w:type="dxa"/>
            <w:tcBorders>
              <w:top w:val="nil"/>
              <w:left w:val="nil"/>
              <w:bottom w:val="nil"/>
              <w:right w:val="single" w:sz="4" w:space="0" w:color="7F7F7F" w:themeColor="text1" w:themeTint="80"/>
            </w:tcBorders>
          </w:tcPr>
          <w:p w14:paraId="661BDD44" w14:textId="77777777" w:rsidR="001F2EF3" w:rsidRPr="00F84DDE" w:rsidRDefault="003A03E0" w:rsidP="009428D7">
            <w:pPr>
              <w:jc w:val="center"/>
              <w:rPr>
                <w:rFonts w:ascii="Tahoma" w:hAnsi="Tahoma" w:cs="Tahoma"/>
                <w:sz w:val="20"/>
                <w:szCs w:val="20"/>
              </w:rPr>
            </w:pPr>
            <w:r w:rsidRPr="00F84DDE">
              <w:rPr>
                <w:rFonts w:ascii="Tahoma" w:hAnsi="Tahoma" w:cs="Tahoma"/>
                <w:sz w:val="20"/>
                <w:szCs w:val="20"/>
              </w:rPr>
              <w:t>30 %</w:t>
            </w:r>
          </w:p>
        </w:tc>
      </w:tr>
      <w:tr w:rsidR="001F2EF3" w:rsidRPr="00F84DDE" w14:paraId="02B7836D"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tcPr>
          <w:p w14:paraId="00DD37F6" w14:textId="77777777" w:rsidR="001F2EF3" w:rsidRPr="00F84DDE" w:rsidRDefault="001F2EF3" w:rsidP="009428D7">
            <w:pPr>
              <w:jc w:val="center"/>
              <w:rPr>
                <w:rFonts w:ascii="Tahoma" w:hAnsi="Tahoma" w:cs="Tahoma"/>
                <w:sz w:val="20"/>
                <w:szCs w:val="20"/>
              </w:rPr>
            </w:pPr>
          </w:p>
        </w:tc>
        <w:tc>
          <w:tcPr>
            <w:tcW w:w="3281" w:type="dxa"/>
            <w:tcBorders>
              <w:top w:val="nil"/>
              <w:left w:val="nil"/>
              <w:bottom w:val="nil"/>
              <w:right w:val="nil"/>
            </w:tcBorders>
          </w:tcPr>
          <w:p w14:paraId="6DDF39A7" w14:textId="77777777" w:rsidR="007579EF" w:rsidRDefault="0048279D" w:rsidP="00210AEF">
            <w:pPr>
              <w:pStyle w:val="ListParagraph"/>
              <w:numPr>
                <w:ilvl w:val="0"/>
                <w:numId w:val="4"/>
              </w:numPr>
              <w:rPr>
                <w:rFonts w:ascii="Tahoma" w:hAnsi="Tahoma" w:cs="Tahoma"/>
                <w:sz w:val="20"/>
                <w:szCs w:val="20"/>
              </w:rPr>
            </w:pPr>
            <w:r>
              <w:rPr>
                <w:rFonts w:ascii="Tahoma" w:hAnsi="Tahoma" w:cs="Tahoma"/>
                <w:sz w:val="20"/>
                <w:szCs w:val="20"/>
              </w:rPr>
              <w:t>Debat</w:t>
            </w:r>
            <w:r w:rsidR="007579EF">
              <w:rPr>
                <w:rFonts w:ascii="Tahoma" w:hAnsi="Tahoma" w:cs="Tahoma"/>
                <w:sz w:val="20"/>
                <w:szCs w:val="20"/>
              </w:rPr>
              <w:t>e</w:t>
            </w:r>
          </w:p>
          <w:p w14:paraId="18E15079" w14:textId="08061EFB" w:rsidR="001F2EF3" w:rsidRDefault="0048279D" w:rsidP="00210AEF">
            <w:pPr>
              <w:pStyle w:val="ListParagraph"/>
              <w:numPr>
                <w:ilvl w:val="0"/>
                <w:numId w:val="4"/>
              </w:numPr>
              <w:rPr>
                <w:rFonts w:ascii="Tahoma" w:hAnsi="Tahoma" w:cs="Tahoma"/>
                <w:sz w:val="20"/>
                <w:szCs w:val="20"/>
              </w:rPr>
            </w:pPr>
            <w:r>
              <w:rPr>
                <w:rFonts w:ascii="Tahoma" w:hAnsi="Tahoma" w:cs="Tahoma"/>
                <w:sz w:val="20"/>
                <w:szCs w:val="20"/>
              </w:rPr>
              <w:t xml:space="preserve"> </w:t>
            </w:r>
            <w:r w:rsidR="00087301">
              <w:rPr>
                <w:rFonts w:ascii="Tahoma" w:hAnsi="Tahoma" w:cs="Tahoma"/>
                <w:sz w:val="20"/>
                <w:szCs w:val="20"/>
              </w:rPr>
              <w:t xml:space="preserve"> </w:t>
            </w:r>
          </w:p>
          <w:p w14:paraId="27E434C4" w14:textId="77777777" w:rsidR="0048279D" w:rsidRDefault="0048279D" w:rsidP="00210AEF">
            <w:pPr>
              <w:pStyle w:val="ListParagraph"/>
              <w:numPr>
                <w:ilvl w:val="0"/>
                <w:numId w:val="4"/>
              </w:numPr>
              <w:rPr>
                <w:rFonts w:ascii="Tahoma" w:hAnsi="Tahoma" w:cs="Tahoma"/>
                <w:sz w:val="20"/>
                <w:szCs w:val="20"/>
              </w:rPr>
            </w:pPr>
          </w:p>
          <w:p w14:paraId="3007F4F0" w14:textId="77777777" w:rsidR="0048279D" w:rsidRDefault="0048279D" w:rsidP="0048279D">
            <w:pPr>
              <w:rPr>
                <w:rFonts w:ascii="Tahoma" w:hAnsi="Tahoma" w:cs="Tahoma"/>
                <w:sz w:val="20"/>
                <w:szCs w:val="20"/>
              </w:rPr>
            </w:pPr>
          </w:p>
          <w:p w14:paraId="41B89A14" w14:textId="1B052923" w:rsidR="0048279D" w:rsidRPr="0048279D" w:rsidRDefault="0048279D" w:rsidP="0048279D">
            <w:pPr>
              <w:rPr>
                <w:rFonts w:ascii="Tahoma" w:hAnsi="Tahoma" w:cs="Tahoma"/>
                <w:sz w:val="20"/>
                <w:szCs w:val="20"/>
              </w:rPr>
            </w:pPr>
          </w:p>
        </w:tc>
        <w:tc>
          <w:tcPr>
            <w:tcW w:w="1304" w:type="dxa"/>
            <w:tcBorders>
              <w:top w:val="nil"/>
              <w:left w:val="nil"/>
              <w:bottom w:val="nil"/>
              <w:right w:val="nil"/>
            </w:tcBorders>
          </w:tcPr>
          <w:p w14:paraId="61FBD691" w14:textId="77777777" w:rsidR="001F2EF3" w:rsidRPr="00F84DDE" w:rsidRDefault="003A03E0" w:rsidP="009428D7">
            <w:pPr>
              <w:jc w:val="center"/>
              <w:rPr>
                <w:rFonts w:ascii="Tahoma" w:hAnsi="Tahoma" w:cs="Tahoma"/>
                <w:sz w:val="20"/>
                <w:szCs w:val="20"/>
              </w:rPr>
            </w:pPr>
            <w:r w:rsidRPr="00F84DDE">
              <w:rPr>
                <w:rFonts w:ascii="Tahoma" w:hAnsi="Tahoma" w:cs="Tahoma"/>
                <w:sz w:val="20"/>
                <w:szCs w:val="20"/>
              </w:rPr>
              <w:t>1</w:t>
            </w:r>
          </w:p>
        </w:tc>
        <w:tc>
          <w:tcPr>
            <w:tcW w:w="1348" w:type="dxa"/>
            <w:tcBorders>
              <w:top w:val="nil"/>
              <w:left w:val="nil"/>
              <w:bottom w:val="nil"/>
              <w:right w:val="nil"/>
            </w:tcBorders>
          </w:tcPr>
          <w:p w14:paraId="15637429" w14:textId="647E3199" w:rsidR="001F2EF3" w:rsidRPr="00F84DDE" w:rsidRDefault="0048279D" w:rsidP="004C4882">
            <w:pPr>
              <w:jc w:val="center"/>
              <w:rPr>
                <w:rFonts w:ascii="Tahoma" w:hAnsi="Tahoma" w:cs="Tahoma"/>
                <w:sz w:val="20"/>
                <w:szCs w:val="20"/>
              </w:rPr>
            </w:pPr>
            <w:r>
              <w:rPr>
                <w:rFonts w:ascii="Tahoma" w:hAnsi="Tahoma" w:cs="Tahoma"/>
                <w:sz w:val="20"/>
                <w:szCs w:val="20"/>
              </w:rPr>
              <w:t>8/1</w:t>
            </w:r>
            <w:r w:rsidR="00087301">
              <w:rPr>
                <w:rFonts w:ascii="Tahoma" w:hAnsi="Tahoma" w:cs="Tahoma"/>
                <w:sz w:val="20"/>
                <w:szCs w:val="20"/>
              </w:rPr>
              <w:t>1</w:t>
            </w:r>
          </w:p>
        </w:tc>
        <w:tc>
          <w:tcPr>
            <w:tcW w:w="1686" w:type="dxa"/>
            <w:tcBorders>
              <w:top w:val="nil"/>
              <w:left w:val="nil"/>
              <w:bottom w:val="nil"/>
              <w:right w:val="single" w:sz="4" w:space="0" w:color="7F7F7F" w:themeColor="text1" w:themeTint="80"/>
            </w:tcBorders>
          </w:tcPr>
          <w:p w14:paraId="236C098F" w14:textId="3EAB71A9" w:rsidR="001F2EF3" w:rsidRPr="00F84DDE" w:rsidRDefault="00087301" w:rsidP="009428D7">
            <w:pPr>
              <w:jc w:val="center"/>
              <w:rPr>
                <w:rFonts w:ascii="Tahoma" w:hAnsi="Tahoma" w:cs="Tahoma"/>
                <w:sz w:val="20"/>
                <w:szCs w:val="20"/>
              </w:rPr>
            </w:pPr>
            <w:r>
              <w:rPr>
                <w:rFonts w:ascii="Tahoma" w:hAnsi="Tahoma" w:cs="Tahoma"/>
                <w:sz w:val="20"/>
                <w:szCs w:val="20"/>
              </w:rPr>
              <w:t>15</w:t>
            </w:r>
            <w:r w:rsidR="003A03E0" w:rsidRPr="00F84DDE">
              <w:rPr>
                <w:rFonts w:ascii="Tahoma" w:hAnsi="Tahoma" w:cs="Tahoma"/>
                <w:sz w:val="20"/>
                <w:szCs w:val="20"/>
              </w:rPr>
              <w:t xml:space="preserve"> %</w:t>
            </w:r>
          </w:p>
        </w:tc>
      </w:tr>
      <w:tr w:rsidR="001F2EF3" w:rsidRPr="00F84DDE" w14:paraId="0A7842EB" w14:textId="77777777" w:rsidTr="0048279D">
        <w:trPr>
          <w:trHeight w:hRule="exact" w:val="477"/>
        </w:trPr>
        <w:tc>
          <w:tcPr>
            <w:tcW w:w="2451" w:type="dxa"/>
            <w:vMerge/>
            <w:tcBorders>
              <w:top w:val="nil"/>
              <w:left w:val="single" w:sz="4" w:space="0" w:color="7F7F7F" w:themeColor="text1" w:themeTint="80"/>
              <w:bottom w:val="nil"/>
              <w:right w:val="nil"/>
            </w:tcBorders>
            <w:shd w:val="clear" w:color="auto" w:fill="D9E2F3" w:themeFill="accent5" w:themeFillTint="33"/>
          </w:tcPr>
          <w:p w14:paraId="5539A338" w14:textId="77777777" w:rsidR="001F2EF3" w:rsidRPr="00F84DDE" w:rsidRDefault="001F2EF3" w:rsidP="009428D7">
            <w:pPr>
              <w:jc w:val="center"/>
              <w:rPr>
                <w:rFonts w:ascii="Tahoma" w:hAnsi="Tahoma" w:cs="Tahoma"/>
                <w:sz w:val="20"/>
                <w:szCs w:val="20"/>
              </w:rPr>
            </w:pPr>
          </w:p>
        </w:tc>
        <w:tc>
          <w:tcPr>
            <w:tcW w:w="3281" w:type="dxa"/>
            <w:tcBorders>
              <w:top w:val="nil"/>
              <w:left w:val="nil"/>
              <w:bottom w:val="nil"/>
              <w:right w:val="nil"/>
            </w:tcBorders>
          </w:tcPr>
          <w:p w14:paraId="534CE49F" w14:textId="0E806C50" w:rsidR="0048279D" w:rsidRDefault="007579EF" w:rsidP="001F2EF3">
            <w:pPr>
              <w:pStyle w:val="ListParagraph"/>
              <w:numPr>
                <w:ilvl w:val="0"/>
                <w:numId w:val="4"/>
              </w:numPr>
              <w:rPr>
                <w:rFonts w:ascii="Tahoma" w:hAnsi="Tahoma" w:cs="Tahoma"/>
                <w:sz w:val="20"/>
                <w:szCs w:val="20"/>
              </w:rPr>
            </w:pPr>
            <w:r>
              <w:rPr>
                <w:rFonts w:ascii="Tahoma" w:hAnsi="Tahoma" w:cs="Tahoma"/>
                <w:sz w:val="20"/>
                <w:szCs w:val="20"/>
              </w:rPr>
              <w:t>R</w:t>
            </w:r>
            <w:r w:rsidR="00087301" w:rsidRPr="00087301">
              <w:rPr>
                <w:rFonts w:ascii="Tahoma" w:hAnsi="Tahoma" w:cs="Tahoma"/>
                <w:sz w:val="20"/>
                <w:szCs w:val="20"/>
              </w:rPr>
              <w:t>eview</w:t>
            </w:r>
          </w:p>
          <w:p w14:paraId="5B9CE5F0" w14:textId="78C90835" w:rsidR="001F2EF3" w:rsidRDefault="003A03E0" w:rsidP="001F2EF3">
            <w:pPr>
              <w:pStyle w:val="ListParagraph"/>
              <w:numPr>
                <w:ilvl w:val="0"/>
                <w:numId w:val="4"/>
              </w:numPr>
              <w:rPr>
                <w:rFonts w:ascii="Tahoma" w:hAnsi="Tahoma" w:cs="Tahoma"/>
                <w:sz w:val="20"/>
                <w:szCs w:val="20"/>
              </w:rPr>
            </w:pPr>
            <w:r w:rsidRPr="00F84DDE">
              <w:rPr>
                <w:rFonts w:ascii="Tahoma" w:hAnsi="Tahoma" w:cs="Tahoma"/>
                <w:sz w:val="20"/>
                <w:szCs w:val="20"/>
              </w:rPr>
              <w:t>Case study</w:t>
            </w:r>
            <w:r w:rsidR="004C26E0">
              <w:rPr>
                <w:rFonts w:ascii="Tahoma" w:hAnsi="Tahoma" w:cs="Tahoma"/>
                <w:sz w:val="20"/>
                <w:szCs w:val="20"/>
              </w:rPr>
              <w:t>-</w:t>
            </w:r>
            <w:r w:rsidR="000B12D1" w:rsidRPr="00F84DDE">
              <w:rPr>
                <w:rFonts w:ascii="Tahoma" w:hAnsi="Tahoma" w:cs="Tahoma"/>
                <w:sz w:val="20"/>
                <w:szCs w:val="20"/>
              </w:rPr>
              <w:t>Final exam</w:t>
            </w:r>
          </w:p>
          <w:p w14:paraId="1F378526" w14:textId="3C4C7121" w:rsidR="0048279D" w:rsidRPr="0048279D" w:rsidRDefault="0048279D" w:rsidP="0048279D">
            <w:pPr>
              <w:ind w:left="360"/>
              <w:rPr>
                <w:rFonts w:ascii="Tahoma" w:hAnsi="Tahoma" w:cs="Tahoma"/>
                <w:sz w:val="20"/>
                <w:szCs w:val="20"/>
              </w:rPr>
            </w:pPr>
          </w:p>
        </w:tc>
        <w:tc>
          <w:tcPr>
            <w:tcW w:w="1304" w:type="dxa"/>
            <w:tcBorders>
              <w:top w:val="nil"/>
              <w:left w:val="nil"/>
              <w:bottom w:val="nil"/>
              <w:right w:val="nil"/>
            </w:tcBorders>
          </w:tcPr>
          <w:p w14:paraId="2FFD4C72" w14:textId="38AA2C73" w:rsidR="0048279D" w:rsidRDefault="0048279D" w:rsidP="009428D7">
            <w:pPr>
              <w:jc w:val="center"/>
              <w:rPr>
                <w:rFonts w:ascii="Tahoma" w:hAnsi="Tahoma" w:cs="Tahoma"/>
                <w:sz w:val="20"/>
                <w:szCs w:val="20"/>
              </w:rPr>
            </w:pPr>
            <w:r>
              <w:rPr>
                <w:rFonts w:ascii="Tahoma" w:hAnsi="Tahoma" w:cs="Tahoma"/>
                <w:sz w:val="20"/>
                <w:szCs w:val="20"/>
              </w:rPr>
              <w:t>1</w:t>
            </w:r>
          </w:p>
          <w:p w14:paraId="2FFBB934" w14:textId="47EB7BE8" w:rsidR="001F2EF3" w:rsidRPr="00F84DDE" w:rsidRDefault="003A03E0" w:rsidP="009428D7">
            <w:pPr>
              <w:jc w:val="center"/>
              <w:rPr>
                <w:rFonts w:ascii="Tahoma" w:hAnsi="Tahoma" w:cs="Tahoma"/>
                <w:sz w:val="20"/>
                <w:szCs w:val="20"/>
              </w:rPr>
            </w:pPr>
            <w:r w:rsidRPr="00F84DDE">
              <w:rPr>
                <w:rFonts w:ascii="Tahoma" w:hAnsi="Tahoma" w:cs="Tahoma"/>
                <w:sz w:val="20"/>
                <w:szCs w:val="20"/>
              </w:rPr>
              <w:t>1</w:t>
            </w:r>
          </w:p>
        </w:tc>
        <w:tc>
          <w:tcPr>
            <w:tcW w:w="1348" w:type="dxa"/>
            <w:tcBorders>
              <w:top w:val="nil"/>
              <w:left w:val="nil"/>
              <w:bottom w:val="nil"/>
              <w:right w:val="nil"/>
            </w:tcBorders>
          </w:tcPr>
          <w:p w14:paraId="4A4D4433" w14:textId="6B5451F3" w:rsidR="0048279D" w:rsidRDefault="00087301" w:rsidP="004C4882">
            <w:pPr>
              <w:jc w:val="center"/>
              <w:rPr>
                <w:rFonts w:ascii="Tahoma" w:hAnsi="Tahoma" w:cs="Tahoma"/>
                <w:sz w:val="20"/>
                <w:szCs w:val="20"/>
              </w:rPr>
            </w:pPr>
            <w:r>
              <w:rPr>
                <w:rFonts w:ascii="Tahoma" w:hAnsi="Tahoma" w:cs="Tahoma"/>
                <w:sz w:val="20"/>
                <w:szCs w:val="20"/>
              </w:rPr>
              <w:t>13</w:t>
            </w:r>
          </w:p>
          <w:p w14:paraId="66FCD4C8" w14:textId="236A9119" w:rsidR="001F2EF3" w:rsidRPr="00F84DDE" w:rsidRDefault="003A03E0" w:rsidP="004C4882">
            <w:pPr>
              <w:jc w:val="center"/>
              <w:rPr>
                <w:rFonts w:ascii="Tahoma" w:hAnsi="Tahoma" w:cs="Tahoma"/>
                <w:sz w:val="20"/>
                <w:szCs w:val="20"/>
              </w:rPr>
            </w:pPr>
            <w:r w:rsidRPr="00F84DDE">
              <w:rPr>
                <w:rFonts w:ascii="Tahoma" w:hAnsi="Tahoma" w:cs="Tahoma"/>
                <w:sz w:val="20"/>
                <w:szCs w:val="20"/>
              </w:rPr>
              <w:t>15</w:t>
            </w:r>
          </w:p>
        </w:tc>
        <w:tc>
          <w:tcPr>
            <w:tcW w:w="1686" w:type="dxa"/>
            <w:tcBorders>
              <w:top w:val="nil"/>
              <w:left w:val="nil"/>
              <w:bottom w:val="nil"/>
              <w:right w:val="single" w:sz="4" w:space="0" w:color="7F7F7F" w:themeColor="text1" w:themeTint="80"/>
            </w:tcBorders>
          </w:tcPr>
          <w:p w14:paraId="17E02BB0" w14:textId="5B60C3EA" w:rsidR="0048279D" w:rsidRDefault="00087301" w:rsidP="00087301">
            <w:pPr>
              <w:rPr>
                <w:rFonts w:ascii="Tahoma" w:hAnsi="Tahoma" w:cs="Tahoma"/>
                <w:sz w:val="20"/>
                <w:szCs w:val="20"/>
              </w:rPr>
            </w:pPr>
            <w:r>
              <w:rPr>
                <w:rFonts w:ascii="Tahoma" w:hAnsi="Tahoma" w:cs="Tahoma"/>
                <w:sz w:val="20"/>
                <w:szCs w:val="20"/>
              </w:rPr>
              <w:t xml:space="preserve">        15%</w:t>
            </w:r>
          </w:p>
          <w:p w14:paraId="0C7BF525" w14:textId="24B4EBF5" w:rsidR="001F2EF3" w:rsidRPr="00F84DDE" w:rsidRDefault="00087301" w:rsidP="009428D7">
            <w:pPr>
              <w:jc w:val="center"/>
              <w:rPr>
                <w:rFonts w:ascii="Tahoma" w:hAnsi="Tahoma" w:cs="Tahoma"/>
                <w:sz w:val="20"/>
                <w:szCs w:val="20"/>
              </w:rPr>
            </w:pPr>
            <w:r>
              <w:rPr>
                <w:rFonts w:ascii="Tahoma" w:hAnsi="Tahoma" w:cs="Tahoma"/>
                <w:sz w:val="20"/>
                <w:szCs w:val="20"/>
              </w:rPr>
              <w:t>30</w:t>
            </w:r>
            <w:r w:rsidR="003A03E0" w:rsidRPr="00F84DDE">
              <w:rPr>
                <w:rFonts w:ascii="Tahoma" w:hAnsi="Tahoma" w:cs="Tahoma"/>
                <w:sz w:val="20"/>
                <w:szCs w:val="20"/>
              </w:rPr>
              <w:t xml:space="preserve"> %</w:t>
            </w:r>
          </w:p>
        </w:tc>
      </w:tr>
      <w:tr w:rsidR="001F2EF3" w:rsidRPr="00F84DDE" w14:paraId="19D53C60" w14:textId="77777777" w:rsidTr="0048279D">
        <w:trPr>
          <w:trHeight w:hRule="exact" w:val="279"/>
        </w:trPr>
        <w:tc>
          <w:tcPr>
            <w:tcW w:w="2451"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42ABE6DF" w14:textId="77777777" w:rsidR="001F2EF3" w:rsidRPr="00F84DDE" w:rsidRDefault="001F2EF3" w:rsidP="009428D7">
            <w:pPr>
              <w:jc w:val="center"/>
              <w:rPr>
                <w:rFonts w:ascii="Tahoma" w:hAnsi="Tahoma" w:cs="Tahoma"/>
                <w:sz w:val="20"/>
                <w:szCs w:val="20"/>
              </w:rPr>
            </w:pPr>
          </w:p>
        </w:tc>
        <w:tc>
          <w:tcPr>
            <w:tcW w:w="3281" w:type="dxa"/>
            <w:tcBorders>
              <w:top w:val="nil"/>
              <w:left w:val="nil"/>
              <w:bottom w:val="single" w:sz="4" w:space="0" w:color="7F7F7F" w:themeColor="text1" w:themeTint="80"/>
              <w:right w:val="nil"/>
            </w:tcBorders>
          </w:tcPr>
          <w:p w14:paraId="57C4C703" w14:textId="77777777" w:rsidR="001F2EF3" w:rsidRPr="00F84DDE" w:rsidRDefault="001F2EF3" w:rsidP="009428D7">
            <w:pPr>
              <w:jc w:val="center"/>
              <w:rPr>
                <w:rFonts w:ascii="Tahoma" w:hAnsi="Tahoma" w:cs="Tahoma"/>
                <w:sz w:val="20"/>
                <w:szCs w:val="20"/>
              </w:rPr>
            </w:pPr>
          </w:p>
        </w:tc>
        <w:tc>
          <w:tcPr>
            <w:tcW w:w="1304" w:type="dxa"/>
            <w:tcBorders>
              <w:top w:val="nil"/>
              <w:left w:val="nil"/>
              <w:bottom w:val="single" w:sz="4" w:space="0" w:color="7F7F7F" w:themeColor="text1" w:themeTint="80"/>
              <w:right w:val="nil"/>
            </w:tcBorders>
          </w:tcPr>
          <w:p w14:paraId="33139B4D" w14:textId="77777777" w:rsidR="001F2EF3" w:rsidRPr="00F84DDE" w:rsidRDefault="001F2EF3" w:rsidP="009428D7">
            <w:pPr>
              <w:jc w:val="center"/>
              <w:rPr>
                <w:rFonts w:ascii="Tahoma" w:hAnsi="Tahoma" w:cs="Tahoma"/>
                <w:sz w:val="20"/>
                <w:szCs w:val="20"/>
              </w:rPr>
            </w:pPr>
          </w:p>
        </w:tc>
        <w:tc>
          <w:tcPr>
            <w:tcW w:w="1348" w:type="dxa"/>
            <w:tcBorders>
              <w:top w:val="nil"/>
              <w:left w:val="nil"/>
              <w:bottom w:val="single" w:sz="4" w:space="0" w:color="7F7F7F" w:themeColor="text1" w:themeTint="80"/>
              <w:right w:val="nil"/>
            </w:tcBorders>
          </w:tcPr>
          <w:p w14:paraId="1239B151" w14:textId="77777777" w:rsidR="001F2EF3" w:rsidRPr="00F84DDE" w:rsidRDefault="001F2EF3" w:rsidP="009428D7">
            <w:pPr>
              <w:jc w:val="center"/>
              <w:rPr>
                <w:rFonts w:ascii="Tahoma" w:hAnsi="Tahoma" w:cs="Tahoma"/>
                <w:sz w:val="20"/>
                <w:szCs w:val="20"/>
              </w:rPr>
            </w:pPr>
          </w:p>
        </w:tc>
        <w:tc>
          <w:tcPr>
            <w:tcW w:w="1686" w:type="dxa"/>
            <w:tcBorders>
              <w:top w:val="nil"/>
              <w:left w:val="nil"/>
              <w:bottom w:val="single" w:sz="4" w:space="0" w:color="7F7F7F" w:themeColor="text1" w:themeTint="80"/>
              <w:right w:val="single" w:sz="4" w:space="0" w:color="7F7F7F" w:themeColor="text1" w:themeTint="80"/>
            </w:tcBorders>
          </w:tcPr>
          <w:p w14:paraId="4A5429D2" w14:textId="77777777" w:rsidR="001F2EF3" w:rsidRPr="00F84DDE" w:rsidRDefault="001F2EF3" w:rsidP="009428D7">
            <w:pPr>
              <w:jc w:val="center"/>
              <w:rPr>
                <w:rFonts w:ascii="Tahoma" w:hAnsi="Tahoma" w:cs="Tahoma"/>
                <w:sz w:val="20"/>
                <w:szCs w:val="20"/>
              </w:rPr>
            </w:pPr>
          </w:p>
        </w:tc>
      </w:tr>
      <w:tr w:rsidR="001F2EF3" w:rsidRPr="00F84DDE" w14:paraId="5D2F7B9E" w14:textId="77777777" w:rsidTr="004C4EBB">
        <w:trPr>
          <w:trHeight w:hRule="exact" w:val="288"/>
        </w:trPr>
        <w:tc>
          <w:tcPr>
            <w:tcW w:w="2451"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479F59C"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t>Course resources</w:t>
            </w:r>
          </w:p>
        </w:tc>
        <w:tc>
          <w:tcPr>
            <w:tcW w:w="5933" w:type="dxa"/>
            <w:gridSpan w:val="3"/>
            <w:tcBorders>
              <w:top w:val="single" w:sz="4" w:space="0" w:color="7F7F7F" w:themeColor="text1" w:themeTint="80"/>
              <w:left w:val="nil"/>
              <w:bottom w:val="nil"/>
              <w:right w:val="nil"/>
            </w:tcBorders>
            <w:shd w:val="clear" w:color="auto" w:fill="F2F2F2" w:themeFill="background1" w:themeFillShade="F2"/>
          </w:tcPr>
          <w:p w14:paraId="75D02721" w14:textId="77777777" w:rsidR="001F2EF3" w:rsidRPr="00F84DDE" w:rsidRDefault="001F2EF3" w:rsidP="009428D7">
            <w:pPr>
              <w:rPr>
                <w:rFonts w:ascii="Tahoma" w:hAnsi="Tahoma" w:cs="Tahoma"/>
                <w:b/>
                <w:sz w:val="20"/>
                <w:szCs w:val="20"/>
              </w:rPr>
            </w:pPr>
            <w:r w:rsidRPr="00F84DDE">
              <w:rPr>
                <w:rFonts w:ascii="Tahoma" w:hAnsi="Tahoma" w:cs="Tahoma"/>
                <w:b/>
                <w:sz w:val="20"/>
                <w:szCs w:val="20"/>
              </w:rPr>
              <w:t>Resources</w:t>
            </w:r>
          </w:p>
        </w:tc>
        <w:tc>
          <w:tcPr>
            <w:tcW w:w="168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D7A0570" w14:textId="77777777" w:rsidR="001F2EF3" w:rsidRPr="00F84DDE" w:rsidRDefault="001F2EF3" w:rsidP="009428D7">
            <w:pPr>
              <w:jc w:val="center"/>
              <w:rPr>
                <w:rFonts w:ascii="Tahoma" w:hAnsi="Tahoma" w:cs="Tahoma"/>
                <w:b/>
                <w:sz w:val="20"/>
                <w:szCs w:val="20"/>
              </w:rPr>
            </w:pPr>
            <w:r w:rsidRPr="00F84DDE">
              <w:rPr>
                <w:rFonts w:ascii="Tahoma" w:hAnsi="Tahoma" w:cs="Tahoma"/>
                <w:b/>
                <w:sz w:val="20"/>
                <w:szCs w:val="20"/>
              </w:rPr>
              <w:t>Number</w:t>
            </w:r>
          </w:p>
        </w:tc>
      </w:tr>
      <w:tr w:rsidR="001F2EF3" w:rsidRPr="00F84DDE" w14:paraId="73C7D83A"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01A645C0" w14:textId="77777777" w:rsidR="001F2EF3" w:rsidRPr="00F84DDE" w:rsidRDefault="001F2EF3" w:rsidP="009428D7">
            <w:pPr>
              <w:jc w:val="center"/>
              <w:rPr>
                <w:rFonts w:ascii="Tahoma" w:hAnsi="Tahoma" w:cs="Tahoma"/>
                <w:b/>
                <w:sz w:val="20"/>
                <w:szCs w:val="20"/>
              </w:rPr>
            </w:pPr>
          </w:p>
        </w:tc>
        <w:tc>
          <w:tcPr>
            <w:tcW w:w="5933" w:type="dxa"/>
            <w:gridSpan w:val="3"/>
            <w:tcBorders>
              <w:top w:val="nil"/>
              <w:left w:val="nil"/>
              <w:bottom w:val="nil"/>
              <w:right w:val="nil"/>
            </w:tcBorders>
          </w:tcPr>
          <w:p w14:paraId="62CE990F" w14:textId="77777777" w:rsidR="001F2EF3" w:rsidRPr="00F84DDE" w:rsidRDefault="009B7460" w:rsidP="009428D7">
            <w:pPr>
              <w:pStyle w:val="ListParagraph"/>
              <w:numPr>
                <w:ilvl w:val="0"/>
                <w:numId w:val="3"/>
              </w:numPr>
              <w:rPr>
                <w:rFonts w:ascii="Tahoma" w:hAnsi="Tahoma" w:cs="Tahoma"/>
                <w:sz w:val="20"/>
                <w:szCs w:val="20"/>
              </w:rPr>
            </w:pPr>
            <w:r w:rsidRPr="00F84DDE">
              <w:rPr>
                <w:rFonts w:ascii="Tahoma" w:hAnsi="Tahoma" w:cs="Tahoma"/>
                <w:sz w:val="20"/>
                <w:szCs w:val="20"/>
              </w:rPr>
              <w:t>E-library</w:t>
            </w:r>
          </w:p>
        </w:tc>
        <w:tc>
          <w:tcPr>
            <w:tcW w:w="1686" w:type="dxa"/>
            <w:tcBorders>
              <w:top w:val="nil"/>
              <w:left w:val="nil"/>
              <w:bottom w:val="nil"/>
              <w:right w:val="single" w:sz="4" w:space="0" w:color="7F7F7F" w:themeColor="text1" w:themeTint="80"/>
            </w:tcBorders>
          </w:tcPr>
          <w:p w14:paraId="3F9B16AE" w14:textId="77777777" w:rsidR="001F2EF3" w:rsidRDefault="00087301" w:rsidP="009428D7">
            <w:pPr>
              <w:jc w:val="center"/>
              <w:rPr>
                <w:rFonts w:ascii="Tahoma" w:hAnsi="Tahoma" w:cs="Tahoma"/>
                <w:sz w:val="20"/>
                <w:szCs w:val="20"/>
              </w:rPr>
            </w:pPr>
            <w:r>
              <w:rPr>
                <w:rFonts w:ascii="Tahoma" w:hAnsi="Tahoma" w:cs="Tahoma"/>
                <w:sz w:val="20"/>
                <w:szCs w:val="20"/>
              </w:rPr>
              <w:t>1</w:t>
            </w:r>
          </w:p>
          <w:p w14:paraId="0989EC21" w14:textId="77777777" w:rsidR="00087301" w:rsidRDefault="00087301" w:rsidP="009428D7">
            <w:pPr>
              <w:jc w:val="center"/>
              <w:rPr>
                <w:rFonts w:ascii="Tahoma" w:hAnsi="Tahoma" w:cs="Tahoma"/>
                <w:sz w:val="20"/>
                <w:szCs w:val="20"/>
              </w:rPr>
            </w:pPr>
            <w:r>
              <w:rPr>
                <w:rFonts w:ascii="Tahoma" w:hAnsi="Tahoma" w:cs="Tahoma"/>
                <w:sz w:val="20"/>
                <w:szCs w:val="20"/>
              </w:rPr>
              <w:t>1</w:t>
            </w:r>
          </w:p>
          <w:p w14:paraId="17FDB67E" w14:textId="77777777" w:rsidR="00087301" w:rsidRDefault="00087301" w:rsidP="009428D7">
            <w:pPr>
              <w:jc w:val="center"/>
              <w:rPr>
                <w:rFonts w:ascii="Tahoma" w:hAnsi="Tahoma" w:cs="Tahoma"/>
                <w:sz w:val="20"/>
                <w:szCs w:val="20"/>
              </w:rPr>
            </w:pPr>
            <w:r>
              <w:rPr>
                <w:rFonts w:ascii="Tahoma" w:hAnsi="Tahoma" w:cs="Tahoma"/>
                <w:sz w:val="20"/>
                <w:szCs w:val="20"/>
              </w:rPr>
              <w:t>1</w:t>
            </w:r>
          </w:p>
          <w:p w14:paraId="2AD2CB23" w14:textId="71E2770A" w:rsidR="00087301" w:rsidRPr="00F84DDE" w:rsidRDefault="00087301" w:rsidP="009428D7">
            <w:pPr>
              <w:jc w:val="center"/>
              <w:rPr>
                <w:rFonts w:ascii="Tahoma" w:hAnsi="Tahoma" w:cs="Tahoma"/>
                <w:sz w:val="20"/>
                <w:szCs w:val="20"/>
              </w:rPr>
            </w:pPr>
          </w:p>
        </w:tc>
      </w:tr>
      <w:tr w:rsidR="001F2EF3" w:rsidRPr="00F84DDE" w14:paraId="40E367D7"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54BF1318" w14:textId="77777777" w:rsidR="001F2EF3" w:rsidRPr="00F84DDE" w:rsidRDefault="001F2EF3" w:rsidP="009428D7">
            <w:pPr>
              <w:jc w:val="center"/>
              <w:rPr>
                <w:rFonts w:ascii="Tahoma" w:hAnsi="Tahoma" w:cs="Tahoma"/>
                <w:b/>
                <w:sz w:val="20"/>
                <w:szCs w:val="20"/>
              </w:rPr>
            </w:pPr>
          </w:p>
        </w:tc>
        <w:tc>
          <w:tcPr>
            <w:tcW w:w="5933" w:type="dxa"/>
            <w:gridSpan w:val="3"/>
            <w:tcBorders>
              <w:top w:val="nil"/>
              <w:left w:val="nil"/>
              <w:bottom w:val="nil"/>
              <w:right w:val="nil"/>
            </w:tcBorders>
          </w:tcPr>
          <w:p w14:paraId="414C5A75" w14:textId="77777777" w:rsidR="001F2EF3" w:rsidRPr="00F84DDE" w:rsidRDefault="001F2EF3" w:rsidP="009428D7">
            <w:pPr>
              <w:pStyle w:val="ListParagraph"/>
              <w:numPr>
                <w:ilvl w:val="0"/>
                <w:numId w:val="3"/>
              </w:numPr>
              <w:rPr>
                <w:rFonts w:ascii="Tahoma" w:hAnsi="Tahoma" w:cs="Tahoma"/>
                <w:sz w:val="20"/>
                <w:szCs w:val="20"/>
              </w:rPr>
            </w:pPr>
            <w:r w:rsidRPr="00F84DDE">
              <w:rPr>
                <w:rFonts w:ascii="Tahoma" w:hAnsi="Tahoma" w:cs="Tahoma"/>
                <w:sz w:val="20"/>
                <w:szCs w:val="20"/>
              </w:rPr>
              <w:t>Moodle</w:t>
            </w:r>
          </w:p>
        </w:tc>
        <w:tc>
          <w:tcPr>
            <w:tcW w:w="1686" w:type="dxa"/>
            <w:tcBorders>
              <w:top w:val="nil"/>
              <w:left w:val="nil"/>
              <w:bottom w:val="nil"/>
              <w:right w:val="single" w:sz="4" w:space="0" w:color="7F7F7F" w:themeColor="text1" w:themeTint="80"/>
            </w:tcBorders>
          </w:tcPr>
          <w:p w14:paraId="29371312" w14:textId="16B51F1D" w:rsidR="001F2EF3" w:rsidRPr="00F84DDE" w:rsidRDefault="00087301" w:rsidP="009428D7">
            <w:pPr>
              <w:jc w:val="center"/>
              <w:rPr>
                <w:rFonts w:ascii="Tahoma" w:hAnsi="Tahoma" w:cs="Tahoma"/>
                <w:sz w:val="20"/>
                <w:szCs w:val="20"/>
              </w:rPr>
            </w:pPr>
            <w:r>
              <w:rPr>
                <w:rFonts w:ascii="Tahoma" w:hAnsi="Tahoma" w:cs="Tahoma"/>
                <w:sz w:val="20"/>
                <w:szCs w:val="20"/>
              </w:rPr>
              <w:t>1</w:t>
            </w:r>
          </w:p>
        </w:tc>
      </w:tr>
      <w:tr w:rsidR="001F2EF3" w:rsidRPr="00F84DDE" w14:paraId="5552D8EF"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6F1375D3" w14:textId="77777777" w:rsidR="001F2EF3" w:rsidRPr="00F84DDE" w:rsidRDefault="001F2EF3" w:rsidP="009428D7">
            <w:pPr>
              <w:jc w:val="center"/>
              <w:rPr>
                <w:rFonts w:ascii="Tahoma" w:hAnsi="Tahoma" w:cs="Tahoma"/>
                <w:b/>
                <w:sz w:val="20"/>
                <w:szCs w:val="20"/>
              </w:rPr>
            </w:pPr>
          </w:p>
        </w:tc>
        <w:tc>
          <w:tcPr>
            <w:tcW w:w="5933" w:type="dxa"/>
            <w:gridSpan w:val="3"/>
            <w:tcBorders>
              <w:top w:val="nil"/>
              <w:left w:val="nil"/>
              <w:bottom w:val="nil"/>
              <w:right w:val="nil"/>
            </w:tcBorders>
          </w:tcPr>
          <w:p w14:paraId="589C0DDF" w14:textId="77777777" w:rsidR="001F2EF3" w:rsidRPr="00F84DDE" w:rsidRDefault="003A03E0" w:rsidP="009428D7">
            <w:pPr>
              <w:pStyle w:val="ListParagraph"/>
              <w:numPr>
                <w:ilvl w:val="0"/>
                <w:numId w:val="3"/>
              </w:numPr>
              <w:rPr>
                <w:rFonts w:ascii="Tahoma" w:hAnsi="Tahoma" w:cs="Tahoma"/>
                <w:sz w:val="20"/>
                <w:szCs w:val="20"/>
              </w:rPr>
            </w:pPr>
            <w:r w:rsidRPr="00F84DDE">
              <w:rPr>
                <w:rFonts w:ascii="Tahoma" w:hAnsi="Tahoma" w:cs="Tahoma"/>
                <w:sz w:val="20"/>
                <w:szCs w:val="20"/>
              </w:rPr>
              <w:t>Case studies</w:t>
            </w:r>
          </w:p>
        </w:tc>
        <w:tc>
          <w:tcPr>
            <w:tcW w:w="1686" w:type="dxa"/>
            <w:tcBorders>
              <w:top w:val="nil"/>
              <w:left w:val="nil"/>
              <w:bottom w:val="nil"/>
              <w:right w:val="single" w:sz="4" w:space="0" w:color="7F7F7F" w:themeColor="text1" w:themeTint="80"/>
            </w:tcBorders>
          </w:tcPr>
          <w:p w14:paraId="75CD0557" w14:textId="3D774FE9" w:rsidR="001F2EF3" w:rsidRPr="00F84DDE" w:rsidRDefault="00087301" w:rsidP="009428D7">
            <w:pPr>
              <w:jc w:val="center"/>
              <w:rPr>
                <w:rFonts w:ascii="Tahoma" w:hAnsi="Tahoma" w:cs="Tahoma"/>
                <w:sz w:val="20"/>
                <w:szCs w:val="20"/>
              </w:rPr>
            </w:pPr>
            <w:r>
              <w:rPr>
                <w:rFonts w:ascii="Tahoma" w:hAnsi="Tahoma" w:cs="Tahoma"/>
                <w:sz w:val="20"/>
                <w:szCs w:val="20"/>
              </w:rPr>
              <w:t>1</w:t>
            </w:r>
          </w:p>
        </w:tc>
      </w:tr>
      <w:tr w:rsidR="001F2EF3" w:rsidRPr="00F84DDE" w14:paraId="2945D2E0"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66592C41" w14:textId="77777777" w:rsidR="001F2EF3" w:rsidRPr="00F84DDE" w:rsidRDefault="001F2EF3" w:rsidP="009428D7">
            <w:pPr>
              <w:jc w:val="center"/>
              <w:rPr>
                <w:rFonts w:ascii="Tahoma" w:hAnsi="Tahoma" w:cs="Tahoma"/>
                <w:b/>
                <w:sz w:val="20"/>
                <w:szCs w:val="20"/>
              </w:rPr>
            </w:pPr>
          </w:p>
        </w:tc>
        <w:tc>
          <w:tcPr>
            <w:tcW w:w="5933" w:type="dxa"/>
            <w:gridSpan w:val="3"/>
            <w:tcBorders>
              <w:top w:val="nil"/>
              <w:left w:val="nil"/>
              <w:bottom w:val="nil"/>
              <w:right w:val="nil"/>
            </w:tcBorders>
          </w:tcPr>
          <w:p w14:paraId="060394E1" w14:textId="77777777" w:rsidR="001F2EF3" w:rsidRPr="00F84DDE" w:rsidRDefault="001F2EF3" w:rsidP="000B12D1">
            <w:pPr>
              <w:pStyle w:val="ListParagraph"/>
              <w:numPr>
                <w:ilvl w:val="0"/>
                <w:numId w:val="3"/>
              </w:numPr>
              <w:rPr>
                <w:rFonts w:ascii="Tahoma" w:hAnsi="Tahoma" w:cs="Tahoma"/>
                <w:sz w:val="20"/>
                <w:szCs w:val="20"/>
              </w:rPr>
            </w:pPr>
            <w:r w:rsidRPr="00F84DDE">
              <w:rPr>
                <w:rFonts w:ascii="Tahoma" w:hAnsi="Tahoma" w:cs="Tahoma"/>
                <w:sz w:val="20"/>
                <w:szCs w:val="20"/>
              </w:rPr>
              <w:t>Proje</w:t>
            </w:r>
            <w:r w:rsidR="000B12D1" w:rsidRPr="00F84DDE">
              <w:rPr>
                <w:rFonts w:ascii="Tahoma" w:hAnsi="Tahoma" w:cs="Tahoma"/>
                <w:sz w:val="20"/>
                <w:szCs w:val="20"/>
              </w:rPr>
              <w:t>c</w:t>
            </w:r>
            <w:r w:rsidRPr="00F84DDE">
              <w:rPr>
                <w:rFonts w:ascii="Tahoma" w:hAnsi="Tahoma" w:cs="Tahoma"/>
                <w:sz w:val="20"/>
                <w:szCs w:val="20"/>
              </w:rPr>
              <w:t>tor</w:t>
            </w:r>
            <w:r w:rsidR="001B7DD7" w:rsidRPr="00F84DDE">
              <w:rPr>
                <w:rFonts w:ascii="Tahoma" w:hAnsi="Tahoma" w:cs="Tahoma"/>
                <w:sz w:val="20"/>
                <w:szCs w:val="20"/>
              </w:rPr>
              <w:t xml:space="preserve">                                                                                                                                                      </w:t>
            </w:r>
          </w:p>
        </w:tc>
        <w:tc>
          <w:tcPr>
            <w:tcW w:w="1686" w:type="dxa"/>
            <w:tcBorders>
              <w:top w:val="nil"/>
              <w:left w:val="nil"/>
              <w:bottom w:val="nil"/>
              <w:right w:val="single" w:sz="4" w:space="0" w:color="7F7F7F" w:themeColor="text1" w:themeTint="80"/>
            </w:tcBorders>
          </w:tcPr>
          <w:p w14:paraId="5273385B" w14:textId="7B4EBCFD" w:rsidR="001F2EF3" w:rsidRPr="00F84DDE" w:rsidRDefault="00087301" w:rsidP="009428D7">
            <w:pPr>
              <w:jc w:val="center"/>
              <w:rPr>
                <w:rFonts w:ascii="Tahoma" w:hAnsi="Tahoma" w:cs="Tahoma"/>
                <w:sz w:val="20"/>
                <w:szCs w:val="20"/>
              </w:rPr>
            </w:pPr>
            <w:r>
              <w:rPr>
                <w:rFonts w:ascii="Tahoma" w:hAnsi="Tahoma" w:cs="Tahoma"/>
                <w:sz w:val="20"/>
                <w:szCs w:val="20"/>
              </w:rPr>
              <w:t>1</w:t>
            </w:r>
          </w:p>
        </w:tc>
      </w:tr>
      <w:tr w:rsidR="001F2EF3" w:rsidRPr="00F84DDE" w14:paraId="57CEB140" w14:textId="77777777" w:rsidTr="004C4EBB">
        <w:trPr>
          <w:trHeight w:hRule="exact" w:val="80"/>
        </w:trPr>
        <w:tc>
          <w:tcPr>
            <w:tcW w:w="2451"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6B7B0B7" w14:textId="77777777" w:rsidR="001F2EF3" w:rsidRPr="00F84DDE" w:rsidRDefault="001F2EF3" w:rsidP="009428D7">
            <w:pPr>
              <w:jc w:val="center"/>
              <w:rPr>
                <w:rFonts w:ascii="Tahoma" w:hAnsi="Tahoma" w:cs="Tahoma"/>
                <w:b/>
                <w:sz w:val="20"/>
                <w:szCs w:val="20"/>
              </w:rPr>
            </w:pPr>
          </w:p>
        </w:tc>
        <w:tc>
          <w:tcPr>
            <w:tcW w:w="5933" w:type="dxa"/>
            <w:gridSpan w:val="3"/>
            <w:tcBorders>
              <w:top w:val="nil"/>
              <w:left w:val="nil"/>
              <w:bottom w:val="single" w:sz="4" w:space="0" w:color="7F7F7F" w:themeColor="text1" w:themeTint="80"/>
              <w:right w:val="nil"/>
            </w:tcBorders>
          </w:tcPr>
          <w:p w14:paraId="0003586B" w14:textId="77777777" w:rsidR="001F2EF3" w:rsidRPr="00F84DDE" w:rsidRDefault="001F2EF3" w:rsidP="00817854">
            <w:pPr>
              <w:rPr>
                <w:rFonts w:ascii="Tahoma" w:hAnsi="Tahoma" w:cs="Tahoma"/>
                <w:sz w:val="20"/>
                <w:szCs w:val="20"/>
              </w:rPr>
            </w:pPr>
          </w:p>
        </w:tc>
        <w:tc>
          <w:tcPr>
            <w:tcW w:w="1686" w:type="dxa"/>
            <w:tcBorders>
              <w:top w:val="nil"/>
              <w:left w:val="nil"/>
              <w:bottom w:val="single" w:sz="4" w:space="0" w:color="7F7F7F" w:themeColor="text1" w:themeTint="80"/>
              <w:right w:val="single" w:sz="4" w:space="0" w:color="7F7F7F" w:themeColor="text1" w:themeTint="80"/>
            </w:tcBorders>
          </w:tcPr>
          <w:p w14:paraId="1B639EC5" w14:textId="77777777" w:rsidR="001F2EF3" w:rsidRPr="00F84DDE" w:rsidRDefault="001F2EF3" w:rsidP="009428D7">
            <w:pPr>
              <w:jc w:val="center"/>
              <w:rPr>
                <w:rFonts w:ascii="Tahoma" w:hAnsi="Tahoma" w:cs="Tahoma"/>
                <w:sz w:val="20"/>
                <w:szCs w:val="20"/>
              </w:rPr>
            </w:pPr>
          </w:p>
        </w:tc>
      </w:tr>
      <w:tr w:rsidR="001F2EF3" w:rsidRPr="00F84DDE" w14:paraId="0741D7EF" w14:textId="77777777" w:rsidTr="004C4EBB">
        <w:trPr>
          <w:trHeight w:hRule="exact" w:val="288"/>
        </w:trPr>
        <w:tc>
          <w:tcPr>
            <w:tcW w:w="2451"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F72C911"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t>ECTS Workload</w:t>
            </w:r>
          </w:p>
        </w:tc>
        <w:tc>
          <w:tcPr>
            <w:tcW w:w="4585" w:type="dxa"/>
            <w:gridSpan w:val="2"/>
            <w:tcBorders>
              <w:top w:val="single" w:sz="4" w:space="0" w:color="7F7F7F" w:themeColor="text1" w:themeTint="80"/>
              <w:left w:val="nil"/>
              <w:bottom w:val="nil"/>
              <w:right w:val="nil"/>
            </w:tcBorders>
            <w:shd w:val="clear" w:color="auto" w:fill="F2F2F2" w:themeFill="background1" w:themeFillShade="F2"/>
          </w:tcPr>
          <w:p w14:paraId="6198670B" w14:textId="77777777" w:rsidR="001F2EF3" w:rsidRPr="00F84DDE" w:rsidRDefault="001F2EF3" w:rsidP="009428D7">
            <w:pPr>
              <w:rPr>
                <w:rFonts w:ascii="Tahoma" w:hAnsi="Tahoma" w:cs="Tahoma"/>
                <w:b/>
                <w:sz w:val="20"/>
                <w:szCs w:val="20"/>
              </w:rPr>
            </w:pPr>
            <w:r w:rsidRPr="00F84DDE">
              <w:rPr>
                <w:rFonts w:ascii="Tahoma" w:hAnsi="Tahoma" w:cs="Tahoma"/>
                <w:b/>
                <w:sz w:val="20"/>
                <w:szCs w:val="20"/>
              </w:rPr>
              <w:t>Activity</w:t>
            </w:r>
          </w:p>
        </w:tc>
        <w:tc>
          <w:tcPr>
            <w:tcW w:w="1348" w:type="dxa"/>
            <w:tcBorders>
              <w:top w:val="single" w:sz="4" w:space="0" w:color="7F7F7F" w:themeColor="text1" w:themeTint="80"/>
              <w:left w:val="nil"/>
              <w:bottom w:val="nil"/>
              <w:right w:val="nil"/>
            </w:tcBorders>
            <w:shd w:val="clear" w:color="auto" w:fill="F2F2F2" w:themeFill="background1" w:themeFillShade="F2"/>
          </w:tcPr>
          <w:p w14:paraId="2EB5F0FB" w14:textId="77777777" w:rsidR="001F2EF3" w:rsidRPr="00F84DDE" w:rsidRDefault="001F2EF3" w:rsidP="009428D7">
            <w:pPr>
              <w:jc w:val="center"/>
              <w:rPr>
                <w:rFonts w:ascii="Tahoma" w:hAnsi="Tahoma" w:cs="Tahoma"/>
                <w:b/>
                <w:sz w:val="20"/>
                <w:szCs w:val="20"/>
              </w:rPr>
            </w:pPr>
            <w:r w:rsidRPr="00F84DDE">
              <w:rPr>
                <w:rFonts w:ascii="Tahoma" w:hAnsi="Tahoma" w:cs="Tahoma"/>
                <w:b/>
                <w:sz w:val="20"/>
                <w:szCs w:val="20"/>
              </w:rPr>
              <w:t>Weekly hrs</w:t>
            </w:r>
          </w:p>
        </w:tc>
        <w:tc>
          <w:tcPr>
            <w:tcW w:w="168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14EA9AD0" w14:textId="77777777" w:rsidR="001F2EF3" w:rsidRPr="00F84DDE" w:rsidRDefault="001F2EF3" w:rsidP="009428D7">
            <w:pPr>
              <w:jc w:val="center"/>
              <w:rPr>
                <w:rFonts w:ascii="Tahoma" w:hAnsi="Tahoma" w:cs="Tahoma"/>
                <w:b/>
                <w:sz w:val="20"/>
                <w:szCs w:val="20"/>
              </w:rPr>
            </w:pPr>
            <w:r w:rsidRPr="00F84DDE">
              <w:rPr>
                <w:rFonts w:ascii="Tahoma" w:hAnsi="Tahoma" w:cs="Tahoma"/>
                <w:b/>
                <w:sz w:val="20"/>
                <w:szCs w:val="20"/>
              </w:rPr>
              <w:t>Total workload</w:t>
            </w:r>
          </w:p>
        </w:tc>
      </w:tr>
      <w:tr w:rsidR="001F2EF3" w:rsidRPr="00F84DDE" w14:paraId="0E59DEA9"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0405B269" w14:textId="77777777" w:rsidR="001F2EF3" w:rsidRPr="00F84DDE" w:rsidRDefault="001F2EF3" w:rsidP="00210AEF">
            <w:pPr>
              <w:rPr>
                <w:rFonts w:ascii="Tahoma" w:hAnsi="Tahoma" w:cs="Tahoma"/>
                <w:b/>
                <w:sz w:val="20"/>
                <w:szCs w:val="20"/>
              </w:rPr>
            </w:pPr>
          </w:p>
        </w:tc>
        <w:tc>
          <w:tcPr>
            <w:tcW w:w="4585" w:type="dxa"/>
            <w:gridSpan w:val="2"/>
            <w:tcBorders>
              <w:top w:val="nil"/>
              <w:left w:val="nil"/>
              <w:bottom w:val="nil"/>
              <w:right w:val="nil"/>
            </w:tcBorders>
          </w:tcPr>
          <w:p w14:paraId="699A1DAA" w14:textId="77777777" w:rsidR="001F2EF3" w:rsidRPr="00F84DDE" w:rsidRDefault="00D502E3" w:rsidP="0067374F">
            <w:pPr>
              <w:pStyle w:val="ListParagraph"/>
              <w:numPr>
                <w:ilvl w:val="0"/>
                <w:numId w:val="5"/>
              </w:numPr>
              <w:rPr>
                <w:rFonts w:ascii="Tahoma" w:hAnsi="Tahoma" w:cs="Tahoma"/>
                <w:sz w:val="20"/>
                <w:szCs w:val="20"/>
              </w:rPr>
            </w:pPr>
            <w:r w:rsidRPr="00F84DDE">
              <w:rPr>
                <w:rFonts w:ascii="Tahoma" w:hAnsi="Tahoma" w:cs="Tahoma"/>
                <w:sz w:val="20"/>
                <w:szCs w:val="20"/>
              </w:rPr>
              <w:t>Lectures</w:t>
            </w:r>
          </w:p>
        </w:tc>
        <w:tc>
          <w:tcPr>
            <w:tcW w:w="1348" w:type="dxa"/>
            <w:tcBorders>
              <w:top w:val="nil"/>
              <w:left w:val="nil"/>
              <w:bottom w:val="nil"/>
              <w:right w:val="nil"/>
            </w:tcBorders>
          </w:tcPr>
          <w:p w14:paraId="5870F373" w14:textId="77777777" w:rsidR="001F2EF3" w:rsidRPr="00F84DDE" w:rsidRDefault="00591112" w:rsidP="009428D7">
            <w:pPr>
              <w:jc w:val="center"/>
              <w:rPr>
                <w:rFonts w:ascii="Tahoma" w:hAnsi="Tahoma" w:cs="Tahoma"/>
                <w:sz w:val="20"/>
                <w:szCs w:val="20"/>
              </w:rPr>
            </w:pPr>
            <w:r w:rsidRPr="00F84DDE">
              <w:rPr>
                <w:rFonts w:ascii="Tahoma" w:hAnsi="Tahoma" w:cs="Tahoma"/>
                <w:sz w:val="20"/>
                <w:szCs w:val="20"/>
              </w:rPr>
              <w:t>2</w:t>
            </w:r>
          </w:p>
        </w:tc>
        <w:tc>
          <w:tcPr>
            <w:tcW w:w="1686" w:type="dxa"/>
            <w:tcBorders>
              <w:top w:val="nil"/>
              <w:left w:val="nil"/>
              <w:bottom w:val="nil"/>
              <w:right w:val="single" w:sz="4" w:space="0" w:color="7F7F7F" w:themeColor="text1" w:themeTint="80"/>
            </w:tcBorders>
          </w:tcPr>
          <w:p w14:paraId="003863D0" w14:textId="2CE86460" w:rsidR="001F2EF3" w:rsidRPr="00F84DDE" w:rsidRDefault="00411E2D" w:rsidP="009428D7">
            <w:pPr>
              <w:jc w:val="center"/>
              <w:rPr>
                <w:rFonts w:ascii="Tahoma" w:hAnsi="Tahoma" w:cs="Tahoma"/>
                <w:sz w:val="20"/>
                <w:szCs w:val="20"/>
              </w:rPr>
            </w:pPr>
            <w:r>
              <w:rPr>
                <w:rFonts w:ascii="Tahoma" w:hAnsi="Tahoma" w:cs="Tahoma"/>
                <w:sz w:val="20"/>
                <w:szCs w:val="20"/>
              </w:rPr>
              <w:t>26</w:t>
            </w:r>
          </w:p>
        </w:tc>
      </w:tr>
      <w:tr w:rsidR="001F2EF3" w:rsidRPr="00F84DDE" w14:paraId="5001999C"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5DD1C60A" w14:textId="77777777" w:rsidR="001F2EF3" w:rsidRPr="00F84DDE" w:rsidRDefault="001F2EF3" w:rsidP="00210AEF">
            <w:pPr>
              <w:rPr>
                <w:rFonts w:ascii="Tahoma" w:hAnsi="Tahoma" w:cs="Tahoma"/>
                <w:b/>
                <w:sz w:val="20"/>
                <w:szCs w:val="20"/>
              </w:rPr>
            </w:pPr>
          </w:p>
        </w:tc>
        <w:tc>
          <w:tcPr>
            <w:tcW w:w="4585" w:type="dxa"/>
            <w:gridSpan w:val="2"/>
            <w:tcBorders>
              <w:top w:val="nil"/>
              <w:left w:val="nil"/>
              <w:bottom w:val="nil"/>
              <w:right w:val="nil"/>
            </w:tcBorders>
          </w:tcPr>
          <w:p w14:paraId="53A75389" w14:textId="0AA7B9E5" w:rsidR="001F2EF3" w:rsidRPr="00F84DDE" w:rsidRDefault="00FB7E79" w:rsidP="0067374F">
            <w:pPr>
              <w:pStyle w:val="ListParagraph"/>
              <w:numPr>
                <w:ilvl w:val="0"/>
                <w:numId w:val="5"/>
              </w:numPr>
              <w:rPr>
                <w:rFonts w:ascii="Tahoma" w:hAnsi="Tahoma" w:cs="Tahoma"/>
                <w:sz w:val="20"/>
                <w:szCs w:val="20"/>
              </w:rPr>
            </w:pPr>
            <w:r>
              <w:rPr>
                <w:rFonts w:ascii="Tahoma" w:hAnsi="Tahoma" w:cs="Tahoma"/>
                <w:sz w:val="20"/>
                <w:szCs w:val="20"/>
              </w:rPr>
              <w:t xml:space="preserve">Self-study and readings </w:t>
            </w:r>
          </w:p>
        </w:tc>
        <w:tc>
          <w:tcPr>
            <w:tcW w:w="1348" w:type="dxa"/>
            <w:tcBorders>
              <w:top w:val="nil"/>
              <w:left w:val="nil"/>
              <w:bottom w:val="nil"/>
              <w:right w:val="nil"/>
            </w:tcBorders>
          </w:tcPr>
          <w:p w14:paraId="553C89CE" w14:textId="2E2C45E4" w:rsidR="001F2EF3" w:rsidRPr="00F84DDE" w:rsidRDefault="00FB7E79" w:rsidP="009428D7">
            <w:pPr>
              <w:jc w:val="center"/>
              <w:rPr>
                <w:rFonts w:ascii="Tahoma" w:hAnsi="Tahoma" w:cs="Tahoma"/>
                <w:sz w:val="20"/>
                <w:szCs w:val="20"/>
              </w:rPr>
            </w:pPr>
            <w:r>
              <w:rPr>
                <w:rFonts w:ascii="Tahoma" w:hAnsi="Tahoma" w:cs="Tahoma"/>
                <w:sz w:val="20"/>
                <w:szCs w:val="20"/>
              </w:rPr>
              <w:t>2</w:t>
            </w:r>
          </w:p>
        </w:tc>
        <w:tc>
          <w:tcPr>
            <w:tcW w:w="1686" w:type="dxa"/>
            <w:tcBorders>
              <w:top w:val="nil"/>
              <w:left w:val="nil"/>
              <w:bottom w:val="nil"/>
              <w:right w:val="single" w:sz="4" w:space="0" w:color="7F7F7F" w:themeColor="text1" w:themeTint="80"/>
            </w:tcBorders>
          </w:tcPr>
          <w:p w14:paraId="0E7F9847" w14:textId="250013F7" w:rsidR="001F2EF3" w:rsidRPr="00F84DDE" w:rsidRDefault="00FB7E79" w:rsidP="009428D7">
            <w:pPr>
              <w:jc w:val="center"/>
              <w:rPr>
                <w:rFonts w:ascii="Tahoma" w:hAnsi="Tahoma" w:cs="Tahoma"/>
                <w:sz w:val="20"/>
                <w:szCs w:val="20"/>
              </w:rPr>
            </w:pPr>
            <w:r>
              <w:rPr>
                <w:rFonts w:ascii="Tahoma" w:hAnsi="Tahoma" w:cs="Tahoma"/>
                <w:sz w:val="20"/>
                <w:szCs w:val="20"/>
              </w:rPr>
              <w:t>26</w:t>
            </w:r>
          </w:p>
        </w:tc>
      </w:tr>
      <w:tr w:rsidR="001F2EF3" w:rsidRPr="00F84DDE" w14:paraId="011014B8"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686EC9E4" w14:textId="77777777" w:rsidR="001F2EF3" w:rsidRPr="00F84DDE" w:rsidRDefault="001F2EF3" w:rsidP="00210AEF">
            <w:pPr>
              <w:rPr>
                <w:rFonts w:ascii="Tahoma" w:hAnsi="Tahoma" w:cs="Tahoma"/>
                <w:b/>
                <w:sz w:val="20"/>
                <w:szCs w:val="20"/>
              </w:rPr>
            </w:pPr>
          </w:p>
        </w:tc>
        <w:tc>
          <w:tcPr>
            <w:tcW w:w="4585" w:type="dxa"/>
            <w:gridSpan w:val="2"/>
            <w:tcBorders>
              <w:top w:val="nil"/>
              <w:left w:val="nil"/>
              <w:bottom w:val="nil"/>
              <w:right w:val="nil"/>
            </w:tcBorders>
          </w:tcPr>
          <w:p w14:paraId="7D440FF5" w14:textId="298CE8D9" w:rsidR="001F2EF3" w:rsidRPr="00F84DDE" w:rsidRDefault="00FB7E79" w:rsidP="00D502E3">
            <w:pPr>
              <w:pStyle w:val="ListParagraph"/>
              <w:numPr>
                <w:ilvl w:val="0"/>
                <w:numId w:val="5"/>
              </w:numPr>
              <w:rPr>
                <w:rFonts w:ascii="Tahoma" w:hAnsi="Tahoma" w:cs="Tahoma"/>
                <w:sz w:val="20"/>
                <w:szCs w:val="20"/>
              </w:rPr>
            </w:pPr>
            <w:r>
              <w:rPr>
                <w:rFonts w:ascii="Tahoma" w:hAnsi="Tahoma" w:cs="Tahoma"/>
                <w:sz w:val="20"/>
                <w:szCs w:val="20"/>
              </w:rPr>
              <w:t xml:space="preserve">Research </w:t>
            </w:r>
          </w:p>
        </w:tc>
        <w:tc>
          <w:tcPr>
            <w:tcW w:w="1348" w:type="dxa"/>
            <w:tcBorders>
              <w:top w:val="nil"/>
              <w:left w:val="nil"/>
              <w:bottom w:val="nil"/>
              <w:right w:val="nil"/>
            </w:tcBorders>
          </w:tcPr>
          <w:p w14:paraId="37252BEE" w14:textId="77777777" w:rsidR="001F2EF3" w:rsidRPr="00F84DDE" w:rsidRDefault="00591112" w:rsidP="009428D7">
            <w:pPr>
              <w:jc w:val="center"/>
              <w:rPr>
                <w:rFonts w:ascii="Tahoma" w:hAnsi="Tahoma" w:cs="Tahoma"/>
                <w:sz w:val="20"/>
                <w:szCs w:val="20"/>
              </w:rPr>
            </w:pPr>
            <w:r w:rsidRPr="00F84DDE">
              <w:rPr>
                <w:rFonts w:ascii="Tahoma" w:hAnsi="Tahoma" w:cs="Tahoma"/>
                <w:sz w:val="20"/>
                <w:szCs w:val="20"/>
              </w:rPr>
              <w:t>1</w:t>
            </w:r>
          </w:p>
        </w:tc>
        <w:tc>
          <w:tcPr>
            <w:tcW w:w="1686" w:type="dxa"/>
            <w:tcBorders>
              <w:top w:val="nil"/>
              <w:left w:val="nil"/>
              <w:bottom w:val="nil"/>
              <w:right w:val="single" w:sz="4" w:space="0" w:color="7F7F7F" w:themeColor="text1" w:themeTint="80"/>
            </w:tcBorders>
          </w:tcPr>
          <w:p w14:paraId="2813221A" w14:textId="7D74DB66" w:rsidR="001F2EF3" w:rsidRPr="00F84DDE" w:rsidRDefault="00331B65" w:rsidP="009428D7">
            <w:pPr>
              <w:jc w:val="center"/>
              <w:rPr>
                <w:rFonts w:ascii="Tahoma" w:hAnsi="Tahoma" w:cs="Tahoma"/>
                <w:sz w:val="20"/>
                <w:szCs w:val="20"/>
              </w:rPr>
            </w:pPr>
            <w:r>
              <w:rPr>
                <w:rFonts w:ascii="Tahoma" w:hAnsi="Tahoma" w:cs="Tahoma"/>
                <w:sz w:val="20"/>
                <w:szCs w:val="20"/>
              </w:rPr>
              <w:t>20</w:t>
            </w:r>
          </w:p>
        </w:tc>
      </w:tr>
      <w:tr w:rsidR="001F2EF3" w:rsidRPr="00F84DDE" w14:paraId="0C2A5192"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60F77F14" w14:textId="77777777" w:rsidR="001F2EF3" w:rsidRPr="00F84DDE" w:rsidRDefault="001F2EF3" w:rsidP="00210AEF">
            <w:pPr>
              <w:rPr>
                <w:rFonts w:ascii="Tahoma" w:hAnsi="Tahoma" w:cs="Tahoma"/>
                <w:b/>
                <w:sz w:val="20"/>
                <w:szCs w:val="20"/>
              </w:rPr>
            </w:pPr>
          </w:p>
        </w:tc>
        <w:tc>
          <w:tcPr>
            <w:tcW w:w="4585" w:type="dxa"/>
            <w:gridSpan w:val="2"/>
            <w:tcBorders>
              <w:top w:val="nil"/>
              <w:left w:val="nil"/>
              <w:bottom w:val="nil"/>
              <w:right w:val="nil"/>
            </w:tcBorders>
          </w:tcPr>
          <w:p w14:paraId="11D310DD" w14:textId="3650B08A" w:rsidR="001F2EF3" w:rsidRPr="00F84DDE" w:rsidRDefault="00C41839" w:rsidP="0067374F">
            <w:pPr>
              <w:pStyle w:val="ListParagraph"/>
              <w:numPr>
                <w:ilvl w:val="0"/>
                <w:numId w:val="5"/>
              </w:numPr>
              <w:rPr>
                <w:rFonts w:ascii="Tahoma" w:hAnsi="Tahoma" w:cs="Tahoma"/>
                <w:sz w:val="20"/>
                <w:szCs w:val="20"/>
              </w:rPr>
            </w:pPr>
            <w:proofErr w:type="spellStart"/>
            <w:r>
              <w:rPr>
                <w:rFonts w:ascii="Tahoma" w:hAnsi="Tahoma" w:cs="Tahoma"/>
                <w:sz w:val="20"/>
                <w:szCs w:val="20"/>
              </w:rPr>
              <w:t>Debat</w:t>
            </w:r>
            <w:proofErr w:type="spellEnd"/>
            <w:r>
              <w:rPr>
                <w:rFonts w:ascii="Tahoma" w:hAnsi="Tahoma" w:cs="Tahoma"/>
                <w:sz w:val="20"/>
                <w:szCs w:val="20"/>
              </w:rPr>
              <w:t xml:space="preserve"> </w:t>
            </w:r>
          </w:p>
        </w:tc>
        <w:tc>
          <w:tcPr>
            <w:tcW w:w="1348" w:type="dxa"/>
            <w:tcBorders>
              <w:top w:val="nil"/>
              <w:left w:val="nil"/>
              <w:bottom w:val="nil"/>
              <w:right w:val="nil"/>
            </w:tcBorders>
          </w:tcPr>
          <w:p w14:paraId="693AB11E" w14:textId="77777777" w:rsidR="001F2EF3" w:rsidRPr="00F84DDE" w:rsidRDefault="00591112" w:rsidP="009428D7">
            <w:pPr>
              <w:jc w:val="center"/>
              <w:rPr>
                <w:rFonts w:ascii="Tahoma" w:hAnsi="Tahoma" w:cs="Tahoma"/>
                <w:sz w:val="20"/>
                <w:szCs w:val="20"/>
              </w:rPr>
            </w:pPr>
            <w:r w:rsidRPr="00F84DDE">
              <w:rPr>
                <w:rFonts w:ascii="Tahoma" w:hAnsi="Tahoma" w:cs="Tahoma"/>
                <w:sz w:val="20"/>
                <w:szCs w:val="20"/>
              </w:rPr>
              <w:t>2</w:t>
            </w:r>
          </w:p>
        </w:tc>
        <w:tc>
          <w:tcPr>
            <w:tcW w:w="1686" w:type="dxa"/>
            <w:tcBorders>
              <w:top w:val="nil"/>
              <w:left w:val="nil"/>
              <w:bottom w:val="nil"/>
              <w:right w:val="single" w:sz="4" w:space="0" w:color="7F7F7F" w:themeColor="text1" w:themeTint="80"/>
            </w:tcBorders>
          </w:tcPr>
          <w:p w14:paraId="0BA9CD01" w14:textId="65FC46BC" w:rsidR="001F2EF3" w:rsidRPr="00F84DDE" w:rsidRDefault="006624D2" w:rsidP="009428D7">
            <w:pPr>
              <w:jc w:val="center"/>
              <w:rPr>
                <w:rFonts w:ascii="Tahoma" w:hAnsi="Tahoma" w:cs="Tahoma"/>
                <w:sz w:val="20"/>
                <w:szCs w:val="20"/>
              </w:rPr>
            </w:pPr>
            <w:r>
              <w:rPr>
                <w:rFonts w:ascii="Tahoma" w:hAnsi="Tahoma" w:cs="Tahoma"/>
                <w:sz w:val="20"/>
                <w:szCs w:val="20"/>
              </w:rPr>
              <w:t>6</w:t>
            </w:r>
          </w:p>
        </w:tc>
      </w:tr>
      <w:tr w:rsidR="001F2EF3" w:rsidRPr="00F84DDE" w14:paraId="4BB818A3"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4E87F5FA" w14:textId="77777777" w:rsidR="001F2EF3" w:rsidRPr="00F84DDE" w:rsidRDefault="001F2EF3" w:rsidP="00210AEF">
            <w:pPr>
              <w:rPr>
                <w:rFonts w:ascii="Tahoma" w:hAnsi="Tahoma" w:cs="Tahoma"/>
                <w:b/>
                <w:sz w:val="20"/>
                <w:szCs w:val="20"/>
              </w:rPr>
            </w:pPr>
          </w:p>
        </w:tc>
        <w:tc>
          <w:tcPr>
            <w:tcW w:w="4585" w:type="dxa"/>
            <w:gridSpan w:val="2"/>
            <w:tcBorders>
              <w:top w:val="nil"/>
              <w:left w:val="nil"/>
              <w:bottom w:val="nil"/>
              <w:right w:val="nil"/>
            </w:tcBorders>
          </w:tcPr>
          <w:p w14:paraId="1A9C34EF" w14:textId="77777777" w:rsidR="001F2EF3" w:rsidRDefault="00591112" w:rsidP="0067374F">
            <w:pPr>
              <w:pStyle w:val="ListParagraph"/>
              <w:numPr>
                <w:ilvl w:val="0"/>
                <w:numId w:val="5"/>
              </w:numPr>
              <w:rPr>
                <w:rFonts w:ascii="Tahoma" w:hAnsi="Tahoma" w:cs="Tahoma"/>
                <w:sz w:val="20"/>
                <w:szCs w:val="20"/>
              </w:rPr>
            </w:pPr>
            <w:r w:rsidRPr="00F84DDE">
              <w:rPr>
                <w:rFonts w:ascii="Tahoma" w:hAnsi="Tahoma" w:cs="Tahoma"/>
                <w:sz w:val="20"/>
                <w:szCs w:val="20"/>
              </w:rPr>
              <w:t>Critical review</w:t>
            </w:r>
          </w:p>
          <w:p w14:paraId="50F44A8A" w14:textId="54429D5F" w:rsidR="006624D2" w:rsidRPr="006624D2" w:rsidRDefault="006624D2" w:rsidP="006624D2">
            <w:pPr>
              <w:rPr>
                <w:rFonts w:ascii="Tahoma" w:hAnsi="Tahoma" w:cs="Tahoma"/>
                <w:sz w:val="20"/>
                <w:szCs w:val="20"/>
              </w:rPr>
            </w:pPr>
          </w:p>
        </w:tc>
        <w:tc>
          <w:tcPr>
            <w:tcW w:w="1348" w:type="dxa"/>
            <w:tcBorders>
              <w:top w:val="nil"/>
              <w:left w:val="nil"/>
              <w:bottom w:val="nil"/>
              <w:right w:val="nil"/>
            </w:tcBorders>
          </w:tcPr>
          <w:p w14:paraId="46DC7E5A" w14:textId="77777777" w:rsidR="001F2EF3" w:rsidRPr="00F84DDE" w:rsidRDefault="00591112" w:rsidP="009428D7">
            <w:pPr>
              <w:jc w:val="center"/>
              <w:rPr>
                <w:rFonts w:ascii="Tahoma" w:hAnsi="Tahoma" w:cs="Tahoma"/>
                <w:sz w:val="20"/>
                <w:szCs w:val="20"/>
              </w:rPr>
            </w:pPr>
            <w:r w:rsidRPr="00F84DDE">
              <w:rPr>
                <w:rFonts w:ascii="Tahoma" w:hAnsi="Tahoma" w:cs="Tahoma"/>
                <w:sz w:val="20"/>
                <w:szCs w:val="20"/>
              </w:rPr>
              <w:t>1</w:t>
            </w:r>
          </w:p>
        </w:tc>
        <w:tc>
          <w:tcPr>
            <w:tcW w:w="1686" w:type="dxa"/>
            <w:tcBorders>
              <w:top w:val="nil"/>
              <w:left w:val="nil"/>
              <w:bottom w:val="nil"/>
              <w:right w:val="single" w:sz="4" w:space="0" w:color="7F7F7F" w:themeColor="text1" w:themeTint="80"/>
            </w:tcBorders>
          </w:tcPr>
          <w:p w14:paraId="13E823F5" w14:textId="078C201D" w:rsidR="001F2EF3" w:rsidRPr="00F84DDE" w:rsidRDefault="00591112" w:rsidP="009428D7">
            <w:pPr>
              <w:jc w:val="center"/>
              <w:rPr>
                <w:rFonts w:ascii="Tahoma" w:hAnsi="Tahoma" w:cs="Tahoma"/>
                <w:sz w:val="20"/>
                <w:szCs w:val="20"/>
              </w:rPr>
            </w:pPr>
            <w:r w:rsidRPr="00F84DDE">
              <w:rPr>
                <w:rFonts w:ascii="Tahoma" w:hAnsi="Tahoma" w:cs="Tahoma"/>
                <w:sz w:val="20"/>
                <w:szCs w:val="20"/>
              </w:rPr>
              <w:t>1</w:t>
            </w:r>
            <w:r w:rsidR="00411E2D">
              <w:rPr>
                <w:rFonts w:ascii="Tahoma" w:hAnsi="Tahoma" w:cs="Tahoma"/>
                <w:sz w:val="20"/>
                <w:szCs w:val="20"/>
              </w:rPr>
              <w:t>5</w:t>
            </w:r>
          </w:p>
        </w:tc>
      </w:tr>
      <w:tr w:rsidR="00591112" w:rsidRPr="00F84DDE" w14:paraId="3B26DACF" w14:textId="77777777" w:rsidTr="006624D2">
        <w:trPr>
          <w:trHeight w:hRule="exact" w:val="252"/>
        </w:trPr>
        <w:tc>
          <w:tcPr>
            <w:tcW w:w="2451"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0960C9D" w14:textId="77777777" w:rsidR="00591112" w:rsidRPr="00F84DDE" w:rsidRDefault="00591112" w:rsidP="00210AEF">
            <w:pPr>
              <w:rPr>
                <w:rFonts w:ascii="Tahoma" w:hAnsi="Tahoma" w:cs="Tahoma"/>
                <w:b/>
                <w:sz w:val="20"/>
                <w:szCs w:val="20"/>
              </w:rPr>
            </w:pPr>
          </w:p>
        </w:tc>
        <w:tc>
          <w:tcPr>
            <w:tcW w:w="4585" w:type="dxa"/>
            <w:gridSpan w:val="2"/>
            <w:tcBorders>
              <w:top w:val="nil"/>
              <w:left w:val="nil"/>
              <w:bottom w:val="single" w:sz="4" w:space="0" w:color="7F7F7F" w:themeColor="text1" w:themeTint="80"/>
              <w:right w:val="nil"/>
            </w:tcBorders>
          </w:tcPr>
          <w:p w14:paraId="2886475E" w14:textId="26A17C60" w:rsidR="006624D2" w:rsidRDefault="006624D2" w:rsidP="0067374F">
            <w:pPr>
              <w:pStyle w:val="ListParagraph"/>
              <w:numPr>
                <w:ilvl w:val="0"/>
                <w:numId w:val="5"/>
              </w:numPr>
              <w:rPr>
                <w:rFonts w:ascii="Tahoma" w:hAnsi="Tahoma" w:cs="Tahoma"/>
                <w:sz w:val="20"/>
                <w:szCs w:val="20"/>
              </w:rPr>
            </w:pPr>
            <w:r>
              <w:rPr>
                <w:rFonts w:ascii="Tahoma" w:hAnsi="Tahoma" w:cs="Tahoma"/>
                <w:sz w:val="20"/>
                <w:szCs w:val="20"/>
              </w:rPr>
              <w:t>Case study preparation</w:t>
            </w:r>
          </w:p>
          <w:p w14:paraId="476ED65A" w14:textId="047F3143" w:rsidR="00591112" w:rsidRPr="006624D2" w:rsidRDefault="00591112" w:rsidP="006624D2">
            <w:pPr>
              <w:ind w:left="360"/>
              <w:rPr>
                <w:rFonts w:ascii="Tahoma" w:hAnsi="Tahoma" w:cs="Tahoma"/>
                <w:sz w:val="20"/>
                <w:szCs w:val="20"/>
              </w:rPr>
            </w:pPr>
          </w:p>
        </w:tc>
        <w:tc>
          <w:tcPr>
            <w:tcW w:w="1348" w:type="dxa"/>
            <w:tcBorders>
              <w:top w:val="nil"/>
              <w:left w:val="nil"/>
              <w:bottom w:val="single" w:sz="4" w:space="0" w:color="7F7F7F" w:themeColor="text1" w:themeTint="80"/>
              <w:right w:val="nil"/>
            </w:tcBorders>
          </w:tcPr>
          <w:p w14:paraId="1C35A7BF" w14:textId="1C2D2580" w:rsidR="006624D2" w:rsidRDefault="006624D2" w:rsidP="009428D7">
            <w:pPr>
              <w:jc w:val="center"/>
              <w:rPr>
                <w:rFonts w:ascii="Tahoma" w:hAnsi="Tahoma" w:cs="Tahoma"/>
                <w:sz w:val="20"/>
                <w:szCs w:val="20"/>
              </w:rPr>
            </w:pPr>
            <w:r>
              <w:rPr>
                <w:rFonts w:ascii="Tahoma" w:hAnsi="Tahoma" w:cs="Tahoma"/>
                <w:sz w:val="20"/>
                <w:szCs w:val="20"/>
              </w:rPr>
              <w:t>1</w:t>
            </w:r>
          </w:p>
          <w:p w14:paraId="02220328" w14:textId="48A2E5AC" w:rsidR="00591112" w:rsidRPr="00F84DDE" w:rsidRDefault="00591112" w:rsidP="006624D2">
            <w:pPr>
              <w:rPr>
                <w:rFonts w:ascii="Tahoma" w:hAnsi="Tahoma" w:cs="Tahoma"/>
                <w:sz w:val="20"/>
                <w:szCs w:val="20"/>
              </w:rPr>
            </w:pPr>
          </w:p>
        </w:tc>
        <w:tc>
          <w:tcPr>
            <w:tcW w:w="1686" w:type="dxa"/>
            <w:tcBorders>
              <w:top w:val="nil"/>
              <w:left w:val="nil"/>
              <w:bottom w:val="single" w:sz="4" w:space="0" w:color="7F7F7F" w:themeColor="text1" w:themeTint="80"/>
              <w:right w:val="single" w:sz="4" w:space="0" w:color="7F7F7F" w:themeColor="text1" w:themeTint="80"/>
            </w:tcBorders>
          </w:tcPr>
          <w:p w14:paraId="789C63E0" w14:textId="1A5905F3" w:rsidR="006624D2" w:rsidRDefault="00262F9A" w:rsidP="009428D7">
            <w:pPr>
              <w:jc w:val="center"/>
              <w:rPr>
                <w:rFonts w:ascii="Tahoma" w:hAnsi="Tahoma" w:cs="Tahoma"/>
                <w:sz w:val="20"/>
                <w:szCs w:val="20"/>
              </w:rPr>
            </w:pPr>
            <w:r>
              <w:rPr>
                <w:rFonts w:ascii="Tahoma" w:hAnsi="Tahoma" w:cs="Tahoma"/>
                <w:sz w:val="20"/>
                <w:szCs w:val="20"/>
              </w:rPr>
              <w:t>7</w:t>
            </w:r>
          </w:p>
          <w:p w14:paraId="6DDFBB71" w14:textId="38985FE0" w:rsidR="00591112" w:rsidRPr="00F84DDE" w:rsidRDefault="00591112" w:rsidP="006624D2">
            <w:pPr>
              <w:rPr>
                <w:rFonts w:ascii="Tahoma" w:hAnsi="Tahoma" w:cs="Tahoma"/>
                <w:sz w:val="20"/>
                <w:szCs w:val="20"/>
              </w:rPr>
            </w:pPr>
          </w:p>
        </w:tc>
      </w:tr>
      <w:tr w:rsidR="001F2EF3" w:rsidRPr="00F84DDE" w14:paraId="545CB8D9" w14:textId="77777777" w:rsidTr="004C4EBB">
        <w:trPr>
          <w:trHeight w:val="611"/>
        </w:trPr>
        <w:tc>
          <w:tcPr>
            <w:tcW w:w="2451"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5CA5123C" w14:textId="77777777" w:rsidR="001F2EF3" w:rsidRPr="00F84DDE" w:rsidRDefault="001F2EF3" w:rsidP="0067374F">
            <w:pPr>
              <w:rPr>
                <w:rFonts w:ascii="Tahoma" w:hAnsi="Tahoma" w:cs="Tahoma"/>
                <w:b/>
                <w:sz w:val="20"/>
                <w:szCs w:val="20"/>
              </w:rPr>
            </w:pPr>
            <w:r w:rsidRPr="00F84DDE">
              <w:rPr>
                <w:rFonts w:ascii="Tahoma" w:hAnsi="Tahoma" w:cs="Tahoma"/>
                <w:b/>
                <w:sz w:val="20"/>
                <w:szCs w:val="20"/>
              </w:rPr>
              <w:t>Literature/References</w:t>
            </w:r>
          </w:p>
        </w:tc>
        <w:tc>
          <w:tcPr>
            <w:tcW w:w="7619"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3B97C3C" w14:textId="77777777" w:rsidR="00F545A9" w:rsidRPr="00F84DDE" w:rsidRDefault="00F545A9" w:rsidP="00F545A9">
            <w:pPr>
              <w:pStyle w:val="NoSpacing"/>
              <w:jc w:val="both"/>
              <w:rPr>
                <w:rFonts w:ascii="Tahoma" w:hAnsi="Tahoma" w:cs="Tahoma"/>
                <w:sz w:val="20"/>
                <w:szCs w:val="20"/>
              </w:rPr>
            </w:pPr>
          </w:p>
          <w:p w14:paraId="56E776E3" w14:textId="3AFEC83F" w:rsidR="00A50E62" w:rsidRPr="00A50E62" w:rsidRDefault="00A50E62" w:rsidP="00411E2D">
            <w:pPr>
              <w:pStyle w:val="NoSpacing"/>
              <w:numPr>
                <w:ilvl w:val="0"/>
                <w:numId w:val="20"/>
              </w:numPr>
              <w:rPr>
                <w:rFonts w:ascii="Tahoma" w:hAnsi="Tahoma" w:cs="Tahoma"/>
                <w:b/>
                <w:sz w:val="20"/>
                <w:szCs w:val="20"/>
                <w:lang w:val="en-US"/>
              </w:rPr>
            </w:pPr>
            <w:r w:rsidRPr="00A50E62">
              <w:rPr>
                <w:rFonts w:ascii="Tahoma" w:hAnsi="Tahoma" w:cs="Tahoma"/>
                <w:b/>
                <w:sz w:val="20"/>
                <w:szCs w:val="20"/>
                <w:lang w:val="en-US"/>
              </w:rPr>
              <w:t>Basic literature</w:t>
            </w:r>
          </w:p>
          <w:p w14:paraId="28446253" w14:textId="77777777" w:rsidR="000B6113" w:rsidRDefault="000B6113" w:rsidP="000B6113">
            <w:pPr>
              <w:pStyle w:val="ListParagraph"/>
              <w:numPr>
                <w:ilvl w:val="0"/>
                <w:numId w:val="20"/>
              </w:numPr>
              <w:spacing w:line="276" w:lineRule="auto"/>
              <w:jc w:val="both"/>
              <w:rPr>
                <w:rFonts w:ascii="Tahoma" w:hAnsi="Tahoma" w:cs="Tahoma"/>
                <w:sz w:val="20"/>
                <w:szCs w:val="20"/>
              </w:rPr>
            </w:pPr>
            <w:r w:rsidRPr="000B6113">
              <w:rPr>
                <w:rFonts w:ascii="Tahoma" w:hAnsi="Tahoma" w:cs="Tahoma"/>
                <w:sz w:val="20"/>
                <w:szCs w:val="20"/>
              </w:rPr>
              <w:t xml:space="preserve">Kathleen B. </w:t>
            </w:r>
            <w:proofErr w:type="spellStart"/>
            <w:r w:rsidRPr="000B6113">
              <w:rPr>
                <w:rFonts w:ascii="Tahoma" w:hAnsi="Tahoma" w:cs="Tahoma"/>
                <w:sz w:val="20"/>
                <w:szCs w:val="20"/>
              </w:rPr>
              <w:t>Nalty</w:t>
            </w:r>
            <w:proofErr w:type="spellEnd"/>
            <w:r>
              <w:rPr>
                <w:rFonts w:ascii="Tahoma" w:hAnsi="Tahoma" w:cs="Tahoma"/>
                <w:sz w:val="20"/>
                <w:szCs w:val="20"/>
              </w:rPr>
              <w:t xml:space="preserve"> (2015) </w:t>
            </w:r>
            <w:r w:rsidRPr="000B6113">
              <w:rPr>
                <w:rFonts w:ascii="Tahoma" w:hAnsi="Tahoma" w:cs="Tahoma"/>
                <w:sz w:val="20"/>
                <w:szCs w:val="20"/>
              </w:rPr>
              <w:t>Going All-In on Diversity and Inclusion: the Law Firm Leader's Playbook Paperback – January 1, 2015</w:t>
            </w:r>
            <w:r>
              <w:rPr>
                <w:rFonts w:ascii="Tahoma" w:hAnsi="Tahoma" w:cs="Tahoma"/>
                <w:sz w:val="20"/>
                <w:szCs w:val="20"/>
              </w:rPr>
              <w:t xml:space="preserve"> </w:t>
            </w:r>
          </w:p>
          <w:p w14:paraId="21A9B434" w14:textId="757F2E0F" w:rsidR="000B6113" w:rsidRPr="000B6113" w:rsidRDefault="007D507A" w:rsidP="000B6113">
            <w:pPr>
              <w:pStyle w:val="ListParagraph"/>
              <w:numPr>
                <w:ilvl w:val="0"/>
                <w:numId w:val="20"/>
              </w:numPr>
              <w:spacing w:line="276" w:lineRule="auto"/>
              <w:jc w:val="both"/>
              <w:rPr>
                <w:rFonts w:ascii="Tahoma" w:hAnsi="Tahoma" w:cs="Tahoma"/>
                <w:sz w:val="20"/>
                <w:szCs w:val="20"/>
              </w:rPr>
            </w:pPr>
            <w:hyperlink r:id="rId5" w:history="1">
              <w:r w:rsidR="000B6113" w:rsidRPr="000B6113">
                <w:rPr>
                  <w:rFonts w:ascii="Tahoma" w:hAnsi="Tahoma" w:cs="Tahoma"/>
                  <w:sz w:val="20"/>
                  <w:szCs w:val="20"/>
                  <w:shd w:val="clear" w:color="auto" w:fill="FFFFFF"/>
                </w:rPr>
                <w:t>The Centre for Legal Leadership and Globe Law and Business</w:t>
              </w:r>
            </w:hyperlink>
            <w:r w:rsidR="000B6113">
              <w:rPr>
                <w:rFonts w:ascii="Tahoma" w:hAnsi="Tahoma" w:cs="Tahoma"/>
                <w:sz w:val="20"/>
                <w:szCs w:val="20"/>
                <w:shd w:val="clear" w:color="auto" w:fill="FFFFFF"/>
              </w:rPr>
              <w:t xml:space="preserve"> (2019)</w:t>
            </w:r>
            <w:r w:rsidR="000B6113" w:rsidRPr="000B6113">
              <w:rPr>
                <w:rFonts w:ascii="Tahoma" w:hAnsi="Tahoma" w:cs="Tahoma"/>
                <w:sz w:val="20"/>
                <w:szCs w:val="20"/>
                <w:lang w:val="en-US"/>
              </w:rPr>
              <w:t xml:space="preserve"> Diversity and Inclusion in the Legal Profession Illustrated Edition</w:t>
            </w:r>
            <w:r w:rsidR="000B6113">
              <w:rPr>
                <w:rFonts w:ascii="Tahoma" w:hAnsi="Tahoma" w:cs="Tahoma"/>
                <w:sz w:val="20"/>
                <w:szCs w:val="20"/>
                <w:lang w:val="en-US"/>
              </w:rPr>
              <w:t xml:space="preserve">. </w:t>
            </w:r>
          </w:p>
          <w:p w14:paraId="56A473BA" w14:textId="43D7CDA4" w:rsidR="000E138C" w:rsidRPr="000B6113" w:rsidRDefault="000E138C" w:rsidP="000E138C">
            <w:pPr>
              <w:pStyle w:val="ListParagraph"/>
              <w:numPr>
                <w:ilvl w:val="0"/>
                <w:numId w:val="20"/>
              </w:numPr>
              <w:spacing w:line="276" w:lineRule="auto"/>
              <w:jc w:val="both"/>
              <w:rPr>
                <w:rFonts w:ascii="Tahoma" w:hAnsi="Tahoma" w:cs="Tahoma"/>
                <w:sz w:val="20"/>
                <w:szCs w:val="20"/>
              </w:rPr>
            </w:pPr>
            <w:r w:rsidRPr="000B6113">
              <w:rPr>
                <w:rFonts w:ascii="Tahoma" w:hAnsi="Tahoma" w:cs="Tahoma"/>
                <w:sz w:val="20"/>
                <w:szCs w:val="20"/>
              </w:rPr>
              <w:t>Anne Wagner, Vijay K. Bhatia: Diversity and Tolerance in Socio-Legal Contexts</w:t>
            </w:r>
          </w:p>
          <w:p w14:paraId="34CFEF66" w14:textId="65CCD85F" w:rsidR="000E138C" w:rsidRPr="007E50D0" w:rsidRDefault="000E138C" w:rsidP="000E138C">
            <w:pPr>
              <w:pStyle w:val="ListParagraph"/>
              <w:numPr>
                <w:ilvl w:val="0"/>
                <w:numId w:val="20"/>
              </w:numPr>
              <w:spacing w:line="276" w:lineRule="auto"/>
              <w:jc w:val="both"/>
              <w:rPr>
                <w:rFonts w:ascii="Tahoma" w:hAnsi="Tahoma" w:cs="Tahoma"/>
                <w:sz w:val="20"/>
                <w:szCs w:val="20"/>
              </w:rPr>
            </w:pPr>
            <w:r w:rsidRPr="000B6113">
              <w:rPr>
                <w:rFonts w:ascii="Tahoma" w:hAnsi="Tahoma" w:cs="Tahoma"/>
                <w:sz w:val="20"/>
                <w:szCs w:val="20"/>
              </w:rPr>
              <w:t>Explorations in the Semiotics of Law</w:t>
            </w:r>
            <w:r w:rsidR="000B6113" w:rsidRPr="000B6113">
              <w:rPr>
                <w:rFonts w:ascii="Tahoma" w:hAnsi="Tahoma" w:cs="Tahoma"/>
                <w:sz w:val="20"/>
                <w:szCs w:val="20"/>
              </w:rPr>
              <w:t xml:space="preserve">. </w:t>
            </w:r>
            <w:r w:rsidR="000B6113" w:rsidRPr="000B6113">
              <w:rPr>
                <w:rFonts w:ascii="Tahoma" w:hAnsi="Tahoma" w:cs="Tahoma"/>
                <w:color w:val="212529"/>
                <w:sz w:val="20"/>
                <w:szCs w:val="20"/>
                <w:shd w:val="clear" w:color="auto" w:fill="FFFFFF"/>
              </w:rPr>
              <w:t>Published November 17, 2016 by Routledge</w:t>
            </w:r>
            <w:r w:rsidR="000B6113">
              <w:rPr>
                <w:rFonts w:ascii="Tahoma" w:hAnsi="Tahoma" w:cs="Tahoma"/>
                <w:color w:val="212529"/>
                <w:sz w:val="20"/>
                <w:szCs w:val="20"/>
                <w:shd w:val="clear" w:color="auto" w:fill="FFFFFF"/>
              </w:rPr>
              <w:t>;</w:t>
            </w:r>
          </w:p>
          <w:p w14:paraId="7E95940B" w14:textId="00D93D8E" w:rsidR="007E50D0" w:rsidRPr="007E50D0" w:rsidRDefault="007D507A" w:rsidP="007E50D0">
            <w:pPr>
              <w:pStyle w:val="NoSpacing"/>
              <w:numPr>
                <w:ilvl w:val="0"/>
                <w:numId w:val="20"/>
              </w:numPr>
              <w:rPr>
                <w:rFonts w:ascii="Tahoma" w:hAnsi="Tahoma" w:cs="Tahoma"/>
                <w:sz w:val="20"/>
                <w:szCs w:val="20"/>
              </w:rPr>
            </w:pPr>
            <w:hyperlink r:id="rId6" w:history="1">
              <w:proofErr w:type="spellStart"/>
              <w:r w:rsidR="007E50D0">
                <w:rPr>
                  <w:rFonts w:ascii="Tahoma" w:hAnsi="Tahoma" w:cs="Tahoma"/>
                  <w:sz w:val="20"/>
                  <w:szCs w:val="20"/>
                </w:rPr>
                <w:t>Ligji</w:t>
              </w:r>
              <w:proofErr w:type="spellEnd"/>
              <w:r w:rsidR="007E50D0">
                <w:rPr>
                  <w:rFonts w:ascii="Tahoma" w:hAnsi="Tahoma" w:cs="Tahoma"/>
                  <w:sz w:val="20"/>
                  <w:szCs w:val="20"/>
                </w:rPr>
                <w:t xml:space="preserve"> </w:t>
              </w:r>
              <w:r w:rsidR="007E50D0" w:rsidRPr="007E50D0">
                <w:rPr>
                  <w:rFonts w:ascii="Tahoma" w:hAnsi="Tahoma" w:cs="Tahoma"/>
                  <w:sz w:val="20"/>
                  <w:szCs w:val="20"/>
                  <w:shd w:val="clear" w:color="auto" w:fill="FFFFFF"/>
                </w:rPr>
                <w:t xml:space="preserve">nr.03/l-019 </w:t>
              </w:r>
              <w:proofErr w:type="spellStart"/>
              <w:r w:rsidR="007E50D0" w:rsidRPr="007E50D0">
                <w:rPr>
                  <w:rFonts w:ascii="Tahoma" w:hAnsi="Tahoma" w:cs="Tahoma"/>
                  <w:sz w:val="20"/>
                  <w:szCs w:val="20"/>
                  <w:shd w:val="clear" w:color="auto" w:fill="FFFFFF"/>
                </w:rPr>
                <w:t>për</w:t>
              </w:r>
              <w:proofErr w:type="spellEnd"/>
              <w:r w:rsidR="007E50D0" w:rsidRPr="007E50D0">
                <w:rPr>
                  <w:rFonts w:ascii="Tahoma" w:hAnsi="Tahoma" w:cs="Tahoma"/>
                  <w:sz w:val="20"/>
                  <w:szCs w:val="20"/>
                  <w:shd w:val="clear" w:color="auto" w:fill="FFFFFF"/>
                </w:rPr>
                <w:t xml:space="preserve"> </w:t>
              </w:r>
              <w:proofErr w:type="spellStart"/>
              <w:r w:rsidR="007E50D0" w:rsidRPr="007E50D0">
                <w:rPr>
                  <w:rFonts w:ascii="Tahoma" w:hAnsi="Tahoma" w:cs="Tahoma"/>
                  <w:sz w:val="20"/>
                  <w:szCs w:val="20"/>
                  <w:shd w:val="clear" w:color="auto" w:fill="FFFFFF"/>
                </w:rPr>
                <w:t>aftësimin</w:t>
              </w:r>
              <w:proofErr w:type="spellEnd"/>
              <w:r w:rsidR="007E50D0" w:rsidRPr="007E50D0">
                <w:rPr>
                  <w:rFonts w:ascii="Tahoma" w:hAnsi="Tahoma" w:cs="Tahoma"/>
                  <w:sz w:val="20"/>
                  <w:szCs w:val="20"/>
                  <w:shd w:val="clear" w:color="auto" w:fill="FFFFFF"/>
                </w:rPr>
                <w:t xml:space="preserve">, </w:t>
              </w:r>
              <w:proofErr w:type="spellStart"/>
              <w:r w:rsidR="007E50D0" w:rsidRPr="007E50D0">
                <w:rPr>
                  <w:rFonts w:ascii="Tahoma" w:hAnsi="Tahoma" w:cs="Tahoma"/>
                  <w:sz w:val="20"/>
                  <w:szCs w:val="20"/>
                  <w:shd w:val="clear" w:color="auto" w:fill="FFFFFF"/>
                </w:rPr>
                <w:t>riaftësimin</w:t>
              </w:r>
              <w:proofErr w:type="spellEnd"/>
              <w:r w:rsidR="007E50D0" w:rsidRPr="007E50D0">
                <w:rPr>
                  <w:rFonts w:ascii="Tahoma" w:hAnsi="Tahoma" w:cs="Tahoma"/>
                  <w:sz w:val="20"/>
                  <w:szCs w:val="20"/>
                  <w:shd w:val="clear" w:color="auto" w:fill="FFFFFF"/>
                </w:rPr>
                <w:t xml:space="preserve"> </w:t>
              </w:r>
              <w:proofErr w:type="spellStart"/>
              <w:r w:rsidR="007E50D0" w:rsidRPr="007E50D0">
                <w:rPr>
                  <w:rFonts w:ascii="Tahoma" w:hAnsi="Tahoma" w:cs="Tahoma"/>
                  <w:sz w:val="20"/>
                  <w:szCs w:val="20"/>
                  <w:shd w:val="clear" w:color="auto" w:fill="FFFFFF"/>
                </w:rPr>
                <w:t>profesional</w:t>
              </w:r>
              <w:proofErr w:type="spellEnd"/>
              <w:r w:rsidR="007E50D0" w:rsidRPr="007E50D0">
                <w:rPr>
                  <w:rFonts w:ascii="Tahoma" w:hAnsi="Tahoma" w:cs="Tahoma"/>
                  <w:sz w:val="20"/>
                  <w:szCs w:val="20"/>
                  <w:shd w:val="clear" w:color="auto" w:fill="FFFFFF"/>
                </w:rPr>
                <w:t xml:space="preserve"> </w:t>
              </w:r>
              <w:proofErr w:type="spellStart"/>
              <w:r w:rsidR="007E50D0" w:rsidRPr="007E50D0">
                <w:rPr>
                  <w:rFonts w:ascii="Tahoma" w:hAnsi="Tahoma" w:cs="Tahoma"/>
                  <w:sz w:val="20"/>
                  <w:szCs w:val="20"/>
                  <w:shd w:val="clear" w:color="auto" w:fill="FFFFFF"/>
                </w:rPr>
                <w:t>dhe</w:t>
              </w:r>
              <w:proofErr w:type="spellEnd"/>
              <w:r w:rsidR="007E50D0" w:rsidRPr="007E50D0">
                <w:rPr>
                  <w:rFonts w:ascii="Tahoma" w:hAnsi="Tahoma" w:cs="Tahoma"/>
                  <w:sz w:val="20"/>
                  <w:szCs w:val="20"/>
                  <w:shd w:val="clear" w:color="auto" w:fill="FFFFFF"/>
                </w:rPr>
                <w:t xml:space="preserve"> </w:t>
              </w:r>
              <w:proofErr w:type="spellStart"/>
              <w:r w:rsidR="007E50D0" w:rsidRPr="007E50D0">
                <w:rPr>
                  <w:rFonts w:ascii="Tahoma" w:hAnsi="Tahoma" w:cs="Tahoma"/>
                  <w:sz w:val="20"/>
                  <w:szCs w:val="20"/>
                  <w:shd w:val="clear" w:color="auto" w:fill="FFFFFF"/>
                </w:rPr>
                <w:t>punësimin</w:t>
              </w:r>
              <w:proofErr w:type="spellEnd"/>
              <w:r w:rsidR="007E50D0" w:rsidRPr="007E50D0">
                <w:rPr>
                  <w:rFonts w:ascii="Tahoma" w:hAnsi="Tahoma" w:cs="Tahoma"/>
                  <w:sz w:val="20"/>
                  <w:szCs w:val="20"/>
                  <w:shd w:val="clear" w:color="auto" w:fill="FFFFFF"/>
                </w:rPr>
                <w:t xml:space="preserve"> e </w:t>
              </w:r>
              <w:proofErr w:type="spellStart"/>
              <w:r w:rsidR="007E50D0" w:rsidRPr="007E50D0">
                <w:rPr>
                  <w:rFonts w:ascii="Tahoma" w:hAnsi="Tahoma" w:cs="Tahoma"/>
                  <w:sz w:val="20"/>
                  <w:szCs w:val="20"/>
                  <w:shd w:val="clear" w:color="auto" w:fill="FFFFFF"/>
                </w:rPr>
                <w:t>personave</w:t>
              </w:r>
              <w:proofErr w:type="spellEnd"/>
              <w:r w:rsidR="007E50D0" w:rsidRPr="007E50D0">
                <w:rPr>
                  <w:rFonts w:ascii="Tahoma" w:hAnsi="Tahoma" w:cs="Tahoma"/>
                  <w:sz w:val="20"/>
                  <w:szCs w:val="20"/>
                  <w:shd w:val="clear" w:color="auto" w:fill="FFFFFF"/>
                </w:rPr>
                <w:t xml:space="preserve"> me </w:t>
              </w:r>
              <w:proofErr w:type="spellStart"/>
              <w:r w:rsidR="007E50D0" w:rsidRPr="007E50D0">
                <w:rPr>
                  <w:rFonts w:ascii="Tahoma" w:hAnsi="Tahoma" w:cs="Tahoma"/>
                  <w:sz w:val="20"/>
                  <w:szCs w:val="20"/>
                  <w:shd w:val="clear" w:color="auto" w:fill="FFFFFF"/>
                </w:rPr>
                <w:t>aftësi</w:t>
              </w:r>
              <w:proofErr w:type="spellEnd"/>
              <w:r w:rsidR="007E50D0" w:rsidRPr="007E50D0">
                <w:rPr>
                  <w:rFonts w:ascii="Tahoma" w:hAnsi="Tahoma" w:cs="Tahoma"/>
                  <w:sz w:val="20"/>
                  <w:szCs w:val="20"/>
                  <w:shd w:val="clear" w:color="auto" w:fill="FFFFFF"/>
                </w:rPr>
                <w:t xml:space="preserve"> </w:t>
              </w:r>
              <w:proofErr w:type="spellStart"/>
              <w:r w:rsidR="007E50D0" w:rsidRPr="007E50D0">
                <w:rPr>
                  <w:rFonts w:ascii="Tahoma" w:hAnsi="Tahoma" w:cs="Tahoma"/>
                  <w:sz w:val="20"/>
                  <w:szCs w:val="20"/>
                  <w:shd w:val="clear" w:color="auto" w:fill="FFFFFF"/>
                </w:rPr>
                <w:t>të</w:t>
              </w:r>
              <w:proofErr w:type="spellEnd"/>
              <w:r w:rsidR="007E50D0" w:rsidRPr="007E50D0">
                <w:rPr>
                  <w:rFonts w:ascii="Tahoma" w:hAnsi="Tahoma" w:cs="Tahoma"/>
                  <w:sz w:val="20"/>
                  <w:szCs w:val="20"/>
                  <w:shd w:val="clear" w:color="auto" w:fill="FFFFFF"/>
                </w:rPr>
                <w:t xml:space="preserve"> </w:t>
              </w:r>
              <w:proofErr w:type="spellStart"/>
              <w:r w:rsidR="007E50D0" w:rsidRPr="007E50D0">
                <w:rPr>
                  <w:rFonts w:ascii="Tahoma" w:hAnsi="Tahoma" w:cs="Tahoma"/>
                  <w:sz w:val="20"/>
                  <w:szCs w:val="20"/>
                  <w:shd w:val="clear" w:color="auto" w:fill="FFFFFF"/>
                </w:rPr>
                <w:t>kufizuara</w:t>
              </w:r>
              <w:proofErr w:type="spellEnd"/>
            </w:hyperlink>
            <w:r w:rsidR="007E50D0">
              <w:rPr>
                <w:rFonts w:ascii="Tahoma" w:hAnsi="Tahoma" w:cs="Tahoma"/>
                <w:sz w:val="20"/>
                <w:szCs w:val="20"/>
              </w:rPr>
              <w:t xml:space="preserve">. </w:t>
            </w:r>
          </w:p>
          <w:p w14:paraId="027EF0D3" w14:textId="5C90A9D3" w:rsidR="00F17532" w:rsidRDefault="00F17532" w:rsidP="00411E2D">
            <w:pPr>
              <w:pStyle w:val="ListParagraph"/>
              <w:numPr>
                <w:ilvl w:val="0"/>
                <w:numId w:val="20"/>
              </w:numPr>
              <w:spacing w:line="276" w:lineRule="auto"/>
              <w:jc w:val="both"/>
            </w:pPr>
            <w:proofErr w:type="spellStart"/>
            <w:r>
              <w:t>Konventa</w:t>
            </w:r>
            <w:proofErr w:type="spellEnd"/>
            <w:r>
              <w:t xml:space="preserve"> </w:t>
            </w:r>
            <w:proofErr w:type="spellStart"/>
            <w:r>
              <w:t>për</w:t>
            </w:r>
            <w:proofErr w:type="spellEnd"/>
            <w:r>
              <w:t xml:space="preserve"> </w:t>
            </w:r>
            <w:proofErr w:type="spellStart"/>
            <w:r>
              <w:t>Eliminimin</w:t>
            </w:r>
            <w:proofErr w:type="spellEnd"/>
            <w:r>
              <w:t xml:space="preserve"> e </w:t>
            </w:r>
            <w:proofErr w:type="spellStart"/>
            <w:r>
              <w:t>të</w:t>
            </w:r>
            <w:proofErr w:type="spellEnd"/>
            <w:r>
              <w:t xml:space="preserve"> </w:t>
            </w:r>
            <w:proofErr w:type="spellStart"/>
            <w:r>
              <w:t>gjitha</w:t>
            </w:r>
            <w:proofErr w:type="spellEnd"/>
            <w:r>
              <w:t xml:space="preserve"> </w:t>
            </w:r>
            <w:proofErr w:type="spellStart"/>
            <w:r>
              <w:t>Formave</w:t>
            </w:r>
            <w:proofErr w:type="spellEnd"/>
            <w:r>
              <w:t xml:space="preserve"> </w:t>
            </w:r>
            <w:proofErr w:type="spellStart"/>
            <w:r>
              <w:t>të</w:t>
            </w:r>
            <w:proofErr w:type="spellEnd"/>
            <w:r>
              <w:t xml:space="preserve"> </w:t>
            </w:r>
            <w:proofErr w:type="spellStart"/>
            <w:r>
              <w:t>Diskriminimit</w:t>
            </w:r>
            <w:proofErr w:type="spellEnd"/>
            <w:r>
              <w:t xml:space="preserve"> </w:t>
            </w:r>
            <w:proofErr w:type="spellStart"/>
            <w:r>
              <w:t>ndaj</w:t>
            </w:r>
            <w:proofErr w:type="spellEnd"/>
            <w:r>
              <w:t xml:space="preserve"> </w:t>
            </w:r>
            <w:proofErr w:type="spellStart"/>
            <w:r>
              <w:t>Gruas</w:t>
            </w:r>
            <w:proofErr w:type="spellEnd"/>
            <w:r>
              <w:t xml:space="preserve"> (CEDAW); </w:t>
            </w:r>
          </w:p>
          <w:p w14:paraId="26CD4B2E" w14:textId="5AE98799" w:rsidR="00F17532" w:rsidRDefault="00F17532" w:rsidP="00411E2D">
            <w:pPr>
              <w:pStyle w:val="ListParagraph"/>
              <w:numPr>
                <w:ilvl w:val="0"/>
                <w:numId w:val="20"/>
              </w:numPr>
              <w:spacing w:line="276" w:lineRule="auto"/>
              <w:jc w:val="both"/>
            </w:pPr>
            <w:proofErr w:type="spellStart"/>
            <w:r>
              <w:t>Konventa</w:t>
            </w:r>
            <w:proofErr w:type="spellEnd"/>
            <w:r>
              <w:t xml:space="preserve"> </w:t>
            </w:r>
            <w:proofErr w:type="spellStart"/>
            <w:r>
              <w:t>Evropiane</w:t>
            </w:r>
            <w:proofErr w:type="spellEnd"/>
            <w:r>
              <w:t xml:space="preserve"> </w:t>
            </w:r>
            <w:proofErr w:type="spellStart"/>
            <w:r>
              <w:t>për</w:t>
            </w:r>
            <w:proofErr w:type="spellEnd"/>
            <w:r>
              <w:t xml:space="preserve"> </w:t>
            </w:r>
            <w:proofErr w:type="spellStart"/>
            <w:r>
              <w:t>të</w:t>
            </w:r>
            <w:proofErr w:type="spellEnd"/>
            <w:r>
              <w:t xml:space="preserve"> </w:t>
            </w:r>
            <w:proofErr w:type="spellStart"/>
            <w:r>
              <w:t>Drejtat</w:t>
            </w:r>
            <w:proofErr w:type="spellEnd"/>
            <w:r>
              <w:t xml:space="preserve"> e </w:t>
            </w:r>
            <w:proofErr w:type="spellStart"/>
            <w:r>
              <w:t>Njeriut</w:t>
            </w:r>
            <w:proofErr w:type="spellEnd"/>
            <w:r>
              <w:t xml:space="preserve"> (</w:t>
            </w:r>
            <w:proofErr w:type="spellStart"/>
            <w:r>
              <w:t>KEDNj</w:t>
            </w:r>
            <w:proofErr w:type="spellEnd"/>
            <w:r>
              <w:t xml:space="preserve">); </w:t>
            </w:r>
          </w:p>
          <w:p w14:paraId="3B094234" w14:textId="09615C4B" w:rsidR="00F17532" w:rsidRDefault="00F17532" w:rsidP="00411E2D">
            <w:pPr>
              <w:pStyle w:val="ListParagraph"/>
              <w:numPr>
                <w:ilvl w:val="0"/>
                <w:numId w:val="20"/>
              </w:numPr>
              <w:spacing w:line="276" w:lineRule="auto"/>
              <w:jc w:val="both"/>
            </w:pPr>
            <w:proofErr w:type="spellStart"/>
            <w:r>
              <w:t>Konventa</w:t>
            </w:r>
            <w:proofErr w:type="spellEnd"/>
            <w:r>
              <w:t xml:space="preserve"> </w:t>
            </w:r>
            <w:proofErr w:type="spellStart"/>
            <w:r>
              <w:t>Ndërkombëtare</w:t>
            </w:r>
            <w:proofErr w:type="spellEnd"/>
            <w:r>
              <w:t xml:space="preserve"> </w:t>
            </w:r>
            <w:proofErr w:type="spellStart"/>
            <w:r>
              <w:t>për</w:t>
            </w:r>
            <w:proofErr w:type="spellEnd"/>
            <w:r>
              <w:t xml:space="preserve"> </w:t>
            </w:r>
            <w:proofErr w:type="spellStart"/>
            <w:r>
              <w:t>të</w:t>
            </w:r>
            <w:proofErr w:type="spellEnd"/>
            <w:r>
              <w:t xml:space="preserve"> </w:t>
            </w:r>
            <w:proofErr w:type="spellStart"/>
            <w:r>
              <w:t>Drejtat</w:t>
            </w:r>
            <w:proofErr w:type="spellEnd"/>
            <w:r>
              <w:t xml:space="preserve"> </w:t>
            </w:r>
            <w:proofErr w:type="spellStart"/>
            <w:r>
              <w:t>Civile</w:t>
            </w:r>
            <w:proofErr w:type="spellEnd"/>
            <w:r>
              <w:t xml:space="preserve"> </w:t>
            </w:r>
            <w:proofErr w:type="spellStart"/>
            <w:r>
              <w:t>dhe</w:t>
            </w:r>
            <w:proofErr w:type="spellEnd"/>
            <w:r>
              <w:t xml:space="preserve"> </w:t>
            </w:r>
            <w:proofErr w:type="spellStart"/>
            <w:r>
              <w:t>Politike</w:t>
            </w:r>
            <w:proofErr w:type="spellEnd"/>
            <w:r>
              <w:t xml:space="preserve">; </w:t>
            </w:r>
          </w:p>
          <w:p w14:paraId="771E4C63" w14:textId="2C0A8DAF" w:rsidR="00F17532" w:rsidRDefault="00F17532" w:rsidP="00411E2D">
            <w:pPr>
              <w:pStyle w:val="ListParagraph"/>
              <w:numPr>
                <w:ilvl w:val="0"/>
                <w:numId w:val="20"/>
              </w:numPr>
              <w:spacing w:line="276" w:lineRule="auto"/>
              <w:jc w:val="both"/>
            </w:pPr>
            <w:proofErr w:type="spellStart"/>
            <w:r>
              <w:t>Konventa</w:t>
            </w:r>
            <w:proofErr w:type="spellEnd"/>
            <w:r>
              <w:t xml:space="preserve"> e </w:t>
            </w:r>
            <w:proofErr w:type="spellStart"/>
            <w:r>
              <w:t>Këshillit</w:t>
            </w:r>
            <w:proofErr w:type="spellEnd"/>
            <w:r>
              <w:t xml:space="preserve"> </w:t>
            </w:r>
            <w:proofErr w:type="spellStart"/>
            <w:r>
              <w:t>të</w:t>
            </w:r>
            <w:proofErr w:type="spellEnd"/>
            <w:r>
              <w:t xml:space="preserve"> </w:t>
            </w:r>
            <w:proofErr w:type="spellStart"/>
            <w:r>
              <w:t>Evropës</w:t>
            </w:r>
            <w:proofErr w:type="spellEnd"/>
            <w:r>
              <w:t xml:space="preserve"> </w:t>
            </w:r>
            <w:proofErr w:type="spellStart"/>
            <w:r>
              <w:t>për</w:t>
            </w:r>
            <w:proofErr w:type="spellEnd"/>
            <w:r>
              <w:t xml:space="preserve"> </w:t>
            </w:r>
            <w:proofErr w:type="spellStart"/>
            <w:r>
              <w:t>Parandalimin</w:t>
            </w:r>
            <w:proofErr w:type="spellEnd"/>
            <w:r>
              <w:t xml:space="preserve"> </w:t>
            </w:r>
            <w:proofErr w:type="spellStart"/>
            <w:r>
              <w:t>dhe</w:t>
            </w:r>
            <w:proofErr w:type="spellEnd"/>
            <w:r>
              <w:t xml:space="preserve"> </w:t>
            </w:r>
            <w:proofErr w:type="spellStart"/>
            <w:r>
              <w:t>Luftimin</w:t>
            </w:r>
            <w:proofErr w:type="spellEnd"/>
            <w:r>
              <w:t xml:space="preserve"> e </w:t>
            </w:r>
            <w:proofErr w:type="spellStart"/>
            <w:r>
              <w:t>Dhunës</w:t>
            </w:r>
            <w:proofErr w:type="spellEnd"/>
            <w:r>
              <w:t xml:space="preserve"> </w:t>
            </w:r>
            <w:proofErr w:type="spellStart"/>
            <w:r>
              <w:t>ndaj</w:t>
            </w:r>
            <w:proofErr w:type="spellEnd"/>
            <w:r>
              <w:t xml:space="preserve"> Grave </w:t>
            </w:r>
            <w:proofErr w:type="spellStart"/>
            <w:r>
              <w:t>dhe</w:t>
            </w:r>
            <w:proofErr w:type="spellEnd"/>
            <w:r>
              <w:t xml:space="preserve"> </w:t>
            </w:r>
            <w:proofErr w:type="spellStart"/>
            <w:r>
              <w:t>Vajzave</w:t>
            </w:r>
            <w:proofErr w:type="spellEnd"/>
            <w:r>
              <w:t xml:space="preserve"> </w:t>
            </w:r>
            <w:proofErr w:type="spellStart"/>
            <w:r>
              <w:t>dhe</w:t>
            </w:r>
            <w:proofErr w:type="spellEnd"/>
            <w:r>
              <w:t xml:space="preserve"> </w:t>
            </w:r>
            <w:proofErr w:type="spellStart"/>
            <w:r>
              <w:t>Dhunës</w:t>
            </w:r>
            <w:proofErr w:type="spellEnd"/>
            <w:r>
              <w:t xml:space="preserve"> </w:t>
            </w:r>
            <w:proofErr w:type="spellStart"/>
            <w:r>
              <w:t>në</w:t>
            </w:r>
            <w:proofErr w:type="spellEnd"/>
            <w:r>
              <w:t xml:space="preserve"> </w:t>
            </w:r>
            <w:proofErr w:type="spellStart"/>
            <w:r>
              <w:t>Familje</w:t>
            </w:r>
            <w:proofErr w:type="spellEnd"/>
            <w:r>
              <w:t xml:space="preserve"> (</w:t>
            </w:r>
            <w:proofErr w:type="spellStart"/>
            <w:r>
              <w:t>Konventa</w:t>
            </w:r>
            <w:proofErr w:type="spellEnd"/>
            <w:r>
              <w:t xml:space="preserve"> e </w:t>
            </w:r>
            <w:proofErr w:type="spellStart"/>
            <w:r>
              <w:t>Stambollit</w:t>
            </w:r>
            <w:proofErr w:type="spellEnd"/>
            <w:r>
              <w:t>);</w:t>
            </w:r>
          </w:p>
          <w:p w14:paraId="44B4D01F" w14:textId="77777777" w:rsidR="00F17532" w:rsidRPr="00ED6D7F" w:rsidRDefault="00A50E62" w:rsidP="001D2C8A">
            <w:pPr>
              <w:pStyle w:val="ListParagraph"/>
              <w:numPr>
                <w:ilvl w:val="0"/>
                <w:numId w:val="20"/>
              </w:numPr>
              <w:rPr>
                <w:b/>
              </w:rPr>
            </w:pPr>
            <w:r w:rsidRPr="00A50E62">
              <w:rPr>
                <w:b/>
              </w:rPr>
              <w:t>Additional literature:</w:t>
            </w:r>
            <w:r w:rsidR="00F17532">
              <w:t xml:space="preserve"> </w:t>
            </w:r>
          </w:p>
          <w:p w14:paraId="13799203" w14:textId="77777777" w:rsidR="00ED6D7F" w:rsidRPr="007E50D0" w:rsidRDefault="00ED6D7F" w:rsidP="001D2C8A">
            <w:pPr>
              <w:pStyle w:val="ListParagraph"/>
              <w:numPr>
                <w:ilvl w:val="0"/>
                <w:numId w:val="20"/>
              </w:numPr>
              <w:rPr>
                <w:rFonts w:ascii="Tahoma" w:hAnsi="Tahoma" w:cs="Tahoma"/>
                <w:sz w:val="20"/>
                <w:szCs w:val="20"/>
              </w:rPr>
            </w:pPr>
            <w:r w:rsidRPr="007E50D0">
              <w:rPr>
                <w:rFonts w:ascii="Tahoma" w:hAnsi="Tahoma" w:cs="Tahoma"/>
                <w:sz w:val="20"/>
                <w:szCs w:val="20"/>
              </w:rPr>
              <w:t>Ralph Grillo, Roger Ballard et al., (2016) Legal Practice and Cultural Diversity</w:t>
            </w:r>
            <w:r w:rsidR="007E50D0" w:rsidRPr="007E50D0">
              <w:rPr>
                <w:rFonts w:ascii="Tahoma" w:hAnsi="Tahoma" w:cs="Tahoma"/>
                <w:sz w:val="20"/>
                <w:szCs w:val="20"/>
              </w:rPr>
              <w:t>.</w:t>
            </w:r>
            <w:r w:rsidR="007E50D0" w:rsidRPr="007E50D0">
              <w:rPr>
                <w:rFonts w:ascii="Tahoma" w:hAnsi="Tahoma" w:cs="Tahoma"/>
                <w:color w:val="212529"/>
                <w:sz w:val="20"/>
                <w:szCs w:val="20"/>
                <w:shd w:val="clear" w:color="auto" w:fill="FFFFFF"/>
              </w:rPr>
              <w:t xml:space="preserve"> Published November 17, 2016 by Routledge</w:t>
            </w:r>
            <w:r w:rsidR="007E50D0">
              <w:rPr>
                <w:rFonts w:ascii="Tahoma" w:hAnsi="Tahoma" w:cs="Tahoma"/>
                <w:color w:val="212529"/>
                <w:sz w:val="20"/>
                <w:szCs w:val="20"/>
                <w:shd w:val="clear" w:color="auto" w:fill="FFFFFF"/>
              </w:rPr>
              <w:t>.</w:t>
            </w:r>
          </w:p>
          <w:p w14:paraId="63B540C9" w14:textId="42EAE1A1" w:rsidR="007E50D0" w:rsidRDefault="007E50D0" w:rsidP="007E50D0">
            <w:pPr>
              <w:pStyle w:val="ListParagraph"/>
              <w:numPr>
                <w:ilvl w:val="0"/>
                <w:numId w:val="20"/>
              </w:numPr>
              <w:rPr>
                <w:rFonts w:ascii="Tahoma" w:hAnsi="Tahoma" w:cs="Tahoma"/>
                <w:sz w:val="20"/>
                <w:szCs w:val="20"/>
              </w:rPr>
            </w:pPr>
            <w:proofErr w:type="spellStart"/>
            <w:r>
              <w:rPr>
                <w:rFonts w:ascii="Tahoma" w:hAnsi="Tahoma" w:cs="Tahoma"/>
                <w:sz w:val="20"/>
                <w:szCs w:val="20"/>
              </w:rPr>
              <w:t>L</w:t>
            </w:r>
            <w:r w:rsidRPr="007E50D0">
              <w:rPr>
                <w:rFonts w:ascii="Tahoma" w:hAnsi="Tahoma" w:cs="Tahoma"/>
                <w:sz w:val="20"/>
                <w:szCs w:val="20"/>
              </w:rPr>
              <w:t>igji</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nr</w:t>
            </w:r>
            <w:proofErr w:type="spellEnd"/>
            <w:r w:rsidRPr="007E50D0">
              <w:rPr>
                <w:rFonts w:ascii="Tahoma" w:hAnsi="Tahoma" w:cs="Tahoma"/>
                <w:sz w:val="20"/>
                <w:szCs w:val="20"/>
              </w:rPr>
              <w:t xml:space="preserve">. 04/l-157 </w:t>
            </w:r>
            <w:proofErr w:type="spellStart"/>
            <w:r w:rsidRPr="007E50D0">
              <w:rPr>
                <w:rFonts w:ascii="Tahoma" w:hAnsi="Tahoma" w:cs="Tahoma"/>
                <w:sz w:val="20"/>
                <w:szCs w:val="20"/>
              </w:rPr>
              <w:t>për</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avokaturën</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shtetërore</w:t>
            </w:r>
            <w:proofErr w:type="spellEnd"/>
          </w:p>
          <w:p w14:paraId="1D13E55B" w14:textId="67575A5C" w:rsidR="007E50D0" w:rsidRDefault="007E50D0" w:rsidP="007E50D0">
            <w:pPr>
              <w:pStyle w:val="ListParagraph"/>
              <w:numPr>
                <w:ilvl w:val="0"/>
                <w:numId w:val="20"/>
              </w:numPr>
              <w:rPr>
                <w:rFonts w:ascii="Tahoma" w:hAnsi="Tahoma" w:cs="Tahoma"/>
                <w:sz w:val="20"/>
                <w:szCs w:val="20"/>
              </w:rPr>
            </w:pPr>
            <w:proofErr w:type="spellStart"/>
            <w:r>
              <w:rPr>
                <w:rFonts w:ascii="Tahoma" w:hAnsi="Tahoma" w:cs="Tahoma"/>
                <w:sz w:val="20"/>
                <w:szCs w:val="20"/>
              </w:rPr>
              <w:t>Li</w:t>
            </w:r>
            <w:r w:rsidRPr="007E50D0">
              <w:rPr>
                <w:rFonts w:ascii="Tahoma" w:hAnsi="Tahoma" w:cs="Tahoma"/>
                <w:sz w:val="20"/>
                <w:szCs w:val="20"/>
              </w:rPr>
              <w:t>gji</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nr</w:t>
            </w:r>
            <w:proofErr w:type="spellEnd"/>
            <w:r w:rsidRPr="007E50D0">
              <w:rPr>
                <w:rFonts w:ascii="Tahoma" w:hAnsi="Tahoma" w:cs="Tahoma"/>
                <w:sz w:val="20"/>
                <w:szCs w:val="20"/>
              </w:rPr>
              <w:t xml:space="preserve">. 05/l -021 </w:t>
            </w:r>
            <w:proofErr w:type="spellStart"/>
            <w:r w:rsidRPr="007E50D0">
              <w:rPr>
                <w:rFonts w:ascii="Tahoma" w:hAnsi="Tahoma" w:cs="Tahoma"/>
                <w:sz w:val="20"/>
                <w:szCs w:val="20"/>
              </w:rPr>
              <w:t>për</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mbrojtjen</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nga</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diskriminimi</w:t>
            </w:r>
            <w:proofErr w:type="spellEnd"/>
          </w:p>
          <w:p w14:paraId="3B909140" w14:textId="30AFC97C" w:rsidR="007E50D0" w:rsidRDefault="007E50D0" w:rsidP="007E50D0">
            <w:pPr>
              <w:pStyle w:val="ListParagraph"/>
              <w:numPr>
                <w:ilvl w:val="0"/>
                <w:numId w:val="20"/>
              </w:numPr>
              <w:rPr>
                <w:rFonts w:ascii="Tahoma" w:hAnsi="Tahoma" w:cs="Tahoma"/>
                <w:sz w:val="20"/>
                <w:szCs w:val="20"/>
              </w:rPr>
            </w:pPr>
            <w:proofErr w:type="spellStart"/>
            <w:r>
              <w:rPr>
                <w:rFonts w:ascii="Tahoma" w:hAnsi="Tahoma" w:cs="Tahoma"/>
                <w:sz w:val="20"/>
                <w:szCs w:val="20"/>
              </w:rPr>
              <w:t>U</w:t>
            </w:r>
            <w:r w:rsidRPr="007E50D0">
              <w:rPr>
                <w:rFonts w:ascii="Tahoma" w:hAnsi="Tahoma" w:cs="Tahoma"/>
                <w:sz w:val="20"/>
                <w:szCs w:val="20"/>
              </w:rPr>
              <w:t>dhëzimi</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administrativ</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nr</w:t>
            </w:r>
            <w:proofErr w:type="spellEnd"/>
            <w:r w:rsidRPr="007E50D0">
              <w:rPr>
                <w:rFonts w:ascii="Tahoma" w:hAnsi="Tahoma" w:cs="Tahoma"/>
                <w:sz w:val="20"/>
                <w:szCs w:val="20"/>
              </w:rPr>
              <w:t xml:space="preserve">. 04/2006 </w:t>
            </w:r>
            <w:proofErr w:type="spellStart"/>
            <w:r w:rsidRPr="007E50D0">
              <w:rPr>
                <w:rFonts w:ascii="Tahoma" w:hAnsi="Tahoma" w:cs="Tahoma"/>
                <w:sz w:val="20"/>
                <w:szCs w:val="20"/>
              </w:rPr>
              <w:t>për</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zbatimin</w:t>
            </w:r>
            <w:proofErr w:type="spellEnd"/>
            <w:r w:rsidRPr="007E50D0">
              <w:rPr>
                <w:rFonts w:ascii="Tahoma" w:hAnsi="Tahoma" w:cs="Tahoma"/>
                <w:sz w:val="20"/>
                <w:szCs w:val="20"/>
              </w:rPr>
              <w:t xml:space="preserve"> e </w:t>
            </w:r>
            <w:proofErr w:type="spellStart"/>
            <w:r w:rsidRPr="007E50D0">
              <w:rPr>
                <w:rFonts w:ascii="Tahoma" w:hAnsi="Tahoma" w:cs="Tahoma"/>
                <w:sz w:val="20"/>
                <w:szCs w:val="20"/>
              </w:rPr>
              <w:t>ligjit</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kundër</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diskriminimit</w:t>
            </w:r>
            <w:proofErr w:type="spellEnd"/>
          </w:p>
          <w:p w14:paraId="666DD8C7" w14:textId="17018C87" w:rsidR="007E50D0" w:rsidRDefault="007E50D0" w:rsidP="007E50D0">
            <w:pPr>
              <w:pStyle w:val="ListParagraph"/>
              <w:numPr>
                <w:ilvl w:val="0"/>
                <w:numId w:val="20"/>
              </w:numPr>
              <w:rPr>
                <w:rFonts w:ascii="Tahoma" w:hAnsi="Tahoma" w:cs="Tahoma"/>
                <w:sz w:val="20"/>
                <w:szCs w:val="20"/>
              </w:rPr>
            </w:pPr>
            <w:proofErr w:type="spellStart"/>
            <w:r>
              <w:rPr>
                <w:rFonts w:ascii="Tahoma" w:hAnsi="Tahoma" w:cs="Tahoma"/>
                <w:sz w:val="20"/>
                <w:szCs w:val="20"/>
              </w:rPr>
              <w:t>U</w:t>
            </w:r>
            <w:r w:rsidRPr="007E50D0">
              <w:rPr>
                <w:rFonts w:ascii="Tahoma" w:hAnsi="Tahoma" w:cs="Tahoma"/>
                <w:sz w:val="20"/>
                <w:szCs w:val="20"/>
              </w:rPr>
              <w:t>dhëzimiadministrativ</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nr</w:t>
            </w:r>
            <w:proofErr w:type="spellEnd"/>
            <w:r w:rsidRPr="007E50D0">
              <w:rPr>
                <w:rFonts w:ascii="Tahoma" w:hAnsi="Tahoma" w:cs="Tahoma"/>
                <w:sz w:val="20"/>
                <w:szCs w:val="20"/>
              </w:rPr>
              <w:t xml:space="preserve">. 8/2005 </w:t>
            </w:r>
            <w:proofErr w:type="spellStart"/>
            <w:r w:rsidRPr="007E50D0">
              <w:rPr>
                <w:rFonts w:ascii="Tahoma" w:hAnsi="Tahoma" w:cs="Tahoma"/>
                <w:sz w:val="20"/>
                <w:szCs w:val="20"/>
              </w:rPr>
              <w:t>për</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përshkrimin</w:t>
            </w:r>
            <w:proofErr w:type="spellEnd"/>
            <w:r w:rsidRPr="007E50D0">
              <w:rPr>
                <w:rFonts w:ascii="Tahoma" w:hAnsi="Tahoma" w:cs="Tahoma"/>
                <w:sz w:val="20"/>
                <w:szCs w:val="20"/>
              </w:rPr>
              <w:t xml:space="preserve"> e </w:t>
            </w:r>
            <w:proofErr w:type="spellStart"/>
            <w:r w:rsidRPr="007E50D0">
              <w:rPr>
                <w:rFonts w:ascii="Tahoma" w:hAnsi="Tahoma" w:cs="Tahoma"/>
                <w:sz w:val="20"/>
                <w:szCs w:val="20"/>
              </w:rPr>
              <w:t>detyrave</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të</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njësisë</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për</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të</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drejtat</w:t>
            </w:r>
            <w:proofErr w:type="spellEnd"/>
            <w:r w:rsidRPr="007E50D0">
              <w:rPr>
                <w:rFonts w:ascii="Tahoma" w:hAnsi="Tahoma" w:cs="Tahoma"/>
                <w:sz w:val="20"/>
                <w:szCs w:val="20"/>
              </w:rPr>
              <w:t xml:space="preserve"> e </w:t>
            </w:r>
            <w:proofErr w:type="spellStart"/>
            <w:r w:rsidRPr="007E50D0">
              <w:rPr>
                <w:rFonts w:ascii="Tahoma" w:hAnsi="Tahoma" w:cs="Tahoma"/>
                <w:sz w:val="20"/>
                <w:szCs w:val="20"/>
              </w:rPr>
              <w:t>njeriut</w:t>
            </w:r>
            <w:proofErr w:type="spellEnd"/>
          </w:p>
          <w:p w14:paraId="5A679F72" w14:textId="0F0AB613" w:rsidR="007E50D0" w:rsidRPr="007E50D0" w:rsidRDefault="007E50D0" w:rsidP="007E50D0">
            <w:pPr>
              <w:pStyle w:val="ListParagraph"/>
              <w:numPr>
                <w:ilvl w:val="0"/>
                <w:numId w:val="20"/>
              </w:numPr>
              <w:rPr>
                <w:rFonts w:ascii="Tahoma" w:hAnsi="Tahoma" w:cs="Tahoma"/>
                <w:sz w:val="20"/>
                <w:szCs w:val="20"/>
              </w:rPr>
            </w:pPr>
            <w:proofErr w:type="spellStart"/>
            <w:r>
              <w:rPr>
                <w:rFonts w:ascii="Tahoma" w:hAnsi="Tahoma" w:cs="Tahoma"/>
                <w:sz w:val="20"/>
                <w:szCs w:val="20"/>
              </w:rPr>
              <w:t>U</w:t>
            </w:r>
            <w:r w:rsidRPr="007E50D0">
              <w:rPr>
                <w:rFonts w:ascii="Tahoma" w:hAnsi="Tahoma" w:cs="Tahoma"/>
                <w:sz w:val="20"/>
                <w:szCs w:val="20"/>
              </w:rPr>
              <w:t>dhëzimi</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administrativ</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nr</w:t>
            </w:r>
            <w:proofErr w:type="spellEnd"/>
            <w:r w:rsidRPr="007E50D0">
              <w:rPr>
                <w:rFonts w:ascii="Tahoma" w:hAnsi="Tahoma" w:cs="Tahoma"/>
                <w:sz w:val="20"/>
                <w:szCs w:val="20"/>
              </w:rPr>
              <w:t xml:space="preserve">. 04/2007 </w:t>
            </w:r>
            <w:proofErr w:type="spellStart"/>
            <w:r w:rsidRPr="007E50D0">
              <w:rPr>
                <w:rFonts w:ascii="Tahoma" w:hAnsi="Tahoma" w:cs="Tahoma"/>
                <w:sz w:val="20"/>
                <w:szCs w:val="20"/>
              </w:rPr>
              <w:t>për</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njësitë</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për</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të</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drejtat</w:t>
            </w:r>
            <w:proofErr w:type="spellEnd"/>
            <w:r w:rsidRPr="007E50D0">
              <w:rPr>
                <w:rFonts w:ascii="Tahoma" w:hAnsi="Tahoma" w:cs="Tahoma"/>
                <w:sz w:val="20"/>
                <w:szCs w:val="20"/>
              </w:rPr>
              <w:t xml:space="preserve"> e </w:t>
            </w:r>
            <w:proofErr w:type="spellStart"/>
            <w:r w:rsidRPr="007E50D0">
              <w:rPr>
                <w:rFonts w:ascii="Tahoma" w:hAnsi="Tahoma" w:cs="Tahoma"/>
                <w:sz w:val="20"/>
                <w:szCs w:val="20"/>
              </w:rPr>
              <w:t>njeriut</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në</w:t>
            </w:r>
            <w:proofErr w:type="spellEnd"/>
            <w:r w:rsidRPr="007E50D0">
              <w:rPr>
                <w:rFonts w:ascii="Tahoma" w:hAnsi="Tahoma" w:cs="Tahoma"/>
                <w:sz w:val="20"/>
                <w:szCs w:val="20"/>
              </w:rPr>
              <w:t xml:space="preserve"> </w:t>
            </w:r>
            <w:proofErr w:type="spellStart"/>
            <w:r w:rsidRPr="007E50D0">
              <w:rPr>
                <w:rFonts w:ascii="Tahoma" w:hAnsi="Tahoma" w:cs="Tahoma"/>
                <w:sz w:val="20"/>
                <w:szCs w:val="20"/>
              </w:rPr>
              <w:t>qeverinë</w:t>
            </w:r>
            <w:proofErr w:type="spellEnd"/>
            <w:r w:rsidRPr="007E50D0">
              <w:rPr>
                <w:rFonts w:ascii="Tahoma" w:hAnsi="Tahoma" w:cs="Tahoma"/>
                <w:sz w:val="20"/>
                <w:szCs w:val="20"/>
              </w:rPr>
              <w:t xml:space="preserve"> e </w:t>
            </w:r>
            <w:proofErr w:type="spellStart"/>
            <w:r w:rsidRPr="007E50D0">
              <w:rPr>
                <w:rFonts w:ascii="Tahoma" w:hAnsi="Tahoma" w:cs="Tahoma"/>
                <w:sz w:val="20"/>
                <w:szCs w:val="20"/>
              </w:rPr>
              <w:t>kosovës</w:t>
            </w:r>
            <w:proofErr w:type="spellEnd"/>
            <w:r w:rsidR="005F4D2D">
              <w:rPr>
                <w:rFonts w:ascii="Tahoma" w:hAnsi="Tahoma" w:cs="Tahoma"/>
                <w:sz w:val="20"/>
                <w:szCs w:val="20"/>
              </w:rPr>
              <w:t>.</w:t>
            </w:r>
          </w:p>
        </w:tc>
      </w:tr>
      <w:tr w:rsidR="001F2EF3" w:rsidRPr="00F84DDE" w14:paraId="13A4053D" w14:textId="77777777" w:rsidTr="004C4EBB">
        <w:tc>
          <w:tcPr>
            <w:tcW w:w="2451"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42C2DE9"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t>Contact</w:t>
            </w:r>
          </w:p>
        </w:tc>
        <w:tc>
          <w:tcPr>
            <w:tcW w:w="7619"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10E10B8" w14:textId="37CE5A5A" w:rsidR="001F2EF3" w:rsidRPr="00F84DDE" w:rsidRDefault="00591112" w:rsidP="00717DAB">
            <w:pPr>
              <w:rPr>
                <w:rFonts w:ascii="Tahoma" w:hAnsi="Tahoma" w:cs="Tahoma"/>
                <w:color w:val="404040" w:themeColor="text1" w:themeTint="BF"/>
                <w:sz w:val="20"/>
                <w:szCs w:val="20"/>
              </w:rPr>
            </w:pPr>
            <w:r w:rsidRPr="00F84DDE">
              <w:rPr>
                <w:rStyle w:val="Hyperlink"/>
                <w:rFonts w:ascii="Tahoma" w:hAnsi="Tahoma" w:cs="Tahoma"/>
                <w:color w:val="auto"/>
                <w:sz w:val="20"/>
                <w:szCs w:val="20"/>
                <w:u w:val="none"/>
              </w:rPr>
              <w:t xml:space="preserve">Assistant Professor </w:t>
            </w:r>
            <w:proofErr w:type="spellStart"/>
            <w:r w:rsidRPr="00F84DDE">
              <w:rPr>
                <w:rStyle w:val="Hyperlink"/>
                <w:rFonts w:ascii="Tahoma" w:hAnsi="Tahoma" w:cs="Tahoma"/>
                <w:color w:val="auto"/>
                <w:sz w:val="20"/>
                <w:szCs w:val="20"/>
                <w:u w:val="none"/>
              </w:rPr>
              <w:t>Dr.</w:t>
            </w:r>
            <w:proofErr w:type="spellEnd"/>
            <w:r w:rsidRPr="00F84DDE">
              <w:rPr>
                <w:rStyle w:val="Hyperlink"/>
                <w:rFonts w:ascii="Tahoma" w:hAnsi="Tahoma" w:cs="Tahoma"/>
                <w:color w:val="auto"/>
                <w:sz w:val="20"/>
                <w:szCs w:val="20"/>
                <w:u w:val="none"/>
              </w:rPr>
              <w:t xml:space="preserve"> </w:t>
            </w:r>
            <w:proofErr w:type="spellStart"/>
            <w:r w:rsidRPr="00F84DDE">
              <w:rPr>
                <w:rStyle w:val="Hyperlink"/>
                <w:rFonts w:ascii="Tahoma" w:hAnsi="Tahoma" w:cs="Tahoma"/>
                <w:color w:val="auto"/>
                <w:sz w:val="20"/>
                <w:szCs w:val="20"/>
                <w:u w:val="none"/>
              </w:rPr>
              <w:t>Egzon</w:t>
            </w:r>
            <w:r w:rsidR="00F84DDE">
              <w:rPr>
                <w:rStyle w:val="Hyperlink"/>
                <w:rFonts w:ascii="Tahoma" w:hAnsi="Tahoma" w:cs="Tahoma"/>
                <w:color w:val="auto"/>
                <w:sz w:val="20"/>
                <w:szCs w:val="20"/>
                <w:u w:val="none"/>
              </w:rPr>
              <w:t>e</w:t>
            </w:r>
            <w:proofErr w:type="spellEnd"/>
            <w:r w:rsidRPr="00F84DDE">
              <w:rPr>
                <w:rStyle w:val="Hyperlink"/>
                <w:rFonts w:ascii="Tahoma" w:hAnsi="Tahoma" w:cs="Tahoma"/>
                <w:color w:val="auto"/>
                <w:sz w:val="20"/>
                <w:szCs w:val="20"/>
                <w:u w:val="none"/>
              </w:rPr>
              <w:t xml:space="preserve"> </w:t>
            </w:r>
            <w:proofErr w:type="spellStart"/>
            <w:r w:rsidRPr="00F84DDE">
              <w:rPr>
                <w:rStyle w:val="Hyperlink"/>
                <w:rFonts w:ascii="Tahoma" w:hAnsi="Tahoma" w:cs="Tahoma"/>
                <w:color w:val="auto"/>
                <w:sz w:val="20"/>
                <w:szCs w:val="20"/>
                <w:u w:val="none"/>
              </w:rPr>
              <w:t>Osmanaj</w:t>
            </w:r>
            <w:proofErr w:type="spellEnd"/>
            <w:r w:rsidRPr="00F84DDE">
              <w:rPr>
                <w:rStyle w:val="Hyperlink"/>
                <w:rFonts w:ascii="Tahoma" w:hAnsi="Tahoma" w:cs="Tahoma"/>
                <w:color w:val="auto"/>
                <w:sz w:val="20"/>
                <w:szCs w:val="20"/>
                <w:u w:val="none"/>
              </w:rPr>
              <w:t xml:space="preserve"> </w:t>
            </w:r>
            <w:r w:rsidRPr="00F84DDE">
              <w:rPr>
                <w:rStyle w:val="Hyperlink"/>
                <w:rFonts w:ascii="Tahoma" w:hAnsi="Tahoma" w:cs="Tahoma"/>
                <w:sz w:val="20"/>
                <w:szCs w:val="20"/>
              </w:rPr>
              <w:t xml:space="preserve">Email: </w:t>
            </w:r>
            <w:hyperlink r:id="rId7" w:history="1">
              <w:r w:rsidR="00692C02" w:rsidRPr="00F84DDE">
                <w:rPr>
                  <w:rStyle w:val="Hyperlink"/>
                  <w:rFonts w:ascii="Tahoma" w:hAnsi="Tahoma" w:cs="Tahoma"/>
                  <w:sz w:val="20"/>
                  <w:szCs w:val="20"/>
                </w:rPr>
                <w:t>egzona.osmanaj@ubt-uni.net</w:t>
              </w:r>
            </w:hyperlink>
            <w:r w:rsidR="00692C02" w:rsidRPr="00F84DDE">
              <w:rPr>
                <w:rFonts w:ascii="Tahoma" w:hAnsi="Tahoma" w:cs="Tahoma"/>
                <w:color w:val="404040" w:themeColor="text1" w:themeTint="BF"/>
                <w:sz w:val="20"/>
                <w:szCs w:val="20"/>
              </w:rPr>
              <w:t xml:space="preserve"> </w:t>
            </w:r>
          </w:p>
        </w:tc>
      </w:tr>
    </w:tbl>
    <w:p w14:paraId="3929891F" w14:textId="00185A2F" w:rsidR="00BB6CB7" w:rsidRPr="00F84DDE" w:rsidRDefault="00BB6CB7" w:rsidP="007E50D0">
      <w:pPr>
        <w:rPr>
          <w:rFonts w:ascii="Tahoma" w:hAnsi="Tahoma" w:cs="Tahoma"/>
          <w:sz w:val="20"/>
          <w:szCs w:val="20"/>
        </w:rPr>
      </w:pPr>
    </w:p>
    <w:sectPr w:rsidR="00BB6CB7" w:rsidRPr="00F84DDE"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angSong">
    <w:altName w:val="Microsoft YaHei"/>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16F1C"/>
    <w:multiLevelType w:val="hybridMultilevel"/>
    <w:tmpl w:val="C136D99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758D9"/>
    <w:multiLevelType w:val="multilevel"/>
    <w:tmpl w:val="9E3AB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B5281"/>
    <w:multiLevelType w:val="hybridMultilevel"/>
    <w:tmpl w:val="5A18CB5C"/>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73EB2"/>
    <w:multiLevelType w:val="hybridMultilevel"/>
    <w:tmpl w:val="D0C0D86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A04C3"/>
    <w:multiLevelType w:val="multilevel"/>
    <w:tmpl w:val="A814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F35E0"/>
    <w:multiLevelType w:val="hybridMultilevel"/>
    <w:tmpl w:val="410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E007F"/>
    <w:multiLevelType w:val="hybridMultilevel"/>
    <w:tmpl w:val="510488D0"/>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206E9"/>
    <w:multiLevelType w:val="hybridMultilevel"/>
    <w:tmpl w:val="89BC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C1CA0"/>
    <w:multiLevelType w:val="hybridMultilevel"/>
    <w:tmpl w:val="E1BEC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8A154B"/>
    <w:multiLevelType w:val="hybridMultilevel"/>
    <w:tmpl w:val="26061A4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C7BFF"/>
    <w:multiLevelType w:val="hybridMultilevel"/>
    <w:tmpl w:val="2EC25080"/>
    <w:lvl w:ilvl="0" w:tplc="ACDCEA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9582C"/>
    <w:multiLevelType w:val="hybridMultilevel"/>
    <w:tmpl w:val="D1E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843B7"/>
    <w:multiLevelType w:val="hybridMultilevel"/>
    <w:tmpl w:val="9E78E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420E6"/>
    <w:multiLevelType w:val="hybridMultilevel"/>
    <w:tmpl w:val="C31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E5645"/>
    <w:multiLevelType w:val="hybridMultilevel"/>
    <w:tmpl w:val="B7EC4762"/>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D1BAB"/>
    <w:multiLevelType w:val="hybridMultilevel"/>
    <w:tmpl w:val="5B765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84B51"/>
    <w:multiLevelType w:val="hybridMultilevel"/>
    <w:tmpl w:val="789457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C18CA"/>
    <w:multiLevelType w:val="hybridMultilevel"/>
    <w:tmpl w:val="5010D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7"/>
  </w:num>
  <w:num w:numId="5">
    <w:abstractNumId w:val="9"/>
  </w:num>
  <w:num w:numId="6">
    <w:abstractNumId w:val="11"/>
  </w:num>
  <w:num w:numId="7">
    <w:abstractNumId w:val="8"/>
  </w:num>
  <w:num w:numId="8">
    <w:abstractNumId w:val="15"/>
  </w:num>
  <w:num w:numId="9">
    <w:abstractNumId w:val="4"/>
  </w:num>
  <w:num w:numId="10">
    <w:abstractNumId w:val="19"/>
  </w:num>
  <w:num w:numId="11">
    <w:abstractNumId w:val="6"/>
  </w:num>
  <w:num w:numId="12">
    <w:abstractNumId w:val="18"/>
  </w:num>
  <w:num w:numId="13">
    <w:abstractNumId w:val="10"/>
  </w:num>
  <w:num w:numId="14">
    <w:abstractNumId w:val="5"/>
  </w:num>
  <w:num w:numId="15">
    <w:abstractNumId w:val="16"/>
  </w:num>
  <w:num w:numId="16">
    <w:abstractNumId w:val="20"/>
  </w:num>
  <w:num w:numId="17">
    <w:abstractNumId w:val="21"/>
  </w:num>
  <w:num w:numId="18">
    <w:abstractNumId w:val="3"/>
  </w:num>
  <w:num w:numId="19">
    <w:abstractNumId w:val="12"/>
  </w:num>
  <w:num w:numId="20">
    <w:abstractNumId w:val="17"/>
  </w:num>
  <w:num w:numId="21">
    <w:abstractNumId w:val="22"/>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00A21"/>
    <w:rsid w:val="00000E2B"/>
    <w:rsid w:val="00012445"/>
    <w:rsid w:val="0002032B"/>
    <w:rsid w:val="000203B2"/>
    <w:rsid w:val="0003134B"/>
    <w:rsid w:val="00032386"/>
    <w:rsid w:val="00036DE1"/>
    <w:rsid w:val="0003773F"/>
    <w:rsid w:val="00042E3E"/>
    <w:rsid w:val="00057C7C"/>
    <w:rsid w:val="00072D25"/>
    <w:rsid w:val="000819A7"/>
    <w:rsid w:val="00087301"/>
    <w:rsid w:val="000A079E"/>
    <w:rsid w:val="000B12D1"/>
    <w:rsid w:val="000B6113"/>
    <w:rsid w:val="000C6AB8"/>
    <w:rsid w:val="000D36FD"/>
    <w:rsid w:val="000E138C"/>
    <w:rsid w:val="000F5869"/>
    <w:rsid w:val="001075A9"/>
    <w:rsid w:val="0014241A"/>
    <w:rsid w:val="001620E4"/>
    <w:rsid w:val="001654FE"/>
    <w:rsid w:val="00195C8E"/>
    <w:rsid w:val="001B7DD7"/>
    <w:rsid w:val="001D2C8A"/>
    <w:rsid w:val="001D53EA"/>
    <w:rsid w:val="001D5DA2"/>
    <w:rsid w:val="001D7C39"/>
    <w:rsid w:val="001E4FE1"/>
    <w:rsid w:val="001F2EF3"/>
    <w:rsid w:val="00210AEF"/>
    <w:rsid w:val="00225065"/>
    <w:rsid w:val="002308F8"/>
    <w:rsid w:val="00236CE5"/>
    <w:rsid w:val="00262201"/>
    <w:rsid w:val="00262F9A"/>
    <w:rsid w:val="002B5879"/>
    <w:rsid w:val="002B752E"/>
    <w:rsid w:val="002E6A51"/>
    <w:rsid w:val="003305D3"/>
    <w:rsid w:val="00331B65"/>
    <w:rsid w:val="003705FE"/>
    <w:rsid w:val="00376574"/>
    <w:rsid w:val="003A02EF"/>
    <w:rsid w:val="003A03E0"/>
    <w:rsid w:val="003B38B9"/>
    <w:rsid w:val="003E2705"/>
    <w:rsid w:val="00411E2D"/>
    <w:rsid w:val="00422941"/>
    <w:rsid w:val="00436789"/>
    <w:rsid w:val="0048279D"/>
    <w:rsid w:val="004A19E5"/>
    <w:rsid w:val="004A3B12"/>
    <w:rsid w:val="004C26E0"/>
    <w:rsid w:val="004C4391"/>
    <w:rsid w:val="004C4882"/>
    <w:rsid w:val="004C4CBB"/>
    <w:rsid w:val="004C4EBB"/>
    <w:rsid w:val="004D3801"/>
    <w:rsid w:val="0050256A"/>
    <w:rsid w:val="00523EEA"/>
    <w:rsid w:val="00532524"/>
    <w:rsid w:val="00585E57"/>
    <w:rsid w:val="00587299"/>
    <w:rsid w:val="00591112"/>
    <w:rsid w:val="005A181A"/>
    <w:rsid w:val="005D0A23"/>
    <w:rsid w:val="005E6568"/>
    <w:rsid w:val="005F4D2D"/>
    <w:rsid w:val="00605CEC"/>
    <w:rsid w:val="00622854"/>
    <w:rsid w:val="00632D56"/>
    <w:rsid w:val="006624D2"/>
    <w:rsid w:val="0067374F"/>
    <w:rsid w:val="00692C02"/>
    <w:rsid w:val="00697CAC"/>
    <w:rsid w:val="006A7648"/>
    <w:rsid w:val="0070111E"/>
    <w:rsid w:val="007125D0"/>
    <w:rsid w:val="00716046"/>
    <w:rsid w:val="00717DAB"/>
    <w:rsid w:val="00720DAE"/>
    <w:rsid w:val="007351BF"/>
    <w:rsid w:val="00752A3C"/>
    <w:rsid w:val="007579EF"/>
    <w:rsid w:val="007665F0"/>
    <w:rsid w:val="00770608"/>
    <w:rsid w:val="0078369D"/>
    <w:rsid w:val="0079477E"/>
    <w:rsid w:val="007A10CD"/>
    <w:rsid w:val="007A3C57"/>
    <w:rsid w:val="007C0C2B"/>
    <w:rsid w:val="007D02B1"/>
    <w:rsid w:val="007D507A"/>
    <w:rsid w:val="007E15E2"/>
    <w:rsid w:val="007E50D0"/>
    <w:rsid w:val="007E592A"/>
    <w:rsid w:val="008068C8"/>
    <w:rsid w:val="00817854"/>
    <w:rsid w:val="00822224"/>
    <w:rsid w:val="008500F3"/>
    <w:rsid w:val="00865B02"/>
    <w:rsid w:val="008C3276"/>
    <w:rsid w:val="008D5C79"/>
    <w:rsid w:val="008F1BD6"/>
    <w:rsid w:val="00901555"/>
    <w:rsid w:val="00913F9A"/>
    <w:rsid w:val="009352AA"/>
    <w:rsid w:val="0093564C"/>
    <w:rsid w:val="009428D7"/>
    <w:rsid w:val="009A1778"/>
    <w:rsid w:val="009B1DAF"/>
    <w:rsid w:val="009B7460"/>
    <w:rsid w:val="009F438D"/>
    <w:rsid w:val="00A35266"/>
    <w:rsid w:val="00A50E62"/>
    <w:rsid w:val="00A555A2"/>
    <w:rsid w:val="00A5728E"/>
    <w:rsid w:val="00A86F4D"/>
    <w:rsid w:val="00A876B1"/>
    <w:rsid w:val="00A94251"/>
    <w:rsid w:val="00AE2803"/>
    <w:rsid w:val="00AE2DF5"/>
    <w:rsid w:val="00B148CE"/>
    <w:rsid w:val="00BA7648"/>
    <w:rsid w:val="00BB6CB7"/>
    <w:rsid w:val="00BD0E37"/>
    <w:rsid w:val="00BF0E86"/>
    <w:rsid w:val="00C01017"/>
    <w:rsid w:val="00C06DF1"/>
    <w:rsid w:val="00C1144B"/>
    <w:rsid w:val="00C41839"/>
    <w:rsid w:val="00C726CA"/>
    <w:rsid w:val="00C86199"/>
    <w:rsid w:val="00C87675"/>
    <w:rsid w:val="00CE1FCC"/>
    <w:rsid w:val="00D10C66"/>
    <w:rsid w:val="00D343B7"/>
    <w:rsid w:val="00D502E3"/>
    <w:rsid w:val="00E12F51"/>
    <w:rsid w:val="00E644A2"/>
    <w:rsid w:val="00E723B8"/>
    <w:rsid w:val="00E75C77"/>
    <w:rsid w:val="00EB5C39"/>
    <w:rsid w:val="00ED0D2D"/>
    <w:rsid w:val="00ED5F46"/>
    <w:rsid w:val="00ED6507"/>
    <w:rsid w:val="00ED6D7F"/>
    <w:rsid w:val="00EE7C03"/>
    <w:rsid w:val="00F06093"/>
    <w:rsid w:val="00F15606"/>
    <w:rsid w:val="00F17532"/>
    <w:rsid w:val="00F267F8"/>
    <w:rsid w:val="00F545A9"/>
    <w:rsid w:val="00F64D9F"/>
    <w:rsid w:val="00F84DDE"/>
    <w:rsid w:val="00F90E61"/>
    <w:rsid w:val="00F9229D"/>
    <w:rsid w:val="00FB3A46"/>
    <w:rsid w:val="00FB7E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93E8"/>
  <w15:docId w15:val="{AD1AAA6D-3A5E-48B0-AF24-458D32B5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paragraph" w:styleId="Heading1">
    <w:name w:val="heading 1"/>
    <w:basedOn w:val="Normal"/>
    <w:next w:val="Normal"/>
    <w:link w:val="Heading1Char"/>
    <w:uiPriority w:val="9"/>
    <w:qFormat/>
    <w:rsid w:val="00411E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F9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9D"/>
    <w:rPr>
      <w:rFonts w:ascii="Tahoma" w:hAnsi="Tahoma" w:cs="Tahoma"/>
      <w:sz w:val="16"/>
      <w:szCs w:val="16"/>
      <w:lang w:val="en-GB"/>
    </w:rPr>
  </w:style>
  <w:style w:type="character" w:styleId="Hyperlink">
    <w:name w:val="Hyperlink"/>
    <w:basedOn w:val="DefaultParagraphFont"/>
    <w:uiPriority w:val="99"/>
    <w:unhideWhenUsed/>
    <w:rsid w:val="00692C02"/>
    <w:rPr>
      <w:color w:val="0563C1" w:themeColor="hyperlink"/>
      <w:u w:val="single"/>
    </w:rPr>
  </w:style>
  <w:style w:type="paragraph" w:styleId="NoSpacing">
    <w:name w:val="No Spacing"/>
    <w:uiPriority w:val="1"/>
    <w:qFormat/>
    <w:rsid w:val="00692C02"/>
    <w:pPr>
      <w:spacing w:after="0" w:line="240" w:lineRule="auto"/>
    </w:pPr>
    <w:rPr>
      <w:lang w:val="en-GB"/>
    </w:rPr>
  </w:style>
  <w:style w:type="character" w:styleId="Emphasis">
    <w:name w:val="Emphasis"/>
    <w:basedOn w:val="DefaultParagraphFont"/>
    <w:uiPriority w:val="20"/>
    <w:qFormat/>
    <w:rsid w:val="004C4882"/>
    <w:rPr>
      <w:i/>
      <w:iCs/>
    </w:rPr>
  </w:style>
  <w:style w:type="character" w:customStyle="1" w:styleId="authors">
    <w:name w:val="authors"/>
    <w:basedOn w:val="DefaultParagraphFont"/>
    <w:rsid w:val="004C4882"/>
  </w:style>
  <w:style w:type="character" w:customStyle="1" w:styleId="Title1">
    <w:name w:val="Title1"/>
    <w:basedOn w:val="DefaultParagraphFont"/>
    <w:rsid w:val="004C4882"/>
  </w:style>
  <w:style w:type="character" w:customStyle="1" w:styleId="collection">
    <w:name w:val="collection"/>
    <w:basedOn w:val="DefaultParagraphFont"/>
    <w:rsid w:val="004C4882"/>
  </w:style>
  <w:style w:type="character" w:customStyle="1" w:styleId="UnresolvedMention">
    <w:name w:val="Unresolved Mention"/>
    <w:basedOn w:val="DefaultParagraphFont"/>
    <w:uiPriority w:val="99"/>
    <w:semiHidden/>
    <w:unhideWhenUsed/>
    <w:rsid w:val="00F84DDE"/>
    <w:rPr>
      <w:color w:val="605E5C"/>
      <w:shd w:val="clear" w:color="auto" w:fill="E1DFDD"/>
    </w:rPr>
  </w:style>
  <w:style w:type="character" w:customStyle="1" w:styleId="Heading1Char">
    <w:name w:val="Heading 1 Char"/>
    <w:basedOn w:val="DefaultParagraphFont"/>
    <w:link w:val="Heading1"/>
    <w:uiPriority w:val="9"/>
    <w:rsid w:val="00411E2D"/>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0515">
      <w:bodyDiv w:val="1"/>
      <w:marLeft w:val="0"/>
      <w:marRight w:val="0"/>
      <w:marTop w:val="0"/>
      <w:marBottom w:val="0"/>
      <w:divBdr>
        <w:top w:val="none" w:sz="0" w:space="0" w:color="auto"/>
        <w:left w:val="none" w:sz="0" w:space="0" w:color="auto"/>
        <w:bottom w:val="none" w:sz="0" w:space="0" w:color="auto"/>
        <w:right w:val="none" w:sz="0" w:space="0" w:color="auto"/>
      </w:divBdr>
      <w:divsChild>
        <w:div w:id="379865076">
          <w:marLeft w:val="0"/>
          <w:marRight w:val="0"/>
          <w:marTop w:val="0"/>
          <w:marBottom w:val="225"/>
          <w:divBdr>
            <w:top w:val="none" w:sz="0" w:space="0" w:color="auto"/>
            <w:left w:val="none" w:sz="0" w:space="0" w:color="auto"/>
            <w:bottom w:val="none" w:sz="0" w:space="0" w:color="auto"/>
            <w:right w:val="none" w:sz="0" w:space="0" w:color="auto"/>
          </w:divBdr>
          <w:divsChild>
            <w:div w:id="23093065">
              <w:marLeft w:val="0"/>
              <w:marRight w:val="0"/>
              <w:marTop w:val="0"/>
              <w:marBottom w:val="450"/>
              <w:divBdr>
                <w:top w:val="none" w:sz="0" w:space="0" w:color="auto"/>
                <w:left w:val="none" w:sz="0" w:space="0" w:color="auto"/>
                <w:bottom w:val="none" w:sz="0" w:space="0" w:color="auto"/>
                <w:right w:val="none" w:sz="0" w:space="0" w:color="auto"/>
              </w:divBdr>
            </w:div>
            <w:div w:id="705907367">
              <w:marLeft w:val="0"/>
              <w:marRight w:val="0"/>
              <w:marTop w:val="0"/>
              <w:marBottom w:val="300"/>
              <w:divBdr>
                <w:top w:val="none" w:sz="0" w:space="0" w:color="auto"/>
                <w:left w:val="none" w:sz="0" w:space="0" w:color="auto"/>
                <w:bottom w:val="none" w:sz="0" w:space="0" w:color="auto"/>
                <w:right w:val="none" w:sz="0" w:space="0" w:color="auto"/>
              </w:divBdr>
            </w:div>
          </w:divsChild>
        </w:div>
        <w:div w:id="746999417">
          <w:marLeft w:val="0"/>
          <w:marRight w:val="0"/>
          <w:marTop w:val="0"/>
          <w:marBottom w:val="225"/>
          <w:divBdr>
            <w:top w:val="none" w:sz="0" w:space="0" w:color="auto"/>
            <w:left w:val="none" w:sz="0" w:space="0" w:color="auto"/>
            <w:bottom w:val="none" w:sz="0" w:space="0" w:color="auto"/>
            <w:right w:val="none" w:sz="0" w:space="0" w:color="auto"/>
          </w:divBdr>
          <w:divsChild>
            <w:div w:id="28650531">
              <w:marLeft w:val="0"/>
              <w:marRight w:val="0"/>
              <w:marTop w:val="0"/>
              <w:marBottom w:val="450"/>
              <w:divBdr>
                <w:top w:val="none" w:sz="0" w:space="0" w:color="auto"/>
                <w:left w:val="none" w:sz="0" w:space="0" w:color="auto"/>
                <w:bottom w:val="none" w:sz="0" w:space="0" w:color="auto"/>
                <w:right w:val="none" w:sz="0" w:space="0" w:color="auto"/>
              </w:divBdr>
            </w:div>
            <w:div w:id="12885060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852183611">
      <w:bodyDiv w:val="1"/>
      <w:marLeft w:val="0"/>
      <w:marRight w:val="0"/>
      <w:marTop w:val="0"/>
      <w:marBottom w:val="0"/>
      <w:divBdr>
        <w:top w:val="none" w:sz="0" w:space="0" w:color="auto"/>
        <w:left w:val="none" w:sz="0" w:space="0" w:color="auto"/>
        <w:bottom w:val="none" w:sz="0" w:space="0" w:color="auto"/>
        <w:right w:val="none" w:sz="0" w:space="0" w:color="auto"/>
      </w:divBdr>
    </w:div>
    <w:div w:id="911739049">
      <w:bodyDiv w:val="1"/>
      <w:marLeft w:val="0"/>
      <w:marRight w:val="0"/>
      <w:marTop w:val="0"/>
      <w:marBottom w:val="0"/>
      <w:divBdr>
        <w:top w:val="none" w:sz="0" w:space="0" w:color="auto"/>
        <w:left w:val="none" w:sz="0" w:space="0" w:color="auto"/>
        <w:bottom w:val="none" w:sz="0" w:space="0" w:color="auto"/>
        <w:right w:val="none" w:sz="0" w:space="0" w:color="auto"/>
      </w:divBdr>
    </w:div>
    <w:div w:id="1004431716">
      <w:bodyDiv w:val="1"/>
      <w:marLeft w:val="0"/>
      <w:marRight w:val="0"/>
      <w:marTop w:val="0"/>
      <w:marBottom w:val="0"/>
      <w:divBdr>
        <w:top w:val="none" w:sz="0" w:space="0" w:color="auto"/>
        <w:left w:val="none" w:sz="0" w:space="0" w:color="auto"/>
        <w:bottom w:val="none" w:sz="0" w:space="0" w:color="auto"/>
        <w:right w:val="none" w:sz="0" w:space="0" w:color="auto"/>
      </w:divBdr>
    </w:div>
    <w:div w:id="1016809219">
      <w:bodyDiv w:val="1"/>
      <w:marLeft w:val="0"/>
      <w:marRight w:val="0"/>
      <w:marTop w:val="0"/>
      <w:marBottom w:val="0"/>
      <w:divBdr>
        <w:top w:val="none" w:sz="0" w:space="0" w:color="auto"/>
        <w:left w:val="none" w:sz="0" w:space="0" w:color="auto"/>
        <w:bottom w:val="none" w:sz="0" w:space="0" w:color="auto"/>
        <w:right w:val="none" w:sz="0" w:space="0" w:color="auto"/>
      </w:divBdr>
    </w:div>
    <w:div w:id="1464542638">
      <w:bodyDiv w:val="1"/>
      <w:marLeft w:val="0"/>
      <w:marRight w:val="0"/>
      <w:marTop w:val="0"/>
      <w:marBottom w:val="0"/>
      <w:divBdr>
        <w:top w:val="none" w:sz="0" w:space="0" w:color="auto"/>
        <w:left w:val="none" w:sz="0" w:space="0" w:color="auto"/>
        <w:bottom w:val="none" w:sz="0" w:space="0" w:color="auto"/>
        <w:right w:val="none" w:sz="0" w:space="0" w:color="auto"/>
      </w:divBdr>
    </w:div>
    <w:div w:id="1993409594">
      <w:bodyDiv w:val="1"/>
      <w:marLeft w:val="0"/>
      <w:marRight w:val="0"/>
      <w:marTop w:val="0"/>
      <w:marBottom w:val="0"/>
      <w:divBdr>
        <w:top w:val="none" w:sz="0" w:space="0" w:color="auto"/>
        <w:left w:val="none" w:sz="0" w:space="0" w:color="auto"/>
        <w:bottom w:val="none" w:sz="0" w:space="0" w:color="auto"/>
        <w:right w:val="none" w:sz="0" w:space="0" w:color="auto"/>
      </w:divBdr>
    </w:div>
    <w:div w:id="20973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gzona.osmanaj@ubt-u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PostBack('ctl00$MainContent$rAktet$ctl00$lblAn','')" TargetMode="External"/><Relationship Id="rId5" Type="http://schemas.openxmlformats.org/officeDocument/2006/relationships/hyperlink" Target="https://www.amazon.com/s/ref=dp_byline_sr_book_1?ie=UTF8&amp;field-author=The+Centre+for+Legal+Leadership+and+Globe+Law+and+Business&amp;text=The+Centre+for+Legal+Leadership+and+Globe+Law+and+Business&amp;sort=relevancerank&amp;search-alias=boo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3847</Characters>
  <Application>Microsoft Office Word</Application>
  <DocSecurity>0</DocSecurity>
  <Lines>274</Lines>
  <Paragraphs>198</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Microsoft account</cp:lastModifiedBy>
  <cp:revision>2</cp:revision>
  <dcterms:created xsi:type="dcterms:W3CDTF">2023-01-17T20:41:00Z</dcterms:created>
  <dcterms:modified xsi:type="dcterms:W3CDTF">2023-01-17T20:41:00Z</dcterms:modified>
</cp:coreProperties>
</file>