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83" w:rsidRPr="00741F80" w:rsidRDefault="009C1B83" w:rsidP="009C1B83">
      <w:r w:rsidRPr="00741F80">
        <w:rPr>
          <w:noProof/>
          <w:lang w:val="en-GB" w:eastAsia="en-GB"/>
        </w:rPr>
        <w:drawing>
          <wp:anchor distT="0" distB="0" distL="114300" distR="114300" simplePos="0" relativeHeight="251659264" behindDoc="0" locked="0" layoutInCell="1" allowOverlap="1" wp14:anchorId="64A62081" wp14:editId="5439DE5D">
            <wp:simplePos x="0" y="0"/>
            <wp:positionH relativeFrom="margin">
              <wp:align>center</wp:align>
            </wp:positionH>
            <wp:positionV relativeFrom="paragraph">
              <wp:posOffset>4445</wp:posOffset>
            </wp:positionV>
            <wp:extent cx="1382518" cy="1247775"/>
            <wp:effectExtent l="0" t="0" r="8255" b="0"/>
            <wp:wrapNone/>
            <wp:docPr id="5" name="Picture 5" descr="Description: Description: F:\artan tahiri\Logo UBT\Teksti m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artan tahiri\Logo UBT\Teksti mbren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2518" cy="1247775"/>
                    </a:xfrm>
                    <a:prstGeom prst="rect">
                      <a:avLst/>
                    </a:prstGeom>
                    <a:noFill/>
                  </pic:spPr>
                </pic:pic>
              </a:graphicData>
            </a:graphic>
            <wp14:sizeRelH relativeFrom="page">
              <wp14:pctWidth>0</wp14:pctWidth>
            </wp14:sizeRelH>
            <wp14:sizeRelV relativeFrom="page">
              <wp14:pctHeight>0</wp14:pctHeight>
            </wp14:sizeRelV>
          </wp:anchor>
        </w:drawing>
      </w:r>
    </w:p>
    <w:p w:rsidR="009C1B83" w:rsidRPr="00741F80" w:rsidRDefault="009C1B83" w:rsidP="009C1B83"/>
    <w:p w:rsidR="009C1B83" w:rsidRPr="00741F80" w:rsidRDefault="009C1B83" w:rsidP="009C1B83"/>
    <w:p w:rsidR="009C1B83" w:rsidRPr="00741F80" w:rsidRDefault="009C1B83" w:rsidP="009C1B83"/>
    <w:p w:rsidR="009C1B83" w:rsidRPr="00741F80" w:rsidRDefault="009C1B83" w:rsidP="009C1B83"/>
    <w:p w:rsidR="009C1B83" w:rsidRPr="00741F80" w:rsidRDefault="009C1B83" w:rsidP="009C1B83"/>
    <w:p w:rsidR="009C1B83" w:rsidRPr="00741F80" w:rsidRDefault="009C1B83" w:rsidP="009C1B83"/>
    <w:p w:rsidR="009C1B83" w:rsidRPr="00741F80" w:rsidRDefault="009C1B83" w:rsidP="009C1B83"/>
    <w:p w:rsidR="009C1B83" w:rsidRPr="00741F80" w:rsidRDefault="009C1B83" w:rsidP="009C1B83">
      <w:r w:rsidRPr="00741F80">
        <w:t>==================================================================</w:t>
      </w:r>
    </w:p>
    <w:p w:rsidR="009C1B83" w:rsidRPr="00741F80" w:rsidRDefault="009C1B83" w:rsidP="009C1B83">
      <w:pPr>
        <w:tabs>
          <w:tab w:val="left" w:pos="300"/>
        </w:tabs>
        <w:jc w:val="center"/>
        <w:rPr>
          <w:b/>
          <w:sz w:val="28"/>
          <w:szCs w:val="28"/>
        </w:rPr>
      </w:pPr>
    </w:p>
    <w:p w:rsidR="009C1B83" w:rsidRPr="00741F80" w:rsidRDefault="009C1B83" w:rsidP="009C1B83">
      <w:pPr>
        <w:jc w:val="right"/>
        <w:rPr>
          <w:i/>
        </w:rPr>
      </w:pPr>
      <w:r w:rsidRPr="00741F80">
        <w:rPr>
          <w:i/>
        </w:rPr>
        <w:t>___/41-V1</w:t>
      </w:r>
    </w:p>
    <w:p w:rsidR="009C1B83" w:rsidRPr="00741F80" w:rsidRDefault="009C1B83" w:rsidP="009C1B83">
      <w:pPr>
        <w:jc w:val="right"/>
        <w:rPr>
          <w:i/>
        </w:rPr>
      </w:pPr>
      <w:r w:rsidRPr="00741F80">
        <w:rPr>
          <w:i/>
        </w:rPr>
        <w:t>Rregullore</w:t>
      </w:r>
    </w:p>
    <w:p w:rsidR="009C1B83" w:rsidRPr="00741F80" w:rsidRDefault="009C1B83" w:rsidP="009C1B83">
      <w:pPr>
        <w:jc w:val="right"/>
        <w:rPr>
          <w:i/>
        </w:rPr>
      </w:pPr>
      <w:r w:rsidRPr="00741F80">
        <w:rPr>
          <w:i/>
        </w:rPr>
        <w:t>Maj/2019</w:t>
      </w:r>
    </w:p>
    <w:p w:rsidR="009C1B83" w:rsidRPr="00741F80" w:rsidRDefault="009C1B83" w:rsidP="009C1B83">
      <w:pPr>
        <w:tabs>
          <w:tab w:val="left" w:pos="300"/>
        </w:tabs>
        <w:jc w:val="center"/>
        <w:rPr>
          <w:b/>
          <w:sz w:val="28"/>
          <w:szCs w:val="28"/>
        </w:rPr>
      </w:pPr>
    </w:p>
    <w:p w:rsidR="009C1B83" w:rsidRPr="00741F80" w:rsidRDefault="009C1B83" w:rsidP="009C1B83">
      <w:pPr>
        <w:tabs>
          <w:tab w:val="left" w:pos="300"/>
        </w:tabs>
        <w:jc w:val="center"/>
        <w:rPr>
          <w:b/>
          <w:sz w:val="28"/>
          <w:szCs w:val="28"/>
        </w:rPr>
      </w:pPr>
    </w:p>
    <w:p w:rsidR="009C1B83" w:rsidRPr="00741F80" w:rsidRDefault="009C1B83" w:rsidP="009C1B83">
      <w:pPr>
        <w:tabs>
          <w:tab w:val="left" w:pos="300"/>
        </w:tabs>
        <w:jc w:val="center"/>
        <w:rPr>
          <w:b/>
          <w:sz w:val="28"/>
          <w:szCs w:val="28"/>
        </w:rPr>
      </w:pPr>
    </w:p>
    <w:p w:rsidR="009C1B83" w:rsidRPr="00741F80" w:rsidRDefault="009C1B83" w:rsidP="009C1B83">
      <w:pPr>
        <w:tabs>
          <w:tab w:val="left" w:pos="300"/>
        </w:tabs>
        <w:jc w:val="center"/>
        <w:rPr>
          <w:b/>
          <w:sz w:val="28"/>
          <w:szCs w:val="28"/>
        </w:rPr>
      </w:pPr>
    </w:p>
    <w:p w:rsidR="009C1B83" w:rsidRPr="00741F80" w:rsidRDefault="009C1B83" w:rsidP="009C1B83">
      <w:pPr>
        <w:tabs>
          <w:tab w:val="left" w:pos="300"/>
        </w:tabs>
        <w:jc w:val="center"/>
        <w:rPr>
          <w:b/>
          <w:sz w:val="28"/>
          <w:szCs w:val="28"/>
        </w:rPr>
      </w:pPr>
    </w:p>
    <w:p w:rsidR="0013689A" w:rsidRPr="00741F80" w:rsidRDefault="0013689A" w:rsidP="009C1B83">
      <w:pPr>
        <w:tabs>
          <w:tab w:val="left" w:pos="300"/>
        </w:tabs>
        <w:jc w:val="center"/>
        <w:rPr>
          <w:b/>
          <w:sz w:val="28"/>
          <w:szCs w:val="28"/>
        </w:rPr>
      </w:pPr>
    </w:p>
    <w:p w:rsidR="0013689A" w:rsidRPr="00741F80" w:rsidRDefault="0013689A" w:rsidP="009C1B83">
      <w:pPr>
        <w:tabs>
          <w:tab w:val="left" w:pos="300"/>
        </w:tabs>
        <w:jc w:val="center"/>
        <w:rPr>
          <w:b/>
          <w:sz w:val="28"/>
          <w:szCs w:val="28"/>
        </w:rPr>
      </w:pPr>
    </w:p>
    <w:p w:rsidR="0013689A" w:rsidRPr="00741F80" w:rsidRDefault="0013689A" w:rsidP="009C1B83">
      <w:pPr>
        <w:tabs>
          <w:tab w:val="left" w:pos="300"/>
        </w:tabs>
        <w:jc w:val="center"/>
        <w:rPr>
          <w:b/>
          <w:sz w:val="28"/>
          <w:szCs w:val="28"/>
        </w:rPr>
      </w:pPr>
    </w:p>
    <w:p w:rsidR="009C1B83" w:rsidRPr="00741F80" w:rsidRDefault="009C1B83" w:rsidP="009C1B83">
      <w:pPr>
        <w:jc w:val="center"/>
        <w:rPr>
          <w:b/>
          <w:sz w:val="28"/>
          <w:szCs w:val="28"/>
        </w:rPr>
      </w:pPr>
      <w:r w:rsidRPr="00741F80">
        <w:rPr>
          <w:b/>
          <w:sz w:val="28"/>
          <w:szCs w:val="28"/>
        </w:rPr>
        <w:t xml:space="preserve">RREGULLORE </w:t>
      </w:r>
    </w:p>
    <w:p w:rsidR="009C1B83" w:rsidRPr="00741F80" w:rsidRDefault="009C1B83" w:rsidP="009C1B83">
      <w:pPr>
        <w:jc w:val="center"/>
        <w:rPr>
          <w:b/>
          <w:sz w:val="28"/>
          <w:szCs w:val="28"/>
        </w:rPr>
      </w:pPr>
      <w:r w:rsidRPr="00741F80">
        <w:rPr>
          <w:b/>
          <w:sz w:val="28"/>
          <w:szCs w:val="28"/>
        </w:rPr>
        <w:t>PËR ANKIMIM T</w:t>
      </w:r>
      <w:r w:rsidR="005A0656">
        <w:rPr>
          <w:b/>
          <w:sz w:val="28"/>
          <w:szCs w:val="28"/>
        </w:rPr>
        <w:t>Ë</w:t>
      </w:r>
      <w:r w:rsidRPr="00741F80">
        <w:rPr>
          <w:b/>
          <w:sz w:val="28"/>
          <w:szCs w:val="28"/>
        </w:rPr>
        <w:t xml:space="preserve"> STUDENT</w:t>
      </w:r>
      <w:r w:rsidR="005A0656">
        <w:rPr>
          <w:b/>
          <w:sz w:val="28"/>
          <w:szCs w:val="28"/>
        </w:rPr>
        <w:t>Ë</w:t>
      </w:r>
      <w:r w:rsidRPr="00741F80">
        <w:rPr>
          <w:b/>
          <w:sz w:val="28"/>
          <w:szCs w:val="28"/>
        </w:rPr>
        <w:t>VE N</w:t>
      </w:r>
      <w:r w:rsidR="005A0656">
        <w:rPr>
          <w:b/>
          <w:sz w:val="28"/>
          <w:szCs w:val="28"/>
        </w:rPr>
        <w:t>Ë</w:t>
      </w:r>
      <w:r w:rsidRPr="00741F80">
        <w:rPr>
          <w:b/>
          <w:sz w:val="28"/>
          <w:szCs w:val="28"/>
        </w:rPr>
        <w:t xml:space="preserve"> BPrAL KOLEGJI UBT</w:t>
      </w:r>
    </w:p>
    <w:p w:rsidR="009C1B83" w:rsidRPr="00741F80" w:rsidRDefault="009C1B83" w:rsidP="009C1B83">
      <w:pPr>
        <w:tabs>
          <w:tab w:val="left" w:pos="300"/>
        </w:tabs>
        <w:jc w:val="center"/>
        <w:rPr>
          <w:b/>
          <w:sz w:val="28"/>
          <w:szCs w:val="28"/>
        </w:rPr>
      </w:pPr>
    </w:p>
    <w:p w:rsidR="009C1B83" w:rsidRPr="00741F80" w:rsidRDefault="009C1B83" w:rsidP="009C1B83">
      <w:pPr>
        <w:jc w:val="both"/>
        <w:rPr>
          <w:b/>
          <w:sz w:val="28"/>
          <w:szCs w:val="28"/>
        </w:rPr>
      </w:pPr>
    </w:p>
    <w:p w:rsidR="0013689A" w:rsidRPr="00741F80" w:rsidRDefault="0013689A" w:rsidP="009C1B83">
      <w:pPr>
        <w:jc w:val="both"/>
        <w:rPr>
          <w:b/>
          <w:sz w:val="28"/>
          <w:szCs w:val="28"/>
        </w:rPr>
      </w:pPr>
    </w:p>
    <w:p w:rsidR="0013689A" w:rsidRPr="00741F80" w:rsidRDefault="0013689A" w:rsidP="009C1B83">
      <w:pPr>
        <w:jc w:val="both"/>
        <w:rPr>
          <w:b/>
          <w:sz w:val="28"/>
          <w:szCs w:val="28"/>
        </w:rPr>
      </w:pPr>
    </w:p>
    <w:p w:rsidR="0013689A" w:rsidRPr="00741F80" w:rsidRDefault="0013689A" w:rsidP="009C1B83">
      <w:pPr>
        <w:jc w:val="both"/>
        <w:rPr>
          <w:b/>
          <w:sz w:val="28"/>
          <w:szCs w:val="28"/>
        </w:rPr>
      </w:pPr>
    </w:p>
    <w:p w:rsidR="0013689A" w:rsidRPr="00741F80" w:rsidRDefault="0013689A" w:rsidP="009C1B83">
      <w:pPr>
        <w:jc w:val="both"/>
        <w:rPr>
          <w:b/>
          <w:sz w:val="28"/>
          <w:szCs w:val="28"/>
        </w:rPr>
      </w:pPr>
    </w:p>
    <w:p w:rsidR="0013689A" w:rsidRPr="00741F80" w:rsidRDefault="0013689A"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both"/>
      </w:pPr>
    </w:p>
    <w:p w:rsidR="009C1B83" w:rsidRPr="00741F80" w:rsidRDefault="009C1B83" w:rsidP="009C1B83">
      <w:pPr>
        <w:jc w:val="center"/>
      </w:pPr>
      <w:r w:rsidRPr="00741F80">
        <w:t>............................................................................</w:t>
      </w:r>
    </w:p>
    <w:p w:rsidR="009C1B83" w:rsidRPr="00741F80" w:rsidRDefault="009C1B83" w:rsidP="009C1B83">
      <w:pPr>
        <w:jc w:val="center"/>
        <w:rPr>
          <w:b/>
        </w:rPr>
      </w:pPr>
      <w:r w:rsidRPr="00741F80">
        <w:rPr>
          <w:b/>
        </w:rPr>
        <w:t>PRISHTINË, Maj 2019</w:t>
      </w:r>
    </w:p>
    <w:p w:rsidR="009C1B83" w:rsidRPr="00741F80" w:rsidRDefault="009C1B83" w:rsidP="009C1B83">
      <w:pPr>
        <w:jc w:val="both"/>
      </w:pPr>
    </w:p>
    <w:p w:rsidR="009C1B83" w:rsidRPr="00741F80" w:rsidRDefault="009C1B83" w:rsidP="009C1B83">
      <w:pPr>
        <w:jc w:val="both"/>
      </w:pPr>
    </w:p>
    <w:p w:rsidR="009C1B83" w:rsidRPr="00741F80" w:rsidRDefault="009C1B83" w:rsidP="009C1B83">
      <w:pPr>
        <w:spacing w:line="259" w:lineRule="auto"/>
      </w:pPr>
      <w:r w:rsidRPr="00741F80">
        <w:br w:type="page"/>
      </w:r>
    </w:p>
    <w:p w:rsidR="0024413E" w:rsidRPr="00741F80" w:rsidRDefault="00741F80" w:rsidP="005B3DEC">
      <w:pPr>
        <w:autoSpaceDE w:val="0"/>
        <w:autoSpaceDN w:val="0"/>
        <w:adjustRightInd w:val="0"/>
        <w:jc w:val="both"/>
        <w:rPr>
          <w:rFonts w:eastAsia="TimesNewRoman"/>
          <w:b/>
          <w:color w:val="000000"/>
          <w:sz w:val="28"/>
          <w:szCs w:val="28"/>
        </w:rPr>
      </w:pPr>
      <w:r w:rsidRPr="00741F80">
        <w:lastRenderedPageBreak/>
        <w:t>Në bazë të dispozitave respektive të LIGJIT Nr. 04/L-037 PËR ARSIMIN E LARTË NË REPUBLIKËN E KOSOVËS, si dhe dispozitës së nenit 88 të Statutit të BPrAL Kolegji UBT, Presidenti me datën 15.05.2019, nxjerr këtë</w:t>
      </w:r>
    </w:p>
    <w:p w:rsidR="009262D4" w:rsidRPr="00741F80" w:rsidRDefault="009262D4" w:rsidP="009262D4">
      <w:pPr>
        <w:autoSpaceDE w:val="0"/>
        <w:autoSpaceDN w:val="0"/>
        <w:adjustRightInd w:val="0"/>
        <w:jc w:val="center"/>
        <w:rPr>
          <w:rFonts w:eastAsia="TimesNewRoman"/>
          <w:b/>
          <w:color w:val="000000"/>
          <w:sz w:val="28"/>
          <w:szCs w:val="28"/>
        </w:rPr>
      </w:pPr>
      <w:r w:rsidRPr="00741F80">
        <w:rPr>
          <w:rFonts w:eastAsia="TimesNewRoman"/>
          <w:b/>
          <w:color w:val="000000"/>
          <w:sz w:val="28"/>
          <w:szCs w:val="28"/>
        </w:rPr>
        <w:t>RR E G U LL O R 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PËR </w:t>
      </w:r>
      <w:r w:rsidR="0024413E" w:rsidRPr="00741F80">
        <w:rPr>
          <w:rFonts w:eastAsia="TimesNewRoman"/>
          <w:b/>
          <w:color w:val="000000"/>
        </w:rPr>
        <w:t>PROCDUR</w:t>
      </w:r>
      <w:r w:rsidR="005A0656">
        <w:rPr>
          <w:rFonts w:eastAsia="TimesNewRoman"/>
          <w:b/>
          <w:color w:val="000000"/>
        </w:rPr>
        <w:t>Ë</w:t>
      </w:r>
      <w:r w:rsidR="0024413E" w:rsidRPr="00741F80">
        <w:rPr>
          <w:rFonts w:eastAsia="TimesNewRoman"/>
          <w:b/>
          <w:color w:val="000000"/>
        </w:rPr>
        <w:t>N ANKIMORE T</w:t>
      </w:r>
      <w:r w:rsidR="005A0656">
        <w:rPr>
          <w:rFonts w:eastAsia="TimesNewRoman"/>
          <w:b/>
          <w:color w:val="000000"/>
        </w:rPr>
        <w:t>Ë</w:t>
      </w:r>
      <w:r w:rsidR="0024413E" w:rsidRPr="00741F80">
        <w:rPr>
          <w:rFonts w:eastAsia="TimesNewRoman"/>
          <w:b/>
          <w:color w:val="000000"/>
        </w:rPr>
        <w:t xml:space="preserve"> STUDENT</w:t>
      </w:r>
      <w:r w:rsidR="005A0656">
        <w:rPr>
          <w:rFonts w:eastAsia="TimesNewRoman"/>
          <w:b/>
          <w:color w:val="000000"/>
        </w:rPr>
        <w:t>Ë</w:t>
      </w:r>
      <w:r w:rsidR="0024413E" w:rsidRPr="00741F80">
        <w:rPr>
          <w:rFonts w:eastAsia="TimesNewRoman"/>
          <w:b/>
          <w:color w:val="000000"/>
        </w:rPr>
        <w:t>VE</w:t>
      </w:r>
    </w:p>
    <w:p w:rsidR="009262D4" w:rsidRPr="00741F80" w:rsidRDefault="009262D4" w:rsidP="009262D4">
      <w:pPr>
        <w:autoSpaceDE w:val="0"/>
        <w:autoSpaceDN w:val="0"/>
        <w:adjustRightInd w:val="0"/>
        <w:jc w:val="both"/>
        <w:rPr>
          <w:rFonts w:eastAsia="TimesNewRoman"/>
          <w:b/>
          <w:color w:val="000000"/>
        </w:rPr>
      </w:pPr>
      <w:r w:rsidRPr="00741F80">
        <w:rPr>
          <w:rFonts w:eastAsia="TimesNewRoman"/>
          <w:b/>
          <w:color w:val="000000"/>
        </w:rPr>
        <w:t>I.  DISPOZITAT HYRËSE</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pStyle w:val="ListParagraph"/>
        <w:numPr>
          <w:ilvl w:val="0"/>
          <w:numId w:val="1"/>
        </w:numPr>
        <w:autoSpaceDE w:val="0"/>
        <w:autoSpaceDN w:val="0"/>
        <w:adjustRightInd w:val="0"/>
        <w:rPr>
          <w:rFonts w:eastAsia="TimesNewRoman"/>
          <w:b/>
          <w:color w:val="000000"/>
        </w:rPr>
      </w:pPr>
      <w:r w:rsidRPr="00741F80">
        <w:rPr>
          <w:rFonts w:eastAsia="TimesNewRoman"/>
          <w:b/>
          <w:color w:val="000000"/>
        </w:rPr>
        <w:t>Lënda dhe zbatimi i kësaj Rregulloreje</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Më këtë RREGULLORE PËR </w:t>
      </w:r>
      <w:r w:rsidR="0024413E" w:rsidRPr="00741F80">
        <w:rPr>
          <w:rFonts w:eastAsia="TimesNewRoman"/>
          <w:color w:val="000000"/>
        </w:rPr>
        <w:t>PROCEDUR</w:t>
      </w:r>
      <w:r w:rsidR="005A0656">
        <w:rPr>
          <w:rFonts w:eastAsia="TimesNewRoman"/>
          <w:color w:val="000000"/>
        </w:rPr>
        <w:t>Ë</w:t>
      </w:r>
      <w:r w:rsidR="0024413E" w:rsidRPr="00741F80">
        <w:rPr>
          <w:rFonts w:eastAsia="TimesNewRoman"/>
          <w:color w:val="000000"/>
        </w:rPr>
        <w:t>N ANKIMORE T</w:t>
      </w:r>
      <w:r w:rsidR="005A0656">
        <w:rPr>
          <w:rFonts w:eastAsia="TimesNewRoman"/>
          <w:color w:val="000000"/>
        </w:rPr>
        <w:t>Ë</w:t>
      </w:r>
      <w:r w:rsidR="0024413E" w:rsidRPr="00741F80">
        <w:rPr>
          <w:rFonts w:eastAsia="TimesNewRoman"/>
          <w:color w:val="000000"/>
        </w:rPr>
        <w:t xml:space="preserve"> STUDENT</w:t>
      </w:r>
      <w:r w:rsidR="005A0656">
        <w:rPr>
          <w:rFonts w:eastAsia="TimesNewRoman"/>
          <w:color w:val="000000"/>
        </w:rPr>
        <w:t>Ë</w:t>
      </w:r>
      <w:r w:rsidR="0024413E" w:rsidRPr="00741F80">
        <w:rPr>
          <w:rFonts w:eastAsia="TimesNewRoman"/>
          <w:color w:val="000000"/>
        </w:rPr>
        <w:t>E</w:t>
      </w:r>
      <w:r w:rsidRPr="00741F80">
        <w:rPr>
          <w:rFonts w:eastAsia="TimesNewRoman"/>
          <w:color w:val="000000"/>
        </w:rPr>
        <w:t xml:space="preserve"> </w:t>
      </w:r>
      <w:r w:rsidR="0024413E" w:rsidRPr="00741F80">
        <w:rPr>
          <w:rFonts w:eastAsia="TimesNewRoman"/>
          <w:color w:val="000000"/>
        </w:rPr>
        <w:t>N</w:t>
      </w:r>
      <w:r w:rsidRPr="00741F80">
        <w:rPr>
          <w:rFonts w:eastAsia="TimesNewRoman"/>
          <w:color w:val="000000"/>
        </w:rPr>
        <w:t>Ë KOLEGJI</w:t>
      </w:r>
      <w:r w:rsidR="0024413E" w:rsidRPr="00741F80">
        <w:rPr>
          <w:rFonts w:eastAsia="TimesNewRoman"/>
          <w:color w:val="000000"/>
        </w:rPr>
        <w:t>N</w:t>
      </w:r>
      <w:r w:rsidRPr="00741F80">
        <w:rPr>
          <w:rFonts w:eastAsia="TimesNewRoman"/>
          <w:color w:val="000000"/>
        </w:rPr>
        <w:t xml:space="preserve"> UBT</w:t>
      </w:r>
      <w:r w:rsidR="0024413E" w:rsidRPr="00741F80">
        <w:rPr>
          <w:rFonts w:eastAsia="TimesNewRoman"/>
          <w:color w:val="000000"/>
        </w:rPr>
        <w:t xml:space="preserve"> </w:t>
      </w:r>
      <w:r w:rsidRPr="00741F80">
        <w:rPr>
          <w:rFonts w:eastAsia="TimesNewRoman"/>
          <w:b/>
          <w:color w:val="000000"/>
        </w:rPr>
        <w:t xml:space="preserve">(me tej shkurt: RREGULLORE), </w:t>
      </w:r>
      <w:r w:rsidRPr="00741F80">
        <w:rPr>
          <w:rFonts w:eastAsia="TimesNewRoman"/>
          <w:color w:val="000000"/>
        </w:rPr>
        <w:t>sanksionohen dhe rregullohen</w:t>
      </w:r>
      <w:r w:rsidRPr="00741F80">
        <w:rPr>
          <w:rFonts w:eastAsia="TimesNewRoman"/>
          <w:b/>
          <w:color w:val="000000"/>
        </w:rPr>
        <w:t xml:space="preserve"> </w:t>
      </w:r>
      <w:r w:rsidRPr="00741F80">
        <w:rPr>
          <w:rFonts w:eastAsia="TimesNewRoman"/>
          <w:color w:val="000000"/>
        </w:rPr>
        <w:t>sidomos:</w:t>
      </w:r>
    </w:p>
    <w:p w:rsidR="005E5D51" w:rsidRPr="005E5D51" w:rsidRDefault="005E5D51" w:rsidP="005E5D51">
      <w:pPr>
        <w:pStyle w:val="ListParagraph"/>
        <w:numPr>
          <w:ilvl w:val="0"/>
          <w:numId w:val="2"/>
        </w:numPr>
        <w:rPr>
          <w:b/>
        </w:rPr>
      </w:pPr>
      <w:r w:rsidRPr="005E5D51">
        <w:rPr>
          <w:b/>
        </w:rPr>
        <w:t>Kundërshtimi ne notë</w:t>
      </w:r>
    </w:p>
    <w:p w:rsidR="00397850" w:rsidRPr="00741F80" w:rsidRDefault="00397850" w:rsidP="005E5D51">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 xml:space="preserve">procedura e ankimimit </w:t>
      </w:r>
    </w:p>
    <w:p w:rsidR="00BA69BC" w:rsidRPr="00741F80" w:rsidRDefault="009262D4" w:rsidP="00397850">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shkelja e detyrimeve,</w:t>
      </w:r>
    </w:p>
    <w:p w:rsidR="00397850" w:rsidRPr="00741F80" w:rsidRDefault="009262D4" w:rsidP="00397850">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inicimi dhe zbatimi i procedurës vërtetimit dhe së përgjegjësisë,</w:t>
      </w:r>
    </w:p>
    <w:p w:rsidR="009262D4" w:rsidRPr="00741F80" w:rsidRDefault="009262D4" w:rsidP="009262D4">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afatet,</w:t>
      </w:r>
    </w:p>
    <w:p w:rsidR="009262D4" w:rsidRPr="00741F80" w:rsidRDefault="009262D4" w:rsidP="009262D4">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masat,</w:t>
      </w:r>
    </w:p>
    <w:p w:rsidR="009262D4" w:rsidRPr="00741F80" w:rsidRDefault="009262D4" w:rsidP="009262D4">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evidentimi, si dhe</w:t>
      </w:r>
    </w:p>
    <w:p w:rsidR="009262D4" w:rsidRPr="00741F80" w:rsidRDefault="009262D4" w:rsidP="009262D4">
      <w:pPr>
        <w:pStyle w:val="ListParagraph"/>
        <w:numPr>
          <w:ilvl w:val="0"/>
          <w:numId w:val="2"/>
        </w:numPr>
        <w:autoSpaceDE w:val="0"/>
        <w:autoSpaceDN w:val="0"/>
        <w:adjustRightInd w:val="0"/>
        <w:contextualSpacing/>
        <w:rPr>
          <w:rFonts w:eastAsia="TimesNewRoman"/>
          <w:b/>
          <w:color w:val="000000"/>
        </w:rPr>
      </w:pPr>
      <w:r w:rsidRPr="00741F80">
        <w:rPr>
          <w:rFonts w:eastAsia="TimesNewRoman"/>
          <w:b/>
          <w:color w:val="000000"/>
        </w:rPr>
        <w:t>çështje tjera relevante.</w:t>
      </w:r>
    </w:p>
    <w:p w:rsidR="005E5D51" w:rsidRDefault="005E5D51" w:rsidP="005E5D51">
      <w:pPr>
        <w:spacing w:line="360" w:lineRule="auto"/>
        <w:rPr>
          <w:b/>
        </w:rPr>
      </w:pPr>
    </w:p>
    <w:p w:rsidR="005E5D51" w:rsidRPr="005E5D51" w:rsidRDefault="005E5D51" w:rsidP="005E5D51">
      <w:pPr>
        <w:spacing w:line="360" w:lineRule="auto"/>
        <w:rPr>
          <w:b/>
        </w:rPr>
      </w:pPr>
      <w:r w:rsidRPr="005E5D51">
        <w:rPr>
          <w:b/>
        </w:rPr>
        <w:t>Kundërshtimi ne notë</w:t>
      </w:r>
    </w:p>
    <w:p w:rsidR="005E5D51" w:rsidRPr="005E5D51" w:rsidRDefault="005E5D51" w:rsidP="005E5D51">
      <w:pPr>
        <w:spacing w:line="360" w:lineRule="auto"/>
        <w:jc w:val="center"/>
        <w:rPr>
          <w:b/>
        </w:rPr>
      </w:pPr>
      <w:r w:rsidRPr="005E5D51">
        <w:rPr>
          <w:b/>
        </w:rPr>
        <w:t xml:space="preserve">Neni </w:t>
      </w:r>
      <w:r>
        <w:rPr>
          <w:b/>
        </w:rPr>
        <w:t>1</w:t>
      </w:r>
      <w:r w:rsidRPr="005E5D51">
        <w:rPr>
          <w:b/>
        </w:rPr>
        <w:t>.</w:t>
      </w:r>
    </w:p>
    <w:p w:rsidR="005E5D51" w:rsidRPr="00115EB9" w:rsidRDefault="005E5D51" w:rsidP="005E5D51">
      <w:pPr>
        <w:spacing w:line="360" w:lineRule="auto"/>
        <w:jc w:val="both"/>
      </w:pPr>
      <w:r w:rsidRPr="00115EB9">
        <w:t>Mësimdhënësi duhet studentit t’ia arsyetoi notën përfundimtare.</w:t>
      </w:r>
    </w:p>
    <w:p w:rsidR="005E5D51" w:rsidRPr="00115EB9" w:rsidRDefault="005E5D51" w:rsidP="005E5D51">
      <w:pPr>
        <w:spacing w:line="360" w:lineRule="auto"/>
        <w:jc w:val="both"/>
      </w:pPr>
      <w:r w:rsidRPr="00115EB9">
        <w:t>Studenti i cili është vlerësuar negativisht në provim ose është i pakënaqur me vlerësimin, gëzon të drejtën e parashtrimit të kundërshtimit në notim. Kundërshtimi i paraqitët Dekanit të Fakultetit në afatin dy (48 orë) ditor pas njoftimit dhe/apo publikimit të notës. Kundërshtimi duhet arsyetuar mirë.</w:t>
      </w:r>
    </w:p>
    <w:p w:rsidR="005E5D51" w:rsidRPr="00115EB9" w:rsidRDefault="005E5D51" w:rsidP="005E5D51">
      <w:pPr>
        <w:spacing w:line="360" w:lineRule="auto"/>
        <w:jc w:val="both"/>
      </w:pPr>
    </w:p>
    <w:p w:rsidR="005E5D51" w:rsidRPr="00115EB9" w:rsidRDefault="005E5D51" w:rsidP="005E5D51">
      <w:pPr>
        <w:spacing w:line="360" w:lineRule="auto"/>
        <w:jc w:val="both"/>
      </w:pPr>
      <w:r w:rsidRPr="00115EB9">
        <w:t>Nëse kundërshtimi në notë është i bazuar, Dekani i Fakultetit do miratoi vendim me të cilin lejon përsëritjen e provimit, emëron Komisionin e Vlerësimit dhe cakton kohën për mbajtjen e provimit të përsëritur.</w:t>
      </w:r>
    </w:p>
    <w:p w:rsidR="005E5D51" w:rsidRPr="00115EB9" w:rsidRDefault="005E5D51" w:rsidP="005E5D51">
      <w:pPr>
        <w:spacing w:line="360" w:lineRule="auto"/>
        <w:jc w:val="both"/>
      </w:pPr>
    </w:p>
    <w:p w:rsidR="005E5D51" w:rsidRPr="00115EB9" w:rsidRDefault="005E5D51" w:rsidP="005E5D51">
      <w:pPr>
        <w:spacing w:line="360" w:lineRule="auto"/>
        <w:jc w:val="both"/>
      </w:pPr>
      <w:r w:rsidRPr="00115EB9">
        <w:t>Komisioni Vlerësues e përbëjnë: Kryetari dhe dy (2) anëtar, njëri prej të cileve duhet të jetë i fushës së ngusht. Mësimdhënësi i lëndës i cili atakohet me kundërshtim nuk mund të jetë Kryetar i Komisionit Vlerësues.</w:t>
      </w:r>
    </w:p>
    <w:p w:rsidR="005E5D51" w:rsidRPr="00115EB9" w:rsidRDefault="005E5D51" w:rsidP="005E5D51">
      <w:pPr>
        <w:spacing w:line="360" w:lineRule="auto"/>
        <w:jc w:val="both"/>
      </w:pPr>
    </w:p>
    <w:p w:rsidR="005E5D51" w:rsidRPr="00115EB9" w:rsidRDefault="005E5D51" w:rsidP="005E5D51">
      <w:pPr>
        <w:spacing w:line="360" w:lineRule="auto"/>
        <w:jc w:val="both"/>
      </w:pPr>
      <w:r w:rsidRPr="00115EB9">
        <w:t>Kundër notimit të Komisionin Vlerësues për provim të përsëritur nuk lejohet parashtrimi i mëtejmë i kundërshtimit.</w:t>
      </w:r>
    </w:p>
    <w:p w:rsidR="005E5D51" w:rsidRPr="00115EB9" w:rsidRDefault="005E5D51" w:rsidP="005E5D51">
      <w:pPr>
        <w:spacing w:line="360" w:lineRule="auto"/>
        <w:jc w:val="both"/>
      </w:pPr>
    </w:p>
    <w:p w:rsidR="005E5D51" w:rsidRDefault="005E5D51" w:rsidP="005E5D51">
      <w:pPr>
        <w:spacing w:line="360" w:lineRule="auto"/>
        <w:rPr>
          <w:b/>
        </w:rPr>
      </w:pPr>
    </w:p>
    <w:p w:rsidR="005E5D51" w:rsidRPr="005E5D51" w:rsidRDefault="005E5D51" w:rsidP="005E5D51">
      <w:pPr>
        <w:spacing w:line="360" w:lineRule="auto"/>
        <w:rPr>
          <w:b/>
        </w:rPr>
      </w:pPr>
      <w:r w:rsidRPr="005E5D51">
        <w:rPr>
          <w:b/>
        </w:rPr>
        <w:lastRenderedPageBreak/>
        <w:t>Përsëritja e provimit</w:t>
      </w:r>
    </w:p>
    <w:p w:rsidR="005E5D51" w:rsidRPr="005E5D51" w:rsidRDefault="005E5D51" w:rsidP="005E5D51">
      <w:pPr>
        <w:spacing w:line="360" w:lineRule="auto"/>
        <w:jc w:val="center"/>
        <w:rPr>
          <w:b/>
        </w:rPr>
      </w:pPr>
      <w:r w:rsidRPr="00115EB9">
        <w:t>Neni</w:t>
      </w:r>
      <w:r w:rsidRPr="005E5D51">
        <w:rPr>
          <w:b/>
        </w:rPr>
        <w:t xml:space="preserve"> </w:t>
      </w:r>
      <w:r>
        <w:rPr>
          <w:b/>
        </w:rPr>
        <w:t>2</w:t>
      </w:r>
      <w:r w:rsidRPr="005E5D51">
        <w:rPr>
          <w:b/>
        </w:rPr>
        <w:t>.</w:t>
      </w:r>
    </w:p>
    <w:p w:rsidR="005E5D51" w:rsidRPr="00115EB9" w:rsidRDefault="005E5D51" w:rsidP="005E5D51">
      <w:pPr>
        <w:spacing w:line="360" w:lineRule="auto"/>
        <w:jc w:val="both"/>
      </w:pPr>
      <w:r w:rsidRPr="00115EB9">
        <w:t>Provimi i serishëm organizohet m</w:t>
      </w:r>
      <w:r>
        <w:t>ë</w:t>
      </w:r>
      <w:r w:rsidRPr="00115EB9">
        <w:t xml:space="preserve"> s</w:t>
      </w:r>
      <w:r>
        <w:t>ë</w:t>
      </w:r>
      <w:r w:rsidRPr="00115EB9">
        <w:t xml:space="preserve"> voni tri (3) ditë nga data e vlerësimit të kundërshtimit të bazuar.</w:t>
      </w:r>
    </w:p>
    <w:p w:rsidR="005E5D51" w:rsidRPr="00115EB9" w:rsidRDefault="005E5D51" w:rsidP="005E5D51">
      <w:pPr>
        <w:spacing w:line="360" w:lineRule="auto"/>
        <w:jc w:val="both"/>
      </w:pPr>
    </w:p>
    <w:p w:rsidR="005E5D51" w:rsidRPr="00115EB9" w:rsidRDefault="005E5D51" w:rsidP="005E5D51">
      <w:pPr>
        <w:spacing w:line="360" w:lineRule="auto"/>
        <w:jc w:val="both"/>
      </w:pPr>
      <w:r w:rsidRPr="00115EB9">
        <w:t>Provimi me shkrim ose pjesë e provimit me shkrim nuk përsëritet para Komisionit Vlerësues, veç se i njëjti përsëri shikohet dhe kontrollohet si dhe vlerësohet.</w:t>
      </w:r>
    </w:p>
    <w:p w:rsidR="005E5D51" w:rsidRPr="00115EB9" w:rsidRDefault="005E5D51" w:rsidP="005E5D51">
      <w:pPr>
        <w:spacing w:line="360" w:lineRule="auto"/>
        <w:jc w:val="both"/>
      </w:pPr>
    </w:p>
    <w:p w:rsidR="005E5D51" w:rsidRPr="00115EB9" w:rsidRDefault="005E5D51" w:rsidP="005E5D51">
      <w:pPr>
        <w:spacing w:line="360" w:lineRule="auto"/>
        <w:jc w:val="both"/>
      </w:pPr>
      <w:r w:rsidRPr="00115EB9">
        <w:t>Ne bazë të notave të propozuara nga të gjithë anëtaret e Komisionit Vlerësues, Kryetari i Komisionit Vlerësues mbyllë notën përfundimtare dhe nëse nota është pozitive, Kryetari i Komisionit notën e regjistron ne dokumentin adekuat. Nota përfundimtare nuk mund të jetë pozitive nëse dy (2) anëtar të Komisionit Vlerësues kanë propozuar notë negative.</w:t>
      </w:r>
    </w:p>
    <w:p w:rsidR="005E5D51" w:rsidRPr="00115EB9" w:rsidRDefault="005E5D51" w:rsidP="005E5D51">
      <w:pPr>
        <w:spacing w:line="360" w:lineRule="auto"/>
        <w:jc w:val="both"/>
      </w:pPr>
    </w:p>
    <w:p w:rsidR="005E5D51" w:rsidRPr="00115EB9" w:rsidRDefault="005E5D51" w:rsidP="005E5D51">
      <w:pPr>
        <w:spacing w:line="360" w:lineRule="auto"/>
        <w:jc w:val="both"/>
      </w:pPr>
      <w:r w:rsidRPr="00115EB9">
        <w:t>Ne vendimin e Komisionit Vlerësues nuk mund të paraqitet kundërshtim të mëtejmë.</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1"/>
        </w:numPr>
        <w:autoSpaceDE w:val="0"/>
        <w:autoSpaceDN w:val="0"/>
        <w:adjustRightInd w:val="0"/>
        <w:rPr>
          <w:rFonts w:eastAsia="TimesNewRoman"/>
          <w:b/>
          <w:color w:val="000000"/>
        </w:rPr>
      </w:pPr>
      <w:r w:rsidRPr="00741F80">
        <w:rPr>
          <w:rFonts w:eastAsia="TimesNewRoman"/>
          <w:b/>
          <w:color w:val="000000"/>
        </w:rPr>
        <w:t>Përgjegjësia e studentëve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E87B1F">
        <w:rPr>
          <w:rFonts w:eastAsia="TimesNewRoman"/>
          <w:b/>
          <w:color w:val="000000"/>
        </w:rPr>
        <w:t>3</w:t>
      </w:r>
      <w:r w:rsidRPr="00741F80">
        <w:rPr>
          <w:rFonts w:eastAsia="TimesNewRoman"/>
          <w:b/>
          <w:color w:val="000000"/>
        </w:rPr>
        <w:t>.</w:t>
      </w:r>
    </w:p>
    <w:p w:rsidR="008970DF" w:rsidRPr="00741F80" w:rsidRDefault="0045682B" w:rsidP="00020183">
      <w:pPr>
        <w:autoSpaceDE w:val="0"/>
        <w:autoSpaceDN w:val="0"/>
        <w:adjustRightInd w:val="0"/>
        <w:jc w:val="both"/>
        <w:rPr>
          <w:rFonts w:eastAsia="TimesNewRoman"/>
          <w:color w:val="000000"/>
        </w:rPr>
      </w:pPr>
      <w:r w:rsidRPr="00741F80">
        <w:rPr>
          <w:rFonts w:eastAsia="TimesNewRoman"/>
          <w:color w:val="000000"/>
        </w:rPr>
        <w:t>Me q</w:t>
      </w:r>
      <w:r w:rsidR="005A0656">
        <w:rPr>
          <w:rFonts w:eastAsia="TimesNewRoman"/>
          <w:color w:val="000000"/>
        </w:rPr>
        <w:t>ë</w:t>
      </w:r>
      <w:r w:rsidRPr="00741F80">
        <w:rPr>
          <w:rFonts w:eastAsia="TimesNewRoman"/>
          <w:color w:val="000000"/>
        </w:rPr>
        <w:t>llim t</w:t>
      </w:r>
      <w:r w:rsidR="005A0656">
        <w:rPr>
          <w:rFonts w:eastAsia="TimesNewRoman"/>
          <w:color w:val="000000"/>
        </w:rPr>
        <w:t>ë</w:t>
      </w:r>
      <w:r w:rsidRPr="00741F80">
        <w:rPr>
          <w:rFonts w:eastAsia="TimesNewRoman"/>
          <w:color w:val="000000"/>
        </w:rPr>
        <w:t xml:space="preserve"> sigurimit t</w:t>
      </w:r>
      <w:r w:rsidR="005A0656">
        <w:rPr>
          <w:rFonts w:eastAsia="TimesNewRoman"/>
          <w:color w:val="000000"/>
        </w:rPr>
        <w:t>ë</w:t>
      </w:r>
      <w:r w:rsidRPr="00741F80">
        <w:rPr>
          <w:rFonts w:eastAsia="TimesNewRoman"/>
          <w:color w:val="000000"/>
        </w:rPr>
        <w:t xml:space="preserve"> cil</w:t>
      </w:r>
      <w:r w:rsidR="005A0656">
        <w:rPr>
          <w:rFonts w:eastAsia="TimesNewRoman"/>
          <w:color w:val="000000"/>
        </w:rPr>
        <w:t>ë</w:t>
      </w:r>
      <w:r w:rsidRPr="00741F80">
        <w:rPr>
          <w:rFonts w:eastAsia="TimesNewRoman"/>
          <w:color w:val="000000"/>
        </w:rPr>
        <w:t>sis</w:t>
      </w:r>
      <w:r w:rsidR="005A0656">
        <w:rPr>
          <w:rFonts w:eastAsia="TimesNewRoman"/>
          <w:color w:val="000000"/>
        </w:rPr>
        <w:t>ë</w:t>
      </w:r>
      <w:r w:rsidRPr="00741F80">
        <w:rPr>
          <w:rFonts w:eastAsia="TimesNewRoman"/>
          <w:color w:val="000000"/>
        </w:rPr>
        <w:t xml:space="preserve"> n</w:t>
      </w:r>
      <w:r w:rsidR="005A0656">
        <w:rPr>
          <w:rFonts w:eastAsia="TimesNewRoman"/>
          <w:color w:val="000000"/>
        </w:rPr>
        <w:t>ë</w:t>
      </w:r>
      <w:r w:rsidRPr="00741F80">
        <w:rPr>
          <w:rFonts w:eastAsia="TimesNewRoman"/>
          <w:color w:val="000000"/>
        </w:rPr>
        <w:t xml:space="preserve"> sh</w:t>
      </w:r>
      <w:r w:rsidR="005A0656">
        <w:rPr>
          <w:rFonts w:eastAsia="TimesNewRoman"/>
          <w:color w:val="000000"/>
        </w:rPr>
        <w:t>ë</w:t>
      </w:r>
      <w:r w:rsidRPr="00741F80">
        <w:rPr>
          <w:rFonts w:eastAsia="TimesNewRoman"/>
          <w:color w:val="000000"/>
        </w:rPr>
        <w:t>rbimet e ofruara ndaj</w:t>
      </w:r>
      <w:r w:rsidR="005A0656">
        <w:rPr>
          <w:rFonts w:eastAsia="TimesNewRoman"/>
          <w:color w:val="000000"/>
        </w:rPr>
        <w:t>ë</w:t>
      </w:r>
      <w:r w:rsidRPr="00741F80">
        <w:rPr>
          <w:rFonts w:eastAsia="TimesNewRoman"/>
          <w:color w:val="000000"/>
        </w:rPr>
        <w:t xml:space="preserve"> studentit, evitimit t</w:t>
      </w:r>
      <w:r w:rsidR="005A0656">
        <w:rPr>
          <w:rFonts w:eastAsia="TimesNewRoman"/>
          <w:color w:val="000000"/>
        </w:rPr>
        <w:t>ë</w:t>
      </w:r>
      <w:r w:rsidRPr="00741F80">
        <w:rPr>
          <w:rFonts w:eastAsia="TimesNewRoman"/>
          <w:color w:val="000000"/>
        </w:rPr>
        <w:t xml:space="preserve"> rasteve kur student</w:t>
      </w:r>
      <w:r w:rsidR="005A0656">
        <w:rPr>
          <w:rFonts w:eastAsia="TimesNewRoman"/>
          <w:color w:val="000000"/>
        </w:rPr>
        <w:t>ë</w:t>
      </w:r>
      <w:r w:rsidRPr="00741F80">
        <w:rPr>
          <w:rFonts w:eastAsia="TimesNewRoman"/>
          <w:color w:val="000000"/>
        </w:rPr>
        <w:t>t mund t</w:t>
      </w:r>
      <w:r w:rsidR="005A0656">
        <w:rPr>
          <w:rFonts w:eastAsia="TimesNewRoman"/>
          <w:color w:val="000000"/>
        </w:rPr>
        <w:t>ë</w:t>
      </w:r>
      <w:r w:rsidRPr="00741F80">
        <w:rPr>
          <w:rFonts w:eastAsia="TimesNewRoman"/>
          <w:color w:val="000000"/>
        </w:rPr>
        <w:t xml:space="preserve"> ndjehen t</w:t>
      </w:r>
      <w:r w:rsidR="005A0656">
        <w:rPr>
          <w:rFonts w:eastAsia="TimesNewRoman"/>
          <w:color w:val="000000"/>
        </w:rPr>
        <w:t>ë</w:t>
      </w:r>
      <w:r w:rsidRPr="00741F80">
        <w:rPr>
          <w:rFonts w:eastAsia="TimesNewRoman"/>
          <w:color w:val="000000"/>
        </w:rPr>
        <w:t xml:space="preserve"> pak</w:t>
      </w:r>
      <w:r w:rsidR="005A0656">
        <w:rPr>
          <w:rFonts w:eastAsia="TimesNewRoman"/>
          <w:color w:val="000000"/>
        </w:rPr>
        <w:t>ë</w:t>
      </w:r>
      <w:r w:rsidRPr="00741F80">
        <w:rPr>
          <w:rFonts w:eastAsia="TimesNewRoman"/>
          <w:color w:val="000000"/>
        </w:rPr>
        <w:t>naqur me m</w:t>
      </w:r>
      <w:r w:rsidR="005A0656">
        <w:rPr>
          <w:rFonts w:eastAsia="TimesNewRoman"/>
          <w:color w:val="000000"/>
        </w:rPr>
        <w:t>ë</w:t>
      </w:r>
      <w:r w:rsidRPr="00741F80">
        <w:rPr>
          <w:rFonts w:eastAsia="TimesNewRoman"/>
          <w:color w:val="000000"/>
        </w:rPr>
        <w:t>simdh</w:t>
      </w:r>
      <w:r w:rsidR="005A0656">
        <w:rPr>
          <w:rFonts w:eastAsia="TimesNewRoman"/>
          <w:color w:val="000000"/>
        </w:rPr>
        <w:t>ë</w:t>
      </w:r>
      <w:r w:rsidRPr="00741F80">
        <w:rPr>
          <w:rFonts w:eastAsia="TimesNewRoman"/>
          <w:color w:val="000000"/>
        </w:rPr>
        <w:t>nien dhe m</w:t>
      </w:r>
      <w:r w:rsidR="005A0656">
        <w:rPr>
          <w:rFonts w:eastAsia="TimesNewRoman"/>
          <w:color w:val="000000"/>
        </w:rPr>
        <w:t>ë</w:t>
      </w:r>
      <w:r w:rsidRPr="00741F80">
        <w:rPr>
          <w:rFonts w:eastAsia="TimesNewRoman"/>
          <w:color w:val="000000"/>
        </w:rPr>
        <w:t>simnx</w:t>
      </w:r>
      <w:r w:rsidR="005A0656">
        <w:rPr>
          <w:rFonts w:eastAsia="TimesNewRoman"/>
          <w:color w:val="000000"/>
        </w:rPr>
        <w:t>ë</w:t>
      </w:r>
      <w:r w:rsidRPr="00741F80">
        <w:rPr>
          <w:rFonts w:eastAsia="TimesNewRoman"/>
          <w:color w:val="000000"/>
        </w:rPr>
        <w:t>nien, kushtet dhe sh</w:t>
      </w:r>
      <w:r w:rsidR="005A0656">
        <w:rPr>
          <w:rFonts w:eastAsia="TimesNewRoman"/>
          <w:color w:val="000000"/>
        </w:rPr>
        <w:t>ë</w:t>
      </w:r>
      <w:r w:rsidR="00041FEF" w:rsidRPr="00741F80">
        <w:rPr>
          <w:rFonts w:eastAsia="TimesNewRoman"/>
          <w:color w:val="000000"/>
        </w:rPr>
        <w:t xml:space="preserve">rbimet e tjera administrative </w:t>
      </w:r>
      <w:r w:rsidRPr="00741F80">
        <w:rPr>
          <w:rFonts w:eastAsia="TimesNewRoman"/>
          <w:color w:val="000000"/>
        </w:rPr>
        <w:t>n</w:t>
      </w:r>
      <w:r w:rsidR="005A0656">
        <w:rPr>
          <w:rFonts w:eastAsia="TimesNewRoman"/>
          <w:color w:val="000000"/>
        </w:rPr>
        <w:t>ë</w:t>
      </w:r>
      <w:r w:rsidRPr="00741F80">
        <w:rPr>
          <w:rFonts w:eastAsia="TimesNewRoman"/>
          <w:color w:val="000000"/>
        </w:rPr>
        <w:t xml:space="preserve"> rastet kur </w:t>
      </w:r>
      <w:r w:rsidR="00C037B8" w:rsidRPr="00741F80">
        <w:rPr>
          <w:rFonts w:eastAsia="TimesNewRoman"/>
          <w:color w:val="000000"/>
        </w:rPr>
        <w:t>mund t</w:t>
      </w:r>
      <w:r w:rsidR="005A0656">
        <w:rPr>
          <w:rFonts w:eastAsia="TimesNewRoman"/>
          <w:color w:val="000000"/>
        </w:rPr>
        <w:t>ë</w:t>
      </w:r>
      <w:r w:rsidR="00C037B8" w:rsidRPr="00741F80">
        <w:rPr>
          <w:rFonts w:eastAsia="TimesNewRoman"/>
          <w:color w:val="000000"/>
        </w:rPr>
        <w:t xml:space="preserve"> marr</w:t>
      </w:r>
      <w:r w:rsidRPr="00741F80">
        <w:rPr>
          <w:rFonts w:eastAsia="TimesNewRoman"/>
          <w:color w:val="000000"/>
        </w:rPr>
        <w:t>en</w:t>
      </w:r>
      <w:r w:rsidR="00C037B8" w:rsidRPr="00741F80">
        <w:rPr>
          <w:rFonts w:eastAsia="TimesNewRoman"/>
          <w:color w:val="000000"/>
        </w:rPr>
        <w:t xml:space="preserve"> vendime t</w:t>
      </w:r>
      <w:r w:rsidR="005A0656">
        <w:rPr>
          <w:rFonts w:eastAsia="TimesNewRoman"/>
          <w:color w:val="000000"/>
        </w:rPr>
        <w:t>ë</w:t>
      </w:r>
      <w:r w:rsidR="00C037B8" w:rsidRPr="00741F80">
        <w:rPr>
          <w:rFonts w:eastAsia="TimesNewRoman"/>
          <w:color w:val="000000"/>
        </w:rPr>
        <w:t xml:space="preserve"> cilat afektojn</w:t>
      </w:r>
      <w:r w:rsidR="005A0656">
        <w:rPr>
          <w:rFonts w:eastAsia="TimesNewRoman"/>
          <w:color w:val="000000"/>
        </w:rPr>
        <w:t>ë</w:t>
      </w:r>
      <w:r w:rsidR="00C037B8" w:rsidRPr="00741F80">
        <w:rPr>
          <w:rFonts w:eastAsia="TimesNewRoman"/>
          <w:color w:val="000000"/>
        </w:rPr>
        <w:t xml:space="preserve"> studentet</w:t>
      </w:r>
      <w:r w:rsidR="005A0656">
        <w:rPr>
          <w:rFonts w:eastAsia="TimesNewRoman"/>
          <w:color w:val="000000"/>
        </w:rPr>
        <w:t>ë</w:t>
      </w:r>
      <w:r w:rsidR="00C037B8" w:rsidRPr="00741F80">
        <w:rPr>
          <w:rFonts w:eastAsia="TimesNewRoman"/>
          <w:color w:val="000000"/>
        </w:rPr>
        <w:t>, t</w:t>
      </w:r>
      <w:r w:rsidR="005A0656">
        <w:rPr>
          <w:rFonts w:eastAsia="TimesNewRoman"/>
          <w:color w:val="000000"/>
        </w:rPr>
        <w:t>ë</w:t>
      </w:r>
      <w:r w:rsidR="00C037B8" w:rsidRPr="00741F80">
        <w:rPr>
          <w:rFonts w:eastAsia="TimesNewRoman"/>
          <w:color w:val="000000"/>
        </w:rPr>
        <w:t xml:space="preserve"> cilat vendime mund t</w:t>
      </w:r>
      <w:r w:rsidR="005A0656">
        <w:rPr>
          <w:rFonts w:eastAsia="TimesNewRoman"/>
          <w:color w:val="000000"/>
        </w:rPr>
        <w:t>ë</w:t>
      </w:r>
      <w:r w:rsidR="00C037B8" w:rsidRPr="00741F80">
        <w:rPr>
          <w:rFonts w:eastAsia="TimesNewRoman"/>
          <w:color w:val="000000"/>
        </w:rPr>
        <w:t xml:space="preserve"> jen</w:t>
      </w:r>
      <w:r w:rsidR="005A0656">
        <w:rPr>
          <w:rFonts w:eastAsia="TimesNewRoman"/>
          <w:color w:val="000000"/>
        </w:rPr>
        <w:t>ë</w:t>
      </w:r>
      <w:r w:rsidR="00C037B8" w:rsidRPr="00741F80">
        <w:rPr>
          <w:rFonts w:eastAsia="TimesNewRoman"/>
          <w:color w:val="000000"/>
        </w:rPr>
        <w:t xml:space="preserve"> marr si n</w:t>
      </w:r>
      <w:r w:rsidR="005A0656">
        <w:rPr>
          <w:rFonts w:eastAsia="TimesNewRoman"/>
          <w:color w:val="000000"/>
        </w:rPr>
        <w:t>ë</w:t>
      </w:r>
      <w:r w:rsidR="00C037B8" w:rsidRPr="00741F80">
        <w:rPr>
          <w:rFonts w:eastAsia="TimesNewRoman"/>
          <w:color w:val="000000"/>
        </w:rPr>
        <w:t xml:space="preserve"> nivel administrativ</w:t>
      </w:r>
      <w:r w:rsidR="00041FEF" w:rsidRPr="00741F80">
        <w:rPr>
          <w:rFonts w:eastAsia="TimesNewRoman"/>
          <w:color w:val="000000"/>
        </w:rPr>
        <w:t>, po ashtu edhe n</w:t>
      </w:r>
      <w:r w:rsidR="005A0656">
        <w:rPr>
          <w:rFonts w:eastAsia="TimesNewRoman"/>
          <w:color w:val="000000"/>
        </w:rPr>
        <w:t>ë</w:t>
      </w:r>
      <w:r w:rsidR="00041FEF" w:rsidRPr="00741F80">
        <w:rPr>
          <w:rFonts w:eastAsia="TimesNewRoman"/>
          <w:color w:val="000000"/>
        </w:rPr>
        <w:t xml:space="preserve"> at</w:t>
      </w:r>
      <w:r w:rsidR="005A0656">
        <w:rPr>
          <w:rFonts w:eastAsia="TimesNewRoman"/>
          <w:color w:val="000000"/>
        </w:rPr>
        <w:t>ë</w:t>
      </w:r>
      <w:r w:rsidR="00041FEF" w:rsidRPr="00741F80">
        <w:rPr>
          <w:rFonts w:eastAsia="TimesNewRoman"/>
          <w:color w:val="000000"/>
        </w:rPr>
        <w:t xml:space="preserve"> akademik, si dhe m</w:t>
      </w:r>
      <w:r w:rsidR="00C037B8" w:rsidRPr="00741F80">
        <w:rPr>
          <w:rFonts w:eastAsia="TimesNewRoman"/>
          <w:color w:val="000000"/>
        </w:rPr>
        <w:t>e q</w:t>
      </w:r>
      <w:r w:rsidR="005A0656">
        <w:rPr>
          <w:rFonts w:eastAsia="TimesNewRoman"/>
          <w:color w:val="000000"/>
        </w:rPr>
        <w:t>ë</w:t>
      </w:r>
      <w:r w:rsidR="00C037B8" w:rsidRPr="00741F80">
        <w:rPr>
          <w:rFonts w:eastAsia="TimesNewRoman"/>
          <w:color w:val="000000"/>
        </w:rPr>
        <w:t>llim t</w:t>
      </w:r>
      <w:r w:rsidR="005A0656">
        <w:rPr>
          <w:rFonts w:eastAsia="TimesNewRoman"/>
          <w:color w:val="000000"/>
        </w:rPr>
        <w:t>ë</w:t>
      </w:r>
      <w:r w:rsidR="00C037B8" w:rsidRPr="00741F80">
        <w:rPr>
          <w:rFonts w:eastAsia="TimesNewRoman"/>
          <w:color w:val="000000"/>
        </w:rPr>
        <w:t xml:space="preserve"> mbrojtjes s</w:t>
      </w:r>
      <w:r w:rsidR="005A0656">
        <w:rPr>
          <w:rFonts w:eastAsia="TimesNewRoman"/>
          <w:color w:val="000000"/>
        </w:rPr>
        <w:t>ë</w:t>
      </w:r>
      <w:r w:rsidR="00C037B8" w:rsidRPr="00741F80">
        <w:rPr>
          <w:rFonts w:eastAsia="TimesNewRoman"/>
          <w:color w:val="000000"/>
        </w:rPr>
        <w:t xml:space="preserve"> t</w:t>
      </w:r>
      <w:r w:rsidR="005A0656">
        <w:rPr>
          <w:rFonts w:eastAsia="TimesNewRoman"/>
          <w:color w:val="000000"/>
        </w:rPr>
        <w:t>ë</w:t>
      </w:r>
      <w:r w:rsidR="00C037B8" w:rsidRPr="00741F80">
        <w:rPr>
          <w:rFonts w:eastAsia="TimesNewRoman"/>
          <w:color w:val="000000"/>
        </w:rPr>
        <w:t xml:space="preserve"> drejtave t</w:t>
      </w:r>
      <w:r w:rsidR="005A0656">
        <w:rPr>
          <w:rFonts w:eastAsia="TimesNewRoman"/>
          <w:color w:val="000000"/>
        </w:rPr>
        <w:t>ë</w:t>
      </w:r>
      <w:r w:rsidR="00C037B8" w:rsidRPr="00741F80">
        <w:rPr>
          <w:rFonts w:eastAsia="TimesNewRoman"/>
          <w:color w:val="000000"/>
        </w:rPr>
        <w:t xml:space="preserve"> student</w:t>
      </w:r>
      <w:r w:rsidR="005A0656">
        <w:rPr>
          <w:rFonts w:eastAsia="TimesNewRoman"/>
          <w:color w:val="000000"/>
        </w:rPr>
        <w:t>ë</w:t>
      </w:r>
      <w:r w:rsidR="00C037B8" w:rsidRPr="00741F80">
        <w:rPr>
          <w:rFonts w:eastAsia="TimesNewRoman"/>
          <w:color w:val="000000"/>
        </w:rPr>
        <w:t>ve t</w:t>
      </w:r>
      <w:r w:rsidR="005A0656">
        <w:rPr>
          <w:rFonts w:eastAsia="TimesNewRoman"/>
          <w:color w:val="000000"/>
        </w:rPr>
        <w:t>ë</w:t>
      </w:r>
      <w:r w:rsidR="00C037B8" w:rsidRPr="00741F80">
        <w:rPr>
          <w:rFonts w:eastAsia="TimesNewRoman"/>
          <w:color w:val="000000"/>
        </w:rPr>
        <w:t xml:space="preserve"> p</w:t>
      </w:r>
      <w:r w:rsidR="005A0656">
        <w:rPr>
          <w:rFonts w:eastAsia="TimesNewRoman"/>
          <w:color w:val="000000"/>
        </w:rPr>
        <w:t>ë</w:t>
      </w:r>
      <w:r w:rsidR="00C037B8" w:rsidRPr="00741F80">
        <w:rPr>
          <w:rFonts w:eastAsia="TimesNewRoman"/>
          <w:color w:val="000000"/>
        </w:rPr>
        <w:t>rcaktuara me Statut dhe Rregullore t</w:t>
      </w:r>
      <w:r w:rsidR="005A0656">
        <w:rPr>
          <w:rFonts w:eastAsia="TimesNewRoman"/>
          <w:color w:val="000000"/>
        </w:rPr>
        <w:t>ë</w:t>
      </w:r>
      <w:r w:rsidR="00C037B8" w:rsidRPr="00741F80">
        <w:rPr>
          <w:rFonts w:eastAsia="TimesNewRoman"/>
          <w:color w:val="000000"/>
        </w:rPr>
        <w:t xml:space="preserve"> UBT-s</w:t>
      </w:r>
      <w:r w:rsidR="005A0656">
        <w:rPr>
          <w:rFonts w:eastAsia="TimesNewRoman"/>
          <w:color w:val="000000"/>
        </w:rPr>
        <w:t>ë</w:t>
      </w:r>
      <w:r w:rsidR="00C037B8" w:rsidRPr="00741F80">
        <w:rPr>
          <w:rFonts w:eastAsia="TimesNewRoman"/>
          <w:color w:val="000000"/>
        </w:rPr>
        <w:t>, studenti ka t</w:t>
      </w:r>
      <w:r w:rsidR="005A0656">
        <w:rPr>
          <w:rFonts w:eastAsia="TimesNewRoman"/>
          <w:color w:val="000000"/>
        </w:rPr>
        <w:t>ë</w:t>
      </w:r>
      <w:r w:rsidR="00C037B8" w:rsidRPr="00741F80">
        <w:rPr>
          <w:rFonts w:eastAsia="TimesNewRoman"/>
          <w:color w:val="000000"/>
        </w:rPr>
        <w:t xml:space="preserve"> drejt</w:t>
      </w:r>
      <w:r w:rsidR="005A0656">
        <w:rPr>
          <w:rFonts w:eastAsia="TimesNewRoman"/>
          <w:color w:val="000000"/>
        </w:rPr>
        <w:t>ë</w:t>
      </w:r>
      <w:r w:rsidR="00C037B8" w:rsidRPr="00741F80">
        <w:rPr>
          <w:rFonts w:eastAsia="TimesNewRoman"/>
          <w:color w:val="000000"/>
        </w:rPr>
        <w:t xml:space="preserve">n </w:t>
      </w:r>
      <w:r w:rsidR="00041FEF" w:rsidRPr="00741F80">
        <w:rPr>
          <w:rFonts w:eastAsia="TimesNewRoman"/>
          <w:color w:val="000000"/>
        </w:rPr>
        <w:t>q</w:t>
      </w:r>
      <w:r w:rsidR="005A0656">
        <w:rPr>
          <w:rFonts w:eastAsia="TimesNewRoman"/>
          <w:color w:val="000000"/>
        </w:rPr>
        <w:t>ë</w:t>
      </w:r>
      <w:r w:rsidR="00041FEF" w:rsidRPr="00741F80">
        <w:rPr>
          <w:rFonts w:eastAsia="TimesNewRoman"/>
          <w:color w:val="000000"/>
        </w:rPr>
        <w:t xml:space="preserve"> k</w:t>
      </w:r>
      <w:r w:rsidR="005A0656">
        <w:rPr>
          <w:rFonts w:eastAsia="TimesNewRoman"/>
          <w:color w:val="000000"/>
        </w:rPr>
        <w:t>ë</w:t>
      </w:r>
      <w:r w:rsidR="00041FEF" w:rsidRPr="00741F80">
        <w:rPr>
          <w:rFonts w:eastAsia="TimesNewRoman"/>
          <w:color w:val="000000"/>
        </w:rPr>
        <w:t xml:space="preserve">rkesa e tij </w:t>
      </w:r>
      <w:r w:rsidR="005001F6" w:rsidRPr="00741F80">
        <w:rPr>
          <w:rFonts w:eastAsia="TimesNewRoman"/>
          <w:color w:val="000000"/>
        </w:rPr>
        <w:t>t</w:t>
      </w:r>
      <w:r w:rsidR="005A0656">
        <w:rPr>
          <w:rFonts w:eastAsia="TimesNewRoman"/>
          <w:color w:val="000000"/>
        </w:rPr>
        <w:t>ë</w:t>
      </w:r>
      <w:r w:rsidR="005001F6" w:rsidRPr="00741F80">
        <w:rPr>
          <w:rFonts w:eastAsia="TimesNewRoman"/>
          <w:color w:val="000000"/>
        </w:rPr>
        <w:t xml:space="preserve"> trajtohe</w:t>
      </w:r>
      <w:r w:rsidR="00041FEF" w:rsidRPr="00741F80">
        <w:rPr>
          <w:rFonts w:eastAsia="TimesNewRoman"/>
          <w:color w:val="000000"/>
        </w:rPr>
        <w:t>t</w:t>
      </w:r>
      <w:r w:rsidR="005001F6" w:rsidRPr="00741F80">
        <w:rPr>
          <w:rFonts w:eastAsia="TimesNewRoman"/>
          <w:color w:val="000000"/>
        </w:rPr>
        <w:t xml:space="preserve"> n</w:t>
      </w:r>
      <w:r w:rsidR="005A0656">
        <w:rPr>
          <w:rFonts w:eastAsia="TimesNewRoman"/>
          <w:color w:val="000000"/>
        </w:rPr>
        <w:t>ë</w:t>
      </w:r>
      <w:r w:rsidR="005001F6" w:rsidRPr="00741F80">
        <w:rPr>
          <w:rFonts w:eastAsia="TimesNewRoman"/>
          <w:color w:val="000000"/>
        </w:rPr>
        <w:t xml:space="preserve"> nivel instacional</w:t>
      </w:r>
      <w:r w:rsidR="008970DF" w:rsidRPr="00741F80">
        <w:rPr>
          <w:rFonts w:eastAsia="TimesNewRoman"/>
          <w:color w:val="000000"/>
        </w:rPr>
        <w:t xml:space="preserve">. </w:t>
      </w:r>
    </w:p>
    <w:p w:rsidR="00397850" w:rsidRPr="00741F80" w:rsidRDefault="00397850" w:rsidP="009262D4">
      <w:pPr>
        <w:autoSpaceDE w:val="0"/>
        <w:autoSpaceDN w:val="0"/>
        <w:adjustRightInd w:val="0"/>
        <w:jc w:val="center"/>
        <w:rPr>
          <w:rFonts w:eastAsia="TimesNewRoman"/>
          <w:b/>
          <w:color w:val="000000"/>
        </w:rPr>
      </w:pPr>
    </w:p>
    <w:p w:rsidR="009262D4" w:rsidRPr="00741F80" w:rsidRDefault="009262D4" w:rsidP="009262D4">
      <w:pPr>
        <w:autoSpaceDE w:val="0"/>
        <w:autoSpaceDN w:val="0"/>
        <w:adjustRightInd w:val="0"/>
        <w:rPr>
          <w:rFonts w:eastAsia="TimesNewRoman"/>
          <w:b/>
          <w:color w:val="000000"/>
        </w:rPr>
      </w:pPr>
      <w:r w:rsidRPr="00741F80">
        <w:rPr>
          <w:rFonts w:eastAsia="TimesNewRoman"/>
          <w:b/>
          <w:color w:val="000000"/>
        </w:rPr>
        <w:t xml:space="preserve">       3.  Personat me status studenti</w:t>
      </w:r>
      <w:r w:rsidR="00591B4D">
        <w:rPr>
          <w:rFonts w:eastAsia="TimesNewRoman"/>
          <w:b/>
          <w:color w:val="000000"/>
        </w:rPr>
        <w:t>t dhe stafit</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E87B1F">
        <w:rPr>
          <w:rFonts w:eastAsia="TimesNewRoman"/>
          <w:b/>
          <w:bCs/>
          <w:color w:val="000000"/>
        </w:rPr>
        <w:t>4</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Rregullorja zbatohet kundrejt çdo personi fizik i cili e ka statutin e studentit të rregullt dhe studentit me korrespondencë</w:t>
      </w:r>
      <w:r w:rsidR="00B4095D" w:rsidRPr="00741F80">
        <w:rPr>
          <w:rFonts w:eastAsia="TimesNewRoman"/>
          <w:color w:val="000000"/>
        </w:rPr>
        <w:t>, si dhe ndaj</w:t>
      </w:r>
      <w:r w:rsidR="005A0656">
        <w:rPr>
          <w:rFonts w:eastAsia="TimesNewRoman"/>
          <w:color w:val="000000"/>
        </w:rPr>
        <w:t>ë</w:t>
      </w:r>
      <w:r w:rsidR="00B4095D" w:rsidRPr="00741F80">
        <w:rPr>
          <w:rFonts w:eastAsia="TimesNewRoman"/>
          <w:color w:val="000000"/>
        </w:rPr>
        <w:t xml:space="preserve"> stafit</w:t>
      </w:r>
      <w:r w:rsidRPr="00741F80">
        <w:rPr>
          <w:rFonts w:eastAsia="TimesNewRoman"/>
          <w:color w:val="000000"/>
        </w:rPr>
        <w:t xml:space="preserve"> të te gjitha niveleve n</w:t>
      </w:r>
      <w:r w:rsidR="005A0656">
        <w:rPr>
          <w:rFonts w:eastAsia="TimesNewRoman"/>
          <w:color w:val="000000"/>
        </w:rPr>
        <w:t>ë</w:t>
      </w:r>
      <w:r w:rsidR="00B4095D" w:rsidRPr="00741F80">
        <w:rPr>
          <w:rFonts w:eastAsia="TimesNewRoman"/>
          <w:color w:val="000000"/>
        </w:rPr>
        <w:t xml:space="preserve"> </w:t>
      </w:r>
      <w:r w:rsidRPr="00741F80">
        <w:rPr>
          <w:rFonts w:eastAsia="TimesNewRoman"/>
          <w:color w:val="000000"/>
        </w:rPr>
        <w:t>UBT.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Statusi i studentit </w:t>
      </w:r>
      <w:r w:rsidR="001A1135" w:rsidRPr="00741F80">
        <w:rPr>
          <w:rFonts w:eastAsia="TimesNewRoman"/>
          <w:color w:val="000000"/>
        </w:rPr>
        <w:t xml:space="preserve">dhe stafit </w:t>
      </w:r>
      <w:r w:rsidRPr="00741F80">
        <w:rPr>
          <w:rFonts w:eastAsia="TimesNewRoman"/>
          <w:color w:val="000000"/>
        </w:rPr>
        <w:t>dëshmohet ne bazë të dokumentit adekuat publik qe lëshon  UBT, si dhe n</w:t>
      </w:r>
      <w:r w:rsidR="005A0656">
        <w:rPr>
          <w:rFonts w:eastAsia="TimesNewRoman"/>
          <w:color w:val="000000"/>
        </w:rPr>
        <w:t>ë</w:t>
      </w:r>
      <w:r w:rsidRPr="00741F80">
        <w:rPr>
          <w:rFonts w:eastAsia="TimesNewRoman"/>
          <w:color w:val="000000"/>
        </w:rPr>
        <w:t xml:space="preserve"> bazë të evidencës përkatëse qe udhëheqë D</w:t>
      </w:r>
      <w:r w:rsidR="001A1135" w:rsidRPr="00741F80">
        <w:rPr>
          <w:rFonts w:eastAsia="TimesNewRoman"/>
          <w:color w:val="000000"/>
        </w:rPr>
        <w:t>epartamentit</w:t>
      </w:r>
      <w:r w:rsidRPr="00741F80">
        <w:rPr>
          <w:rFonts w:eastAsia="TimesNewRoman"/>
          <w:color w:val="000000"/>
        </w:rPr>
        <w:t xml:space="preserve"> </w:t>
      </w:r>
      <w:r w:rsidR="001A1135" w:rsidRPr="00741F80">
        <w:rPr>
          <w:rFonts w:eastAsia="TimesNewRoman"/>
          <w:color w:val="000000"/>
        </w:rPr>
        <w:t>p</w:t>
      </w:r>
      <w:r w:rsidR="005A0656">
        <w:rPr>
          <w:rFonts w:eastAsia="TimesNewRoman"/>
          <w:color w:val="000000"/>
        </w:rPr>
        <w:t>ë</w:t>
      </w:r>
      <w:r w:rsidR="001A1135" w:rsidRPr="00741F80">
        <w:rPr>
          <w:rFonts w:eastAsia="TimesNewRoman"/>
          <w:color w:val="000000"/>
        </w:rPr>
        <w:t xml:space="preserve">r </w:t>
      </w:r>
      <w:r w:rsidRPr="00741F80">
        <w:rPr>
          <w:rFonts w:eastAsia="TimesNewRoman"/>
          <w:color w:val="000000"/>
        </w:rPr>
        <w:t>Ç</w:t>
      </w:r>
      <w:r w:rsidR="005A0656">
        <w:rPr>
          <w:rFonts w:eastAsia="TimesNewRoman"/>
          <w:color w:val="000000"/>
        </w:rPr>
        <w:t>ë</w:t>
      </w:r>
      <w:r w:rsidR="001A1135" w:rsidRPr="00741F80">
        <w:rPr>
          <w:rFonts w:eastAsia="TimesNewRoman"/>
          <w:color w:val="000000"/>
        </w:rPr>
        <w:t>shtje studentore, si dhe Departamentit p</w:t>
      </w:r>
      <w:r w:rsidR="005A0656">
        <w:rPr>
          <w:rFonts w:eastAsia="TimesNewRoman"/>
          <w:color w:val="000000"/>
        </w:rPr>
        <w:t>ë</w:t>
      </w:r>
      <w:r w:rsidR="001A1135" w:rsidRPr="00741F80">
        <w:rPr>
          <w:rFonts w:eastAsia="TimesNewRoman"/>
          <w:color w:val="000000"/>
        </w:rPr>
        <w:t>r Burime Njer</w:t>
      </w:r>
      <w:r w:rsidR="005A0656">
        <w:rPr>
          <w:rFonts w:eastAsia="TimesNewRoman"/>
          <w:color w:val="000000"/>
        </w:rPr>
        <w:t>ë</w:t>
      </w:r>
      <w:r w:rsidR="001A1135" w:rsidRPr="00741F80">
        <w:rPr>
          <w:rFonts w:eastAsia="TimesNewRoman"/>
          <w:color w:val="000000"/>
        </w:rPr>
        <w:t>zore</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4"/>
        </w:numPr>
        <w:autoSpaceDE w:val="0"/>
        <w:autoSpaceDN w:val="0"/>
        <w:adjustRightInd w:val="0"/>
        <w:rPr>
          <w:rFonts w:eastAsia="TimesNewRoman"/>
          <w:b/>
          <w:color w:val="000000"/>
        </w:rPr>
      </w:pPr>
      <w:r w:rsidRPr="00741F80">
        <w:rPr>
          <w:rFonts w:eastAsia="TimesNewRoman"/>
          <w:b/>
          <w:color w:val="000000"/>
        </w:rPr>
        <w:t>Personi i cili nuk e ka statusin e studentit</w:t>
      </w:r>
      <w:r w:rsidR="006806F4" w:rsidRPr="00741F80">
        <w:rPr>
          <w:rFonts w:eastAsia="TimesNewRoman"/>
          <w:b/>
          <w:color w:val="000000"/>
        </w:rPr>
        <w:t xml:space="preserve"> dhe stafit</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E87B1F">
        <w:rPr>
          <w:rFonts w:eastAsia="TimesNewRoman"/>
          <w:b/>
          <w:bCs/>
          <w:color w:val="000000"/>
        </w:rPr>
        <w:t>5</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bCs/>
          <w:color w:val="000000"/>
        </w:rPr>
        <w:t>Në kuptim t</w:t>
      </w:r>
      <w:r w:rsidR="005A0656">
        <w:rPr>
          <w:rFonts w:eastAsia="TimesNewRoman"/>
          <w:bCs/>
          <w:color w:val="000000"/>
        </w:rPr>
        <w:t>ë</w:t>
      </w:r>
      <w:r w:rsidRPr="00741F80">
        <w:rPr>
          <w:rFonts w:eastAsia="TimesNewRoman"/>
          <w:bCs/>
          <w:color w:val="000000"/>
        </w:rPr>
        <w:t xml:space="preserve"> kësaj Rregulloreje, kundrejt personave</w:t>
      </w:r>
      <w:r w:rsidRPr="00741F80">
        <w:rPr>
          <w:rFonts w:eastAsia="TimesNewRoman"/>
          <w:color w:val="000000"/>
        </w:rPr>
        <w:t xml:space="preserve"> të cilët nuk e kanë statusin e studentit</w:t>
      </w:r>
      <w:r w:rsidR="006806F4" w:rsidRPr="00741F80">
        <w:rPr>
          <w:rFonts w:eastAsia="TimesNewRoman"/>
          <w:color w:val="000000"/>
        </w:rPr>
        <w:t xml:space="preserve"> dhe t</w:t>
      </w:r>
      <w:r w:rsidR="005A0656">
        <w:rPr>
          <w:rFonts w:eastAsia="TimesNewRoman"/>
          <w:color w:val="000000"/>
        </w:rPr>
        <w:t>ë</w:t>
      </w:r>
      <w:r w:rsidR="006806F4" w:rsidRPr="00741F80">
        <w:rPr>
          <w:rFonts w:eastAsia="TimesNewRoman"/>
          <w:color w:val="000000"/>
        </w:rPr>
        <w:t xml:space="preserve"> stafit</w:t>
      </w:r>
      <w:r w:rsidRPr="00741F80">
        <w:rPr>
          <w:rFonts w:eastAsia="TimesNewRoman"/>
          <w:color w:val="000000"/>
        </w:rPr>
        <w:t xml:space="preserve"> të rregullt, dhe të cilët kanë shkelur rregullat lidhur me studimet </w:t>
      </w:r>
      <w:r w:rsidR="006806F4" w:rsidRPr="00741F80">
        <w:rPr>
          <w:rFonts w:eastAsia="TimesNewRoman"/>
          <w:color w:val="000000"/>
        </w:rPr>
        <w:t xml:space="preserve">dhe proceset brenda institucionit </w:t>
      </w:r>
      <w:r w:rsidRPr="00741F80">
        <w:rPr>
          <w:rFonts w:eastAsia="TimesNewRoman"/>
          <w:color w:val="000000"/>
        </w:rPr>
        <w:t>sanksionuar me ligj, akte normative të UBT, aplikohen rregullat e përgjithshme mbi përgjegjësinë penale dhe përgjegjësinë civile qe vlejnë për aplikim në territorin e Republikës së Kosovës.</w:t>
      </w:r>
    </w:p>
    <w:p w:rsidR="009262D4" w:rsidRPr="00741F80" w:rsidRDefault="009262D4" w:rsidP="009262D4">
      <w:pPr>
        <w:autoSpaceDE w:val="0"/>
        <w:autoSpaceDN w:val="0"/>
        <w:adjustRightInd w:val="0"/>
        <w:rPr>
          <w:rFonts w:eastAsia="TimesNewRoman"/>
          <w:color w:val="000000"/>
        </w:rPr>
      </w:pPr>
    </w:p>
    <w:p w:rsidR="009262D4" w:rsidRDefault="009262D4" w:rsidP="009262D4">
      <w:pPr>
        <w:autoSpaceDE w:val="0"/>
        <w:autoSpaceDN w:val="0"/>
        <w:adjustRightInd w:val="0"/>
        <w:jc w:val="both"/>
        <w:rPr>
          <w:rFonts w:eastAsia="TimesNewRoman"/>
          <w:color w:val="000000"/>
        </w:rPr>
      </w:pPr>
      <w:r w:rsidRPr="00741F80">
        <w:rPr>
          <w:rFonts w:eastAsia="TimesNewRoman"/>
          <w:color w:val="000000"/>
        </w:rPr>
        <w:t>Kundër personave nga alineja paraprake e këtij neni, i paraqitët DENONCIM adekuat organit kompetent shtetëror.</w:t>
      </w:r>
    </w:p>
    <w:p w:rsidR="005B3DEC" w:rsidRPr="00741F80" w:rsidRDefault="005B3DEC" w:rsidP="009262D4">
      <w:pPr>
        <w:autoSpaceDE w:val="0"/>
        <w:autoSpaceDN w:val="0"/>
        <w:adjustRightInd w:val="0"/>
        <w:jc w:val="both"/>
        <w:rPr>
          <w:rFonts w:eastAsia="TimesNewRoman"/>
          <w:color w:val="000000"/>
        </w:rPr>
      </w:pP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 xml:space="preserve"> </w:t>
      </w:r>
      <w:r w:rsidRPr="00741F80">
        <w:rPr>
          <w:rFonts w:eastAsia="TimesNewRoman"/>
          <w:b/>
        </w:rPr>
        <w:t>Cilësia</w:t>
      </w:r>
      <w:r w:rsidRPr="00741F80">
        <w:rPr>
          <w:rFonts w:eastAsia="TimesNewRoman"/>
          <w:b/>
          <w:color w:val="000000"/>
        </w:rPr>
        <w:t xml:space="preserve"> ne zbatimin e shkeljes se detyrimit </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E87B1F">
        <w:rPr>
          <w:rFonts w:eastAsia="TimesNewRoman"/>
          <w:b/>
          <w:bCs/>
          <w:color w:val="000000"/>
        </w:rPr>
        <w:t>6</w:t>
      </w:r>
      <w:r w:rsidRPr="00741F80">
        <w:rPr>
          <w:rFonts w:eastAsia="TimesNewRoman"/>
          <w:b/>
          <w:bCs/>
          <w:color w:val="000000"/>
        </w:rPr>
        <w:t>.</w:t>
      </w:r>
    </w:p>
    <w:p w:rsidR="009262D4" w:rsidRPr="00741F80" w:rsidRDefault="009262D4" w:rsidP="009262D4">
      <w:pPr>
        <w:autoSpaceDE w:val="0"/>
        <w:autoSpaceDN w:val="0"/>
        <w:adjustRightInd w:val="0"/>
        <w:rPr>
          <w:rFonts w:eastAsia="TimesNewRoman"/>
          <w:bCs/>
          <w:color w:val="000000"/>
        </w:rPr>
      </w:pPr>
      <w:r w:rsidRPr="00741F80">
        <w:rPr>
          <w:rFonts w:eastAsia="TimesNewRoman"/>
          <w:bCs/>
          <w:color w:val="000000"/>
        </w:rPr>
        <w:t>Shkelje e detyrimeve disiplinore dhe materiale mund të kryhet në cilësinë,</w:t>
      </w:r>
    </w:p>
    <w:p w:rsidR="009262D4" w:rsidRPr="00741F80" w:rsidRDefault="009262D4" w:rsidP="009262D4">
      <w:pPr>
        <w:autoSpaceDE w:val="0"/>
        <w:autoSpaceDN w:val="0"/>
        <w:adjustRightInd w:val="0"/>
        <w:rPr>
          <w:rFonts w:eastAsia="TimesNewRoman"/>
          <w:b/>
          <w:bCs/>
          <w:color w:val="000000"/>
        </w:rPr>
      </w:pPr>
      <w:r w:rsidRPr="00741F80">
        <w:rPr>
          <w:rFonts w:eastAsia="TimesNewRoman"/>
          <w:bCs/>
          <w:color w:val="000000"/>
        </w:rPr>
        <w:tab/>
      </w:r>
      <w:r w:rsidRPr="00741F80">
        <w:rPr>
          <w:rFonts w:eastAsia="TimesNewRoman"/>
          <w:bCs/>
          <w:color w:val="000000"/>
        </w:rPr>
        <w:tab/>
      </w:r>
      <w:r w:rsidRPr="00741F80">
        <w:rPr>
          <w:rFonts w:eastAsia="TimesNewRoman"/>
          <w:b/>
          <w:bCs/>
          <w:color w:val="000000"/>
        </w:rPr>
        <w:t>a). ekzekutuesit ose bashkë ekzekutuesit,</w:t>
      </w:r>
    </w:p>
    <w:p w:rsidR="009262D4" w:rsidRPr="00741F80" w:rsidRDefault="009262D4" w:rsidP="009262D4">
      <w:pPr>
        <w:autoSpaceDE w:val="0"/>
        <w:autoSpaceDN w:val="0"/>
        <w:adjustRightInd w:val="0"/>
        <w:rPr>
          <w:rFonts w:eastAsia="TimesNewRoman"/>
          <w:b/>
          <w:bCs/>
          <w:color w:val="000000"/>
        </w:rPr>
      </w:pPr>
      <w:r w:rsidRPr="00741F80">
        <w:rPr>
          <w:rFonts w:eastAsia="TimesNewRoman"/>
          <w:b/>
          <w:bCs/>
          <w:color w:val="000000"/>
        </w:rPr>
        <w:tab/>
      </w:r>
      <w:r w:rsidRPr="00741F80">
        <w:rPr>
          <w:rFonts w:eastAsia="TimesNewRoman"/>
          <w:b/>
          <w:bCs/>
          <w:color w:val="000000"/>
        </w:rPr>
        <w:tab/>
        <w:t>b)  shtytësit,</w:t>
      </w:r>
    </w:p>
    <w:p w:rsidR="009262D4" w:rsidRPr="00741F80" w:rsidRDefault="009262D4" w:rsidP="009262D4">
      <w:pPr>
        <w:autoSpaceDE w:val="0"/>
        <w:autoSpaceDN w:val="0"/>
        <w:adjustRightInd w:val="0"/>
        <w:rPr>
          <w:rFonts w:eastAsia="TimesNewRoman"/>
          <w:b/>
          <w:bCs/>
          <w:color w:val="000000"/>
        </w:rPr>
      </w:pPr>
      <w:r w:rsidRPr="00741F80">
        <w:rPr>
          <w:rFonts w:eastAsia="TimesNewRoman"/>
          <w:b/>
          <w:bCs/>
          <w:color w:val="000000"/>
        </w:rPr>
        <w:tab/>
      </w:r>
      <w:r w:rsidRPr="00741F80">
        <w:rPr>
          <w:rFonts w:eastAsia="TimesNewRoman"/>
          <w:b/>
          <w:bCs/>
          <w:color w:val="000000"/>
        </w:rPr>
        <w:tab/>
        <w:t>c)   ndihmësit, dhe</w:t>
      </w:r>
    </w:p>
    <w:p w:rsidR="009262D4" w:rsidRPr="00741F80" w:rsidRDefault="009262D4" w:rsidP="009262D4">
      <w:pPr>
        <w:autoSpaceDE w:val="0"/>
        <w:autoSpaceDN w:val="0"/>
        <w:adjustRightInd w:val="0"/>
        <w:rPr>
          <w:rFonts w:eastAsia="TimesNewRoman"/>
          <w:b/>
          <w:bCs/>
          <w:color w:val="000000"/>
        </w:rPr>
      </w:pPr>
      <w:r w:rsidRPr="00741F80">
        <w:rPr>
          <w:rFonts w:eastAsia="TimesNewRoman"/>
          <w:b/>
          <w:bCs/>
          <w:color w:val="000000"/>
        </w:rPr>
        <w:tab/>
      </w:r>
      <w:r w:rsidRPr="00741F80">
        <w:rPr>
          <w:rFonts w:eastAsia="TimesNewRoman"/>
          <w:b/>
          <w:bCs/>
          <w:color w:val="000000"/>
        </w:rPr>
        <w:tab/>
        <w:t>d)  mbuluesit.</w:t>
      </w: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Cilësinë nga alineja paraprake e këtij neni, si dhe shkalla e përgjegjësisë në kryerjen e shkeljes te detyrimeve vërtetohen në procedurë përkatëse.</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rPr>
          <w:rFonts w:eastAsia="TimesNewRoman"/>
          <w:b/>
          <w:color w:val="000000"/>
        </w:rPr>
      </w:pPr>
      <w:r w:rsidRPr="00741F80">
        <w:rPr>
          <w:rFonts w:eastAsia="TimesNewRoman"/>
          <w:color w:val="000000"/>
        </w:rPr>
        <w:t xml:space="preserve">        </w:t>
      </w:r>
      <w:r w:rsidRPr="00741F80">
        <w:rPr>
          <w:rFonts w:eastAsia="TimesNewRoman"/>
          <w:b/>
          <w:color w:val="000000"/>
        </w:rPr>
        <w:t xml:space="preserve">6.   Vendi i kryerjes se shkeljes të detyrimit  </w:t>
      </w:r>
    </w:p>
    <w:p w:rsidR="009262D4" w:rsidRPr="00741F80" w:rsidRDefault="00591B4D" w:rsidP="009262D4">
      <w:pPr>
        <w:autoSpaceDE w:val="0"/>
        <w:autoSpaceDN w:val="0"/>
        <w:adjustRightInd w:val="0"/>
        <w:jc w:val="center"/>
        <w:rPr>
          <w:rFonts w:eastAsia="TimesNewRoman"/>
          <w:b/>
          <w:color w:val="000000"/>
        </w:rPr>
      </w:pPr>
      <w:r>
        <w:rPr>
          <w:rFonts w:eastAsia="TimesNewRoman"/>
          <w:b/>
          <w:color w:val="000000"/>
        </w:rPr>
        <w:t xml:space="preserve">Neni </w:t>
      </w:r>
      <w:r w:rsidR="00E87B1F">
        <w:rPr>
          <w:rFonts w:eastAsia="TimesNewRoman"/>
          <w:b/>
          <w:color w:val="000000"/>
        </w:rPr>
        <w:t>7</w:t>
      </w:r>
      <w:r w:rsidR="009262D4" w:rsidRPr="00741F80">
        <w:rPr>
          <w:rFonts w:eastAsia="TimesNewRoman"/>
          <w:b/>
          <w:color w:val="000000"/>
        </w:rPr>
        <w:t>.</w:t>
      </w: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Shkelja e detyrimit mund të jetë bërë:</w:t>
      </w:r>
    </w:p>
    <w:p w:rsidR="009262D4" w:rsidRPr="00741F80" w:rsidRDefault="009262D4" w:rsidP="005B3DEC">
      <w:pPr>
        <w:pStyle w:val="ListParagraph"/>
        <w:numPr>
          <w:ilvl w:val="0"/>
          <w:numId w:val="5"/>
        </w:numPr>
        <w:autoSpaceDE w:val="0"/>
        <w:autoSpaceDN w:val="0"/>
        <w:adjustRightInd w:val="0"/>
        <w:contextualSpacing/>
        <w:jc w:val="both"/>
        <w:rPr>
          <w:rFonts w:eastAsia="TimesNewRoman"/>
          <w:b/>
          <w:color w:val="000000"/>
        </w:rPr>
      </w:pPr>
      <w:r w:rsidRPr="00741F80">
        <w:rPr>
          <w:rFonts w:eastAsia="TimesNewRoman"/>
          <w:b/>
          <w:color w:val="000000"/>
        </w:rPr>
        <w:t>në cilin do vend dhe hapësirë në ndërtesë ose jashtë sajë të UBT-s</w:t>
      </w:r>
      <w:r w:rsidR="005A0656">
        <w:rPr>
          <w:rFonts w:eastAsia="TimesNewRoman"/>
          <w:b/>
          <w:color w:val="000000"/>
        </w:rPr>
        <w:t>ë</w:t>
      </w:r>
      <w:r w:rsidRPr="00741F80">
        <w:rPr>
          <w:rFonts w:eastAsia="TimesNewRoman"/>
          <w:b/>
          <w:color w:val="000000"/>
        </w:rPr>
        <w:t>, ose në afërsi të objekteve të UBT-s</w:t>
      </w:r>
      <w:r w:rsidR="005A0656">
        <w:rPr>
          <w:rFonts w:eastAsia="TimesNewRoman"/>
          <w:b/>
          <w:color w:val="000000"/>
        </w:rPr>
        <w:t>ë</w:t>
      </w:r>
      <w:r w:rsidRPr="00741F80">
        <w:rPr>
          <w:rFonts w:eastAsia="TimesNewRoman"/>
          <w:b/>
          <w:color w:val="000000"/>
        </w:rPr>
        <w:t>,</w:t>
      </w:r>
    </w:p>
    <w:p w:rsidR="009262D4" w:rsidRPr="00741F80" w:rsidRDefault="009262D4" w:rsidP="005B3DEC">
      <w:pPr>
        <w:pStyle w:val="ListParagraph"/>
        <w:numPr>
          <w:ilvl w:val="0"/>
          <w:numId w:val="5"/>
        </w:numPr>
        <w:autoSpaceDE w:val="0"/>
        <w:autoSpaceDN w:val="0"/>
        <w:adjustRightInd w:val="0"/>
        <w:contextualSpacing/>
        <w:jc w:val="both"/>
        <w:rPr>
          <w:rFonts w:eastAsia="TimesNewRoman"/>
          <w:b/>
          <w:color w:val="000000"/>
        </w:rPr>
      </w:pPr>
      <w:r w:rsidRPr="00741F80">
        <w:rPr>
          <w:rFonts w:eastAsia="TimesNewRoman"/>
          <w:b/>
          <w:color w:val="000000"/>
        </w:rPr>
        <w:t>në hapësirat ose para hapësirave ne të cilat mbahet mësimi akademik,</w:t>
      </w:r>
    </w:p>
    <w:p w:rsidR="009262D4" w:rsidRPr="00741F80" w:rsidRDefault="009262D4" w:rsidP="005B3DEC">
      <w:pPr>
        <w:pStyle w:val="ListParagraph"/>
        <w:numPr>
          <w:ilvl w:val="0"/>
          <w:numId w:val="5"/>
        </w:numPr>
        <w:autoSpaceDE w:val="0"/>
        <w:autoSpaceDN w:val="0"/>
        <w:adjustRightInd w:val="0"/>
        <w:contextualSpacing/>
        <w:jc w:val="both"/>
        <w:rPr>
          <w:rFonts w:eastAsia="TimesNewRoman"/>
          <w:b/>
          <w:color w:val="000000"/>
        </w:rPr>
      </w:pPr>
      <w:r w:rsidRPr="00741F80">
        <w:rPr>
          <w:rFonts w:eastAsia="TimesNewRoman"/>
          <w:b/>
          <w:color w:val="000000"/>
        </w:rPr>
        <w:t>në cilindo vend tjetër, nëse me veprimet e ndërmarra shkeljet prestigji si dhe autoriteti i UBT-s</w:t>
      </w:r>
      <w:r w:rsidR="005A0656">
        <w:rPr>
          <w:rFonts w:eastAsia="TimesNewRoman"/>
          <w:b/>
          <w:color w:val="000000"/>
        </w:rPr>
        <w:t>ë</w:t>
      </w:r>
      <w:r w:rsidRPr="00741F80">
        <w:rPr>
          <w:rFonts w:eastAsia="TimesNewRoman"/>
          <w:b/>
          <w:color w:val="000000"/>
        </w:rPr>
        <w:t>, studentit, profesorëve ose bashkëpunëtorëve, ose cilitdo person tjetër jashtë personelit mësimdhënës (plasim informatave të rrem</w:t>
      </w:r>
      <w:r w:rsidR="005A0656">
        <w:rPr>
          <w:rFonts w:eastAsia="TimesNewRoman"/>
          <w:b/>
          <w:color w:val="000000"/>
        </w:rPr>
        <w:t>ë</w:t>
      </w:r>
      <w:r w:rsidRPr="00741F80">
        <w:rPr>
          <w:rFonts w:eastAsia="TimesNewRoman"/>
          <w:b/>
          <w:color w:val="000000"/>
        </w:rPr>
        <w:t>, të dhënave të pasaktë dhe të ngjashme),</w:t>
      </w:r>
    </w:p>
    <w:p w:rsidR="009262D4" w:rsidRPr="00741F80" w:rsidRDefault="009262D4" w:rsidP="005B3DEC">
      <w:pPr>
        <w:pStyle w:val="ListParagraph"/>
        <w:numPr>
          <w:ilvl w:val="0"/>
          <w:numId w:val="5"/>
        </w:numPr>
        <w:autoSpaceDE w:val="0"/>
        <w:autoSpaceDN w:val="0"/>
        <w:adjustRightInd w:val="0"/>
        <w:contextualSpacing/>
        <w:jc w:val="both"/>
        <w:rPr>
          <w:rFonts w:eastAsia="TimesNewRoman"/>
          <w:b/>
          <w:color w:val="000000"/>
        </w:rPr>
      </w:pPr>
      <w:r w:rsidRPr="00741F80">
        <w:rPr>
          <w:rFonts w:eastAsia="TimesNewRoman"/>
          <w:b/>
          <w:color w:val="000000"/>
        </w:rPr>
        <w:t xml:space="preserve">në cilindo vend tjetër, nëse me veprimet e ndërmarra për qëllim do kenë fitimin e ndonjë të drejte në kundërshtim me ligjin ose fitim të kundërligjshëm pronësor </w:t>
      </w:r>
      <w:r w:rsidRPr="00741F80">
        <w:rPr>
          <w:rFonts w:eastAsia="TimesNewRoman"/>
          <w:b/>
          <w:i/>
          <w:color w:val="000000"/>
        </w:rPr>
        <w:t>(p.sh. falsifikim i dokumentit publik që lëshon UBT, dhe të ngjashme).</w:t>
      </w:r>
      <w:r w:rsidRPr="00741F80">
        <w:rPr>
          <w:rFonts w:eastAsia="TimesNewRoman"/>
          <w:b/>
          <w:color w:val="000000"/>
        </w:rPr>
        <w:t xml:space="preserve">  </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ind w:left="720"/>
        <w:rPr>
          <w:rFonts w:eastAsia="TimesNewRoman"/>
          <w:b/>
          <w:color w:val="000000"/>
        </w:rPr>
      </w:pPr>
      <w:r w:rsidRPr="00741F80">
        <w:rPr>
          <w:rFonts w:eastAsia="TimesNewRoman"/>
          <w:b/>
          <w:color w:val="000000"/>
        </w:rPr>
        <w:t xml:space="preserve">7.  Vendi i kryerjes të shkeljes se detyrimit </w:t>
      </w:r>
      <w:r w:rsidR="00132443" w:rsidRPr="00741F80">
        <w:rPr>
          <w:rFonts w:eastAsia="TimesNewRoman"/>
          <w:b/>
          <w:color w:val="000000"/>
        </w:rPr>
        <w:t xml:space="preserve"> </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E87B1F">
        <w:rPr>
          <w:rFonts w:eastAsia="TimesNewRoman"/>
          <w:b/>
          <w:bCs/>
          <w:color w:val="000000"/>
        </w:rPr>
        <w:t>8</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Shkelje e detyrimit konsiderohet</w:t>
      </w:r>
      <w:r w:rsidR="00132443" w:rsidRPr="00741F80">
        <w:rPr>
          <w:rFonts w:eastAsia="TimesNewRoman"/>
          <w:bCs/>
          <w:color w:val="000000"/>
        </w:rPr>
        <w:t xml:space="preserve"> kur studenti ose stafi nuk kan</w:t>
      </w:r>
      <w:r w:rsidR="005A0656">
        <w:rPr>
          <w:rFonts w:eastAsia="TimesNewRoman"/>
          <w:bCs/>
          <w:color w:val="000000"/>
        </w:rPr>
        <w:t>ë</w:t>
      </w:r>
      <w:r w:rsidR="00132443" w:rsidRPr="00741F80">
        <w:rPr>
          <w:rFonts w:eastAsia="TimesNewRoman"/>
          <w:bCs/>
          <w:color w:val="000000"/>
        </w:rPr>
        <w:t xml:space="preserve"> vepruar, nuk kan</w:t>
      </w:r>
      <w:r w:rsidR="005A0656">
        <w:rPr>
          <w:rFonts w:eastAsia="TimesNewRoman"/>
          <w:bCs/>
          <w:color w:val="000000"/>
        </w:rPr>
        <w:t>ë</w:t>
      </w:r>
      <w:r w:rsidR="00132443" w:rsidRPr="00741F80">
        <w:rPr>
          <w:rFonts w:eastAsia="TimesNewRoman"/>
          <w:bCs/>
          <w:color w:val="000000"/>
        </w:rPr>
        <w:t xml:space="preserve"> patur sjellje t</w:t>
      </w:r>
      <w:r w:rsidR="005A0656">
        <w:rPr>
          <w:rFonts w:eastAsia="TimesNewRoman"/>
          <w:bCs/>
          <w:color w:val="000000"/>
        </w:rPr>
        <w:t>ë</w:t>
      </w:r>
      <w:r w:rsidR="00132443" w:rsidRPr="00741F80">
        <w:rPr>
          <w:rFonts w:eastAsia="TimesNewRoman"/>
          <w:bCs/>
          <w:color w:val="000000"/>
        </w:rPr>
        <w:t xml:space="preserve"> arsyeshme, nuk jan</w:t>
      </w:r>
      <w:r w:rsidR="005A0656">
        <w:rPr>
          <w:rFonts w:eastAsia="TimesNewRoman"/>
          <w:bCs/>
          <w:color w:val="000000"/>
        </w:rPr>
        <w:t>ë</w:t>
      </w:r>
      <w:r w:rsidR="00132443" w:rsidRPr="00741F80">
        <w:rPr>
          <w:rFonts w:eastAsia="TimesNewRoman"/>
          <w:bCs/>
          <w:color w:val="000000"/>
        </w:rPr>
        <w:t xml:space="preserve"> ofruar sh</w:t>
      </w:r>
      <w:r w:rsidR="005A0656">
        <w:rPr>
          <w:rFonts w:eastAsia="TimesNewRoman"/>
          <w:bCs/>
          <w:color w:val="000000"/>
        </w:rPr>
        <w:t>ë</w:t>
      </w:r>
      <w:r w:rsidR="00132443" w:rsidRPr="00741F80">
        <w:rPr>
          <w:rFonts w:eastAsia="TimesNewRoman"/>
          <w:bCs/>
          <w:color w:val="000000"/>
        </w:rPr>
        <w:t>rbime n</w:t>
      </w:r>
      <w:r w:rsidR="005A0656">
        <w:rPr>
          <w:rFonts w:eastAsia="TimesNewRoman"/>
          <w:bCs/>
          <w:color w:val="000000"/>
        </w:rPr>
        <w:t>ë</w:t>
      </w:r>
      <w:r w:rsidR="00132443" w:rsidRPr="00741F80">
        <w:rPr>
          <w:rFonts w:eastAsia="TimesNewRoman"/>
          <w:bCs/>
          <w:color w:val="000000"/>
        </w:rPr>
        <w:t xml:space="preserve"> nivel, si dhe kan</w:t>
      </w:r>
      <w:r w:rsidR="005A0656">
        <w:rPr>
          <w:rFonts w:eastAsia="TimesNewRoman"/>
          <w:bCs/>
          <w:color w:val="000000"/>
        </w:rPr>
        <w:t>ë</w:t>
      </w:r>
      <w:r w:rsidR="00132443" w:rsidRPr="00741F80">
        <w:rPr>
          <w:rFonts w:eastAsia="TimesNewRoman"/>
          <w:bCs/>
          <w:color w:val="000000"/>
        </w:rPr>
        <w:t xml:space="preserve"> kund</w:t>
      </w:r>
      <w:r w:rsidR="005A0656">
        <w:rPr>
          <w:rFonts w:eastAsia="TimesNewRoman"/>
          <w:bCs/>
          <w:color w:val="000000"/>
        </w:rPr>
        <w:t>ë</w:t>
      </w:r>
      <w:r w:rsidR="00132443" w:rsidRPr="00741F80">
        <w:rPr>
          <w:rFonts w:eastAsia="TimesNewRoman"/>
          <w:bCs/>
          <w:color w:val="000000"/>
        </w:rPr>
        <w:t>rshtuar ose nuk kan aplikuar rregullat</w:t>
      </w:r>
      <w:r w:rsidR="005A0656">
        <w:rPr>
          <w:rFonts w:eastAsia="TimesNewRoman"/>
          <w:bCs/>
          <w:color w:val="000000"/>
        </w:rPr>
        <w:t>ë</w:t>
      </w:r>
      <w:r w:rsidR="00132443" w:rsidRPr="00741F80">
        <w:rPr>
          <w:rFonts w:eastAsia="TimesNewRoman"/>
          <w:bCs/>
          <w:color w:val="000000"/>
        </w:rPr>
        <w:t xml:space="preserve"> brenda institucionit</w:t>
      </w:r>
      <w:r w:rsidRPr="00741F80">
        <w:rPr>
          <w:rFonts w:eastAsia="TimesNewRoman"/>
          <w:bCs/>
          <w:color w:val="000000"/>
        </w:rPr>
        <w:t>.</w:t>
      </w:r>
    </w:p>
    <w:p w:rsidR="009262D4" w:rsidRPr="00741F80" w:rsidRDefault="009262D4" w:rsidP="009262D4">
      <w:pPr>
        <w:autoSpaceDE w:val="0"/>
        <w:autoSpaceDN w:val="0"/>
        <w:adjustRightInd w:val="0"/>
        <w:rPr>
          <w:rFonts w:eastAsia="TimesNewRoman"/>
          <w:b/>
          <w:bCs/>
          <w:color w:val="000000"/>
        </w:rPr>
      </w:pPr>
    </w:p>
    <w:p w:rsidR="009262D4" w:rsidRPr="00741F80" w:rsidRDefault="009262D4" w:rsidP="009262D4">
      <w:pPr>
        <w:autoSpaceDE w:val="0"/>
        <w:autoSpaceDN w:val="0"/>
        <w:adjustRightInd w:val="0"/>
        <w:rPr>
          <w:rFonts w:eastAsia="TimesNewRoman"/>
          <w:b/>
          <w:bCs/>
          <w:color w:val="000000"/>
        </w:rPr>
      </w:pPr>
      <w:r w:rsidRPr="00741F80">
        <w:rPr>
          <w:rFonts w:eastAsia="TimesNewRoman"/>
          <w:b/>
          <w:bCs/>
          <w:color w:val="000000"/>
        </w:rPr>
        <w:tab/>
        <w:t>8. Aplikimi i rregullave ne shkaktimin e dëmit</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E87B1F">
        <w:rPr>
          <w:rFonts w:eastAsia="TimesNewRoman"/>
          <w:b/>
          <w:bCs/>
          <w:color w:val="000000"/>
        </w:rPr>
        <w:t>9</w:t>
      </w:r>
      <w:r w:rsidRPr="00741F80">
        <w:rPr>
          <w:rFonts w:eastAsia="TimesNewRoman"/>
          <w:b/>
          <w:bCs/>
          <w:color w:val="000000"/>
        </w:rPr>
        <w:t>.</w:t>
      </w:r>
    </w:p>
    <w:p w:rsidR="009262D4" w:rsidRPr="00741F80" w:rsidRDefault="00132443" w:rsidP="009262D4">
      <w:pPr>
        <w:autoSpaceDE w:val="0"/>
        <w:autoSpaceDN w:val="0"/>
        <w:adjustRightInd w:val="0"/>
        <w:jc w:val="both"/>
        <w:rPr>
          <w:rFonts w:eastAsia="TimesNewRoman"/>
          <w:color w:val="000000"/>
        </w:rPr>
      </w:pPr>
      <w:r w:rsidRPr="00741F80">
        <w:rPr>
          <w:rFonts w:eastAsia="TimesNewRoman"/>
          <w:color w:val="000000"/>
        </w:rPr>
        <w:t>K</w:t>
      </w:r>
      <w:r w:rsidR="005A0656">
        <w:rPr>
          <w:rFonts w:eastAsia="TimesNewRoman"/>
          <w:color w:val="000000"/>
        </w:rPr>
        <w:t>ë</w:t>
      </w:r>
      <w:r w:rsidRPr="00741F80">
        <w:rPr>
          <w:rFonts w:eastAsia="TimesNewRoman"/>
          <w:color w:val="000000"/>
        </w:rPr>
        <w:t>to r</w:t>
      </w:r>
      <w:r w:rsidR="009262D4" w:rsidRPr="00741F80">
        <w:rPr>
          <w:rFonts w:eastAsia="TimesNewRoman"/>
          <w:color w:val="000000"/>
        </w:rPr>
        <w:t>regulla</w:t>
      </w:r>
      <w:r w:rsidRPr="00741F80">
        <w:rPr>
          <w:rFonts w:eastAsia="TimesNewRoman"/>
          <w:color w:val="000000"/>
        </w:rPr>
        <w:t xml:space="preserve"> </w:t>
      </w:r>
      <w:r w:rsidR="009262D4" w:rsidRPr="00741F80">
        <w:rPr>
          <w:rFonts w:eastAsia="TimesNewRoman"/>
          <w:color w:val="000000"/>
        </w:rPr>
        <w:t>zbatohen përpikërisht edhe ne rastet e shkaktimit të dëmit material.</w:t>
      </w:r>
    </w:p>
    <w:p w:rsidR="009262D4" w:rsidRPr="00741F80" w:rsidRDefault="009262D4" w:rsidP="009262D4">
      <w:pPr>
        <w:autoSpaceDE w:val="0"/>
        <w:autoSpaceDN w:val="0"/>
        <w:adjustRightInd w:val="0"/>
        <w:rPr>
          <w:rFonts w:eastAsia="TimesNewRoman"/>
          <w:color w:val="000000"/>
        </w:rPr>
      </w:pPr>
    </w:p>
    <w:p w:rsidR="00801D22" w:rsidRPr="00741F80" w:rsidRDefault="00366AC0" w:rsidP="009262D4">
      <w:pPr>
        <w:autoSpaceDE w:val="0"/>
        <w:autoSpaceDN w:val="0"/>
        <w:adjustRightInd w:val="0"/>
        <w:rPr>
          <w:rFonts w:eastAsia="TimesNewRoman"/>
          <w:b/>
          <w:color w:val="000000"/>
        </w:rPr>
      </w:pPr>
      <w:r w:rsidRPr="00741F80">
        <w:rPr>
          <w:rFonts w:eastAsia="TimesNewRoman"/>
          <w:b/>
          <w:color w:val="000000"/>
        </w:rPr>
        <w:t xml:space="preserve">II. Procedura </w:t>
      </w:r>
      <w:r w:rsidR="00801D22" w:rsidRPr="00741F80">
        <w:rPr>
          <w:rFonts w:eastAsia="TimesNewRoman"/>
          <w:b/>
          <w:color w:val="000000"/>
        </w:rPr>
        <w:t>ankimore</w:t>
      </w:r>
      <w:r w:rsidR="00591B4D">
        <w:rPr>
          <w:rFonts w:eastAsia="TimesNewRoman"/>
          <w:b/>
          <w:color w:val="000000"/>
        </w:rPr>
        <w:t xml:space="preserve"> para fillimit t</w:t>
      </w:r>
      <w:r w:rsidR="005A0656">
        <w:rPr>
          <w:rFonts w:eastAsia="TimesNewRoman"/>
          <w:b/>
          <w:color w:val="000000"/>
        </w:rPr>
        <w:t>ë</w:t>
      </w:r>
      <w:r w:rsidR="00591B4D">
        <w:rPr>
          <w:rFonts w:eastAsia="TimesNewRoman"/>
          <w:b/>
          <w:color w:val="000000"/>
        </w:rPr>
        <w:t xml:space="preserve"> procedur</w:t>
      </w:r>
      <w:r w:rsidR="005A0656">
        <w:rPr>
          <w:rFonts w:eastAsia="TimesNewRoman"/>
          <w:b/>
          <w:color w:val="000000"/>
        </w:rPr>
        <w:t>ë</w:t>
      </w:r>
      <w:r w:rsidR="00591B4D">
        <w:rPr>
          <w:rFonts w:eastAsia="TimesNewRoman"/>
          <w:b/>
          <w:color w:val="000000"/>
        </w:rPr>
        <w:t>s ankimore</w:t>
      </w:r>
    </w:p>
    <w:p w:rsidR="00801D22" w:rsidRPr="00741F80" w:rsidRDefault="00801D22" w:rsidP="00801D22">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E87B1F">
        <w:rPr>
          <w:rFonts w:eastAsia="TimesNewRoman"/>
          <w:b/>
          <w:bCs/>
          <w:color w:val="000000"/>
        </w:rPr>
        <w:t>10</w:t>
      </w:r>
      <w:r w:rsidRPr="00741F80">
        <w:rPr>
          <w:rFonts w:eastAsia="TimesNewRoman"/>
          <w:b/>
          <w:bCs/>
          <w:color w:val="000000"/>
        </w:rPr>
        <w:t>.</w:t>
      </w:r>
    </w:p>
    <w:p w:rsidR="00366AC0" w:rsidRPr="00591B4D" w:rsidRDefault="00366AC0" w:rsidP="00591B4D">
      <w:pPr>
        <w:autoSpaceDE w:val="0"/>
        <w:autoSpaceDN w:val="0"/>
        <w:adjustRightInd w:val="0"/>
        <w:jc w:val="both"/>
        <w:rPr>
          <w:rFonts w:eastAsia="TimesNewRoman"/>
          <w:color w:val="000000"/>
        </w:rPr>
      </w:pPr>
      <w:r w:rsidRPr="00591B4D">
        <w:rPr>
          <w:rFonts w:eastAsia="TimesNewRoman"/>
          <w:color w:val="000000"/>
        </w:rPr>
        <w:t>Student</w:t>
      </w:r>
      <w:r w:rsidR="005A0656">
        <w:rPr>
          <w:rFonts w:eastAsia="TimesNewRoman"/>
          <w:color w:val="000000"/>
        </w:rPr>
        <w:t>ë</w:t>
      </w:r>
      <w:r w:rsidRPr="00591B4D">
        <w:rPr>
          <w:rFonts w:eastAsia="TimesNewRoman"/>
          <w:color w:val="000000"/>
        </w:rPr>
        <w:t>t dhe stafi i UBT-s</w:t>
      </w:r>
      <w:r w:rsidR="005A0656">
        <w:rPr>
          <w:rFonts w:eastAsia="TimesNewRoman"/>
          <w:color w:val="000000"/>
        </w:rPr>
        <w:t>ë</w:t>
      </w:r>
      <w:r w:rsidRPr="00591B4D">
        <w:rPr>
          <w:rFonts w:eastAsia="TimesNewRoman"/>
          <w:color w:val="000000"/>
        </w:rPr>
        <w:t xml:space="preserve"> do t</w:t>
      </w:r>
      <w:r w:rsidR="005A0656">
        <w:rPr>
          <w:rFonts w:eastAsia="TimesNewRoman"/>
          <w:color w:val="000000"/>
        </w:rPr>
        <w:t>ë</w:t>
      </w:r>
      <w:r w:rsidRPr="00591B4D">
        <w:rPr>
          <w:rFonts w:eastAsia="TimesNewRoman"/>
          <w:color w:val="000000"/>
        </w:rPr>
        <w:t xml:space="preserve"> b</w:t>
      </w:r>
      <w:r w:rsidR="005A0656">
        <w:rPr>
          <w:rFonts w:eastAsia="TimesNewRoman"/>
          <w:color w:val="000000"/>
        </w:rPr>
        <w:t>ë</w:t>
      </w:r>
      <w:r w:rsidRPr="00591B4D">
        <w:rPr>
          <w:rFonts w:eastAsia="TimesNewRoman"/>
          <w:color w:val="000000"/>
        </w:rPr>
        <w:t>jn</w:t>
      </w:r>
      <w:r w:rsidR="005A0656">
        <w:rPr>
          <w:rFonts w:eastAsia="TimesNewRoman"/>
          <w:color w:val="000000"/>
        </w:rPr>
        <w:t>ë</w:t>
      </w:r>
      <w:r w:rsidRPr="00591B4D">
        <w:rPr>
          <w:rFonts w:eastAsia="TimesNewRoman"/>
          <w:color w:val="000000"/>
        </w:rPr>
        <w:t xml:space="preserve"> t</w:t>
      </w:r>
      <w:r w:rsidR="005A0656">
        <w:rPr>
          <w:rFonts w:eastAsia="TimesNewRoman"/>
          <w:color w:val="000000"/>
        </w:rPr>
        <w:t>ë</w:t>
      </w:r>
      <w:r w:rsidRPr="00591B4D">
        <w:rPr>
          <w:rFonts w:eastAsia="TimesNewRoman"/>
          <w:color w:val="000000"/>
        </w:rPr>
        <w:t xml:space="preserve"> gjitha p</w:t>
      </w:r>
      <w:r w:rsidR="005A0656">
        <w:rPr>
          <w:rFonts w:eastAsia="TimesNewRoman"/>
          <w:color w:val="000000"/>
        </w:rPr>
        <w:t>ë</w:t>
      </w:r>
      <w:r w:rsidRPr="00591B4D">
        <w:rPr>
          <w:rFonts w:eastAsia="TimesNewRoman"/>
          <w:color w:val="000000"/>
        </w:rPr>
        <w:t>rpjekjet e arsyeshme p</w:t>
      </w:r>
      <w:r w:rsidR="005A0656">
        <w:rPr>
          <w:rFonts w:eastAsia="TimesNewRoman"/>
          <w:color w:val="000000"/>
        </w:rPr>
        <w:t>ë</w:t>
      </w:r>
      <w:r w:rsidRPr="00591B4D">
        <w:rPr>
          <w:rFonts w:eastAsia="TimesNewRoman"/>
          <w:color w:val="000000"/>
        </w:rPr>
        <w:t>r t</w:t>
      </w:r>
      <w:r w:rsidR="005A0656">
        <w:rPr>
          <w:rFonts w:eastAsia="TimesNewRoman"/>
          <w:color w:val="000000"/>
        </w:rPr>
        <w:t>ë</w:t>
      </w:r>
      <w:r w:rsidRPr="00591B4D">
        <w:rPr>
          <w:rFonts w:eastAsia="TimesNewRoman"/>
          <w:color w:val="000000"/>
        </w:rPr>
        <w:t xml:space="preserve"> zgjidhur ç</w:t>
      </w:r>
      <w:r w:rsidR="005A0656">
        <w:rPr>
          <w:rFonts w:eastAsia="TimesNewRoman"/>
          <w:color w:val="000000"/>
        </w:rPr>
        <w:t>ë</w:t>
      </w:r>
      <w:r w:rsidRPr="00591B4D">
        <w:rPr>
          <w:rFonts w:eastAsia="TimesNewRoman"/>
          <w:color w:val="000000"/>
        </w:rPr>
        <w:t>shtjen me mir</w:t>
      </w:r>
      <w:r w:rsidR="005A0656">
        <w:rPr>
          <w:rFonts w:eastAsia="TimesNewRoman"/>
          <w:color w:val="000000"/>
        </w:rPr>
        <w:t>ë</w:t>
      </w:r>
      <w:r w:rsidRPr="00591B4D">
        <w:rPr>
          <w:rFonts w:eastAsia="TimesNewRoman"/>
          <w:color w:val="000000"/>
        </w:rPr>
        <w:t>besim.</w:t>
      </w:r>
    </w:p>
    <w:p w:rsidR="00366AC0" w:rsidRPr="00591B4D" w:rsidRDefault="00366AC0" w:rsidP="00591B4D">
      <w:pPr>
        <w:autoSpaceDE w:val="0"/>
        <w:autoSpaceDN w:val="0"/>
        <w:adjustRightInd w:val="0"/>
        <w:jc w:val="both"/>
        <w:rPr>
          <w:rFonts w:eastAsia="TimesNewRoman"/>
          <w:color w:val="000000"/>
        </w:rPr>
      </w:pPr>
    </w:p>
    <w:p w:rsidR="009C0218" w:rsidRPr="00591B4D" w:rsidRDefault="009C0218" w:rsidP="00591B4D">
      <w:pPr>
        <w:autoSpaceDE w:val="0"/>
        <w:autoSpaceDN w:val="0"/>
        <w:adjustRightInd w:val="0"/>
        <w:jc w:val="both"/>
        <w:rPr>
          <w:rFonts w:eastAsia="TimesNewRoman"/>
          <w:color w:val="000000"/>
        </w:rPr>
      </w:pPr>
      <w:r w:rsidRPr="00591B4D">
        <w:rPr>
          <w:rFonts w:eastAsia="TimesNewRoman"/>
          <w:color w:val="000000"/>
        </w:rPr>
        <w:t>Studenti n</w:t>
      </w:r>
      <w:r w:rsidR="005A0656">
        <w:rPr>
          <w:rFonts w:eastAsia="TimesNewRoman"/>
          <w:color w:val="000000"/>
        </w:rPr>
        <w:t>ë</w:t>
      </w:r>
      <w:r w:rsidRPr="00591B4D">
        <w:rPr>
          <w:rFonts w:eastAsia="TimesNewRoman"/>
          <w:color w:val="000000"/>
        </w:rPr>
        <w:t xml:space="preserve"> afatin prej 15 dit</w:t>
      </w:r>
      <w:r w:rsidR="005A0656">
        <w:rPr>
          <w:rFonts w:eastAsia="TimesNewRoman"/>
          <w:color w:val="000000"/>
        </w:rPr>
        <w:t>ë</w:t>
      </w:r>
      <w:r w:rsidRPr="00591B4D">
        <w:rPr>
          <w:rFonts w:eastAsia="TimesNewRoman"/>
          <w:color w:val="000000"/>
        </w:rPr>
        <w:t>ve ka t</w:t>
      </w:r>
      <w:r w:rsidR="005A0656">
        <w:rPr>
          <w:rFonts w:eastAsia="TimesNewRoman"/>
          <w:color w:val="000000"/>
        </w:rPr>
        <w:t>ë</w:t>
      </w:r>
      <w:r w:rsidRPr="00591B4D">
        <w:rPr>
          <w:rFonts w:eastAsia="TimesNewRoman"/>
          <w:color w:val="000000"/>
        </w:rPr>
        <w:t xml:space="preserve"> drejt</w:t>
      </w:r>
      <w:r w:rsidR="005A0656">
        <w:rPr>
          <w:rFonts w:eastAsia="TimesNewRoman"/>
          <w:color w:val="000000"/>
        </w:rPr>
        <w:t>ë</w:t>
      </w:r>
      <w:r w:rsidRPr="00591B4D">
        <w:rPr>
          <w:rFonts w:eastAsia="TimesNewRoman"/>
          <w:color w:val="000000"/>
        </w:rPr>
        <w:t>n e paraqitjes s</w:t>
      </w:r>
      <w:r w:rsidR="005A0656">
        <w:rPr>
          <w:rFonts w:eastAsia="TimesNewRoman"/>
          <w:color w:val="000000"/>
        </w:rPr>
        <w:t>ë</w:t>
      </w:r>
      <w:r w:rsidRPr="00591B4D">
        <w:rPr>
          <w:rFonts w:eastAsia="TimesNewRoman"/>
          <w:color w:val="000000"/>
        </w:rPr>
        <w:t xml:space="preserve"> ankes</w:t>
      </w:r>
      <w:r w:rsidR="005A0656">
        <w:rPr>
          <w:rFonts w:eastAsia="TimesNewRoman"/>
          <w:color w:val="000000"/>
        </w:rPr>
        <w:t>ë</w:t>
      </w:r>
      <w:r w:rsidRPr="00591B4D">
        <w:rPr>
          <w:rFonts w:eastAsia="TimesNewRoman"/>
          <w:color w:val="000000"/>
        </w:rPr>
        <w:t>s</w:t>
      </w:r>
      <w:r w:rsidR="005A0656">
        <w:rPr>
          <w:rFonts w:eastAsia="TimesNewRoman"/>
          <w:color w:val="000000"/>
        </w:rPr>
        <w:t>ë</w:t>
      </w:r>
      <w:r w:rsidRPr="00591B4D">
        <w:rPr>
          <w:rFonts w:eastAsia="TimesNewRoman"/>
          <w:color w:val="000000"/>
        </w:rPr>
        <w:t xml:space="preserve"> formale dekanit ose shefti t</w:t>
      </w:r>
      <w:r w:rsidR="005A0656">
        <w:rPr>
          <w:rFonts w:eastAsia="TimesNewRoman"/>
          <w:color w:val="000000"/>
        </w:rPr>
        <w:t>ë</w:t>
      </w:r>
      <w:r w:rsidRPr="00591B4D">
        <w:rPr>
          <w:rFonts w:eastAsia="TimesNewRoman"/>
          <w:color w:val="000000"/>
        </w:rPr>
        <w:t xml:space="preserve"> departamentit n</w:t>
      </w:r>
      <w:r w:rsidR="005A0656">
        <w:rPr>
          <w:rFonts w:eastAsia="TimesNewRoman"/>
          <w:color w:val="000000"/>
        </w:rPr>
        <w:t>ë</w:t>
      </w:r>
      <w:r w:rsidRPr="00591B4D">
        <w:rPr>
          <w:rFonts w:eastAsia="TimesNewRoman"/>
          <w:color w:val="000000"/>
        </w:rPr>
        <w:t xml:space="preserve"> rastet kur nuk arrin tek zgjidhja e rastit n</w:t>
      </w:r>
      <w:r w:rsidR="005A0656">
        <w:rPr>
          <w:rFonts w:eastAsia="TimesNewRoman"/>
          <w:color w:val="000000"/>
        </w:rPr>
        <w:t>ë</w:t>
      </w:r>
      <w:r w:rsidRPr="00591B4D">
        <w:rPr>
          <w:rFonts w:eastAsia="TimesNewRoman"/>
          <w:color w:val="000000"/>
        </w:rPr>
        <w:t xml:space="preserve"> procedur</w:t>
      </w:r>
      <w:r w:rsidR="005A0656">
        <w:rPr>
          <w:rFonts w:eastAsia="TimesNewRoman"/>
          <w:color w:val="000000"/>
        </w:rPr>
        <w:t>ë</w:t>
      </w:r>
      <w:r w:rsidRPr="00591B4D">
        <w:rPr>
          <w:rFonts w:eastAsia="TimesNewRoman"/>
          <w:color w:val="000000"/>
        </w:rPr>
        <w:t xml:space="preserve"> paraprake.</w:t>
      </w:r>
    </w:p>
    <w:p w:rsidR="009C0218" w:rsidRPr="00591B4D" w:rsidRDefault="009C0218" w:rsidP="00591B4D">
      <w:pPr>
        <w:autoSpaceDE w:val="0"/>
        <w:autoSpaceDN w:val="0"/>
        <w:adjustRightInd w:val="0"/>
        <w:jc w:val="both"/>
        <w:rPr>
          <w:rFonts w:eastAsia="TimesNewRoman"/>
          <w:color w:val="000000"/>
        </w:rPr>
      </w:pPr>
      <w:r w:rsidRPr="00591B4D">
        <w:rPr>
          <w:rFonts w:eastAsia="TimesNewRoman"/>
          <w:color w:val="000000"/>
        </w:rPr>
        <w:t>Ankes</w:t>
      </w:r>
      <w:r w:rsidR="005A0656">
        <w:rPr>
          <w:rFonts w:eastAsia="TimesNewRoman"/>
          <w:color w:val="000000"/>
        </w:rPr>
        <w:t>ë</w:t>
      </w:r>
      <w:r w:rsidRPr="00591B4D">
        <w:rPr>
          <w:rFonts w:eastAsia="TimesNewRoman"/>
          <w:color w:val="000000"/>
        </w:rPr>
        <w:t>n studenti e paraqet n</w:t>
      </w:r>
      <w:r w:rsidR="005A0656">
        <w:rPr>
          <w:rFonts w:eastAsia="TimesNewRoman"/>
          <w:color w:val="000000"/>
        </w:rPr>
        <w:t>ë</w:t>
      </w:r>
      <w:r w:rsidRPr="00591B4D">
        <w:rPr>
          <w:rFonts w:eastAsia="TimesNewRoman"/>
          <w:color w:val="000000"/>
        </w:rPr>
        <w:t xml:space="preserve"> m</w:t>
      </w:r>
      <w:r w:rsidR="005A0656">
        <w:rPr>
          <w:rFonts w:eastAsia="TimesNewRoman"/>
          <w:color w:val="000000"/>
        </w:rPr>
        <w:t>ë</w:t>
      </w:r>
      <w:r w:rsidRPr="00591B4D">
        <w:rPr>
          <w:rFonts w:eastAsia="TimesNewRoman"/>
          <w:color w:val="000000"/>
        </w:rPr>
        <w:t>nyr</w:t>
      </w:r>
      <w:r w:rsidR="005A0656">
        <w:rPr>
          <w:rFonts w:eastAsia="TimesNewRoman"/>
          <w:color w:val="000000"/>
        </w:rPr>
        <w:t>ë</w:t>
      </w:r>
      <w:r w:rsidRPr="00591B4D">
        <w:rPr>
          <w:rFonts w:eastAsia="TimesNewRoman"/>
          <w:color w:val="000000"/>
        </w:rPr>
        <w:t xml:space="preserve"> formale p</w:t>
      </w:r>
      <w:r w:rsidR="005A0656">
        <w:rPr>
          <w:rFonts w:eastAsia="TimesNewRoman"/>
          <w:color w:val="000000"/>
        </w:rPr>
        <w:t>ë</w:t>
      </w:r>
      <w:r w:rsidRPr="00591B4D">
        <w:rPr>
          <w:rFonts w:eastAsia="TimesNewRoman"/>
          <w:color w:val="000000"/>
        </w:rPr>
        <w:t>rmes</w:t>
      </w:r>
      <w:r w:rsidR="005A0656">
        <w:rPr>
          <w:rFonts w:eastAsia="TimesNewRoman"/>
          <w:color w:val="000000"/>
        </w:rPr>
        <w:t>ë</w:t>
      </w:r>
      <w:r w:rsidRPr="00591B4D">
        <w:rPr>
          <w:rFonts w:eastAsia="TimesNewRoman"/>
          <w:color w:val="000000"/>
        </w:rPr>
        <w:t xml:space="preserve"> protokollit, dhe n</w:t>
      </w:r>
      <w:r w:rsidR="005A0656">
        <w:rPr>
          <w:rFonts w:eastAsia="TimesNewRoman"/>
          <w:color w:val="000000"/>
        </w:rPr>
        <w:t>ë</w:t>
      </w:r>
      <w:r w:rsidRPr="00591B4D">
        <w:rPr>
          <w:rFonts w:eastAsia="TimesNewRoman"/>
          <w:color w:val="000000"/>
        </w:rPr>
        <w:t xml:space="preserve"> at</w:t>
      </w:r>
      <w:r w:rsidR="005A0656">
        <w:rPr>
          <w:rFonts w:eastAsia="TimesNewRoman"/>
          <w:color w:val="000000"/>
        </w:rPr>
        <w:t>ë</w:t>
      </w:r>
      <w:r w:rsidRPr="00591B4D">
        <w:rPr>
          <w:rFonts w:eastAsia="TimesNewRoman"/>
          <w:color w:val="000000"/>
        </w:rPr>
        <w:t xml:space="preserve"> e sakt</w:t>
      </w:r>
      <w:r w:rsidR="005A0656">
        <w:rPr>
          <w:rFonts w:eastAsia="TimesNewRoman"/>
          <w:color w:val="000000"/>
        </w:rPr>
        <w:t>ë</w:t>
      </w:r>
      <w:r w:rsidRPr="00591B4D">
        <w:rPr>
          <w:rFonts w:eastAsia="TimesNewRoman"/>
          <w:color w:val="000000"/>
        </w:rPr>
        <w:t>son natyr</w:t>
      </w:r>
      <w:r w:rsidR="005A0656">
        <w:rPr>
          <w:rFonts w:eastAsia="TimesNewRoman"/>
          <w:color w:val="000000"/>
        </w:rPr>
        <w:t>ë</w:t>
      </w:r>
      <w:r w:rsidRPr="00591B4D">
        <w:rPr>
          <w:rFonts w:eastAsia="TimesNewRoman"/>
          <w:color w:val="000000"/>
        </w:rPr>
        <w:t>n e ç</w:t>
      </w:r>
      <w:r w:rsidR="005A0656">
        <w:rPr>
          <w:rFonts w:eastAsia="TimesNewRoman"/>
          <w:color w:val="000000"/>
        </w:rPr>
        <w:t>ë</w:t>
      </w:r>
      <w:r w:rsidRPr="00591B4D">
        <w:rPr>
          <w:rFonts w:eastAsia="TimesNewRoman"/>
          <w:color w:val="000000"/>
        </w:rPr>
        <w:t>shtjes</w:t>
      </w:r>
      <w:r w:rsidR="005A0656">
        <w:rPr>
          <w:rFonts w:eastAsia="TimesNewRoman"/>
          <w:color w:val="000000"/>
        </w:rPr>
        <w:t>ë</w:t>
      </w:r>
      <w:r w:rsidRPr="00591B4D">
        <w:rPr>
          <w:rFonts w:eastAsia="TimesNewRoman"/>
          <w:color w:val="000000"/>
        </w:rPr>
        <w:t>.</w:t>
      </w:r>
    </w:p>
    <w:p w:rsidR="009C0218" w:rsidRPr="00591B4D" w:rsidRDefault="009C0218" w:rsidP="00591B4D">
      <w:pPr>
        <w:autoSpaceDE w:val="0"/>
        <w:autoSpaceDN w:val="0"/>
        <w:adjustRightInd w:val="0"/>
        <w:jc w:val="both"/>
        <w:rPr>
          <w:rFonts w:eastAsia="TimesNewRoman"/>
          <w:color w:val="000000"/>
        </w:rPr>
      </w:pPr>
      <w:r w:rsidRPr="00591B4D">
        <w:rPr>
          <w:rFonts w:eastAsia="TimesNewRoman"/>
          <w:color w:val="000000"/>
        </w:rPr>
        <w:t>Dekani n</w:t>
      </w:r>
      <w:r w:rsidR="005A0656">
        <w:rPr>
          <w:rFonts w:eastAsia="TimesNewRoman"/>
          <w:color w:val="000000"/>
        </w:rPr>
        <w:t>ë</w:t>
      </w:r>
      <w:r w:rsidRPr="00591B4D">
        <w:rPr>
          <w:rFonts w:eastAsia="TimesNewRoman"/>
          <w:color w:val="000000"/>
        </w:rPr>
        <w:t xml:space="preserve"> afatin prej 30 dit</w:t>
      </w:r>
      <w:r w:rsidR="005A0656">
        <w:rPr>
          <w:rFonts w:eastAsia="TimesNewRoman"/>
          <w:color w:val="000000"/>
        </w:rPr>
        <w:t>ë</w:t>
      </w:r>
      <w:r w:rsidRPr="00591B4D">
        <w:rPr>
          <w:rFonts w:eastAsia="TimesNewRoman"/>
          <w:color w:val="000000"/>
        </w:rPr>
        <w:t xml:space="preserve">ve </w:t>
      </w:r>
      <w:r w:rsidR="005A0656">
        <w:rPr>
          <w:rFonts w:eastAsia="TimesNewRoman"/>
          <w:color w:val="000000"/>
        </w:rPr>
        <w:t>ë</w:t>
      </w:r>
      <w:r w:rsidRPr="00591B4D">
        <w:rPr>
          <w:rFonts w:eastAsia="TimesNewRoman"/>
          <w:color w:val="000000"/>
        </w:rPr>
        <w:t>sht</w:t>
      </w:r>
      <w:r w:rsidR="005A0656">
        <w:rPr>
          <w:rFonts w:eastAsia="TimesNewRoman"/>
          <w:color w:val="000000"/>
        </w:rPr>
        <w:t>ë</w:t>
      </w:r>
      <w:r w:rsidRPr="00591B4D">
        <w:rPr>
          <w:rFonts w:eastAsia="TimesNewRoman"/>
          <w:color w:val="000000"/>
        </w:rPr>
        <w:t xml:space="preserve"> i detyruar q</w:t>
      </w:r>
      <w:r w:rsidR="005A0656">
        <w:rPr>
          <w:rFonts w:eastAsia="TimesNewRoman"/>
          <w:color w:val="000000"/>
        </w:rPr>
        <w:t>ë</w:t>
      </w:r>
      <w:r w:rsidRPr="00591B4D">
        <w:rPr>
          <w:rFonts w:eastAsia="TimesNewRoman"/>
          <w:color w:val="000000"/>
        </w:rPr>
        <w:t xml:space="preserve"> studentit t’i ofroj</w:t>
      </w:r>
      <w:r w:rsidR="005A0656">
        <w:rPr>
          <w:rFonts w:eastAsia="TimesNewRoman"/>
          <w:color w:val="000000"/>
        </w:rPr>
        <w:t>ë</w:t>
      </w:r>
      <w:r w:rsidRPr="00591B4D">
        <w:rPr>
          <w:rFonts w:eastAsia="TimesNewRoman"/>
          <w:color w:val="000000"/>
        </w:rPr>
        <w:t xml:space="preserve"> zgjidhje dhe t’i kthej</w:t>
      </w:r>
      <w:r w:rsidR="005A0656">
        <w:rPr>
          <w:rFonts w:eastAsia="TimesNewRoman"/>
          <w:color w:val="000000"/>
        </w:rPr>
        <w:t>ë</w:t>
      </w:r>
      <w:r w:rsidRPr="00591B4D">
        <w:rPr>
          <w:rFonts w:eastAsia="TimesNewRoman"/>
          <w:color w:val="000000"/>
        </w:rPr>
        <w:t xml:space="preserve"> p</w:t>
      </w:r>
      <w:r w:rsidR="005A0656">
        <w:rPr>
          <w:rFonts w:eastAsia="TimesNewRoman"/>
          <w:color w:val="000000"/>
        </w:rPr>
        <w:t>ë</w:t>
      </w:r>
      <w:r w:rsidRPr="00591B4D">
        <w:rPr>
          <w:rFonts w:eastAsia="TimesNewRoman"/>
          <w:color w:val="000000"/>
        </w:rPr>
        <w:t>rgjigje me shkrim.</w:t>
      </w:r>
    </w:p>
    <w:p w:rsidR="009C0218" w:rsidRDefault="009C0218" w:rsidP="009262D4">
      <w:pPr>
        <w:autoSpaceDE w:val="0"/>
        <w:autoSpaceDN w:val="0"/>
        <w:adjustRightInd w:val="0"/>
        <w:rPr>
          <w:rFonts w:eastAsia="TimesNewRoman"/>
          <w:b/>
          <w:color w:val="000000"/>
        </w:rPr>
      </w:pPr>
    </w:p>
    <w:p w:rsidR="00E87B1F" w:rsidRDefault="00E87B1F" w:rsidP="009262D4">
      <w:pPr>
        <w:autoSpaceDE w:val="0"/>
        <w:autoSpaceDN w:val="0"/>
        <w:adjustRightInd w:val="0"/>
        <w:rPr>
          <w:rFonts w:eastAsia="TimesNewRoman"/>
          <w:b/>
          <w:color w:val="000000"/>
        </w:rPr>
      </w:pPr>
    </w:p>
    <w:p w:rsidR="00E87B1F" w:rsidRDefault="00E87B1F" w:rsidP="009262D4">
      <w:pPr>
        <w:autoSpaceDE w:val="0"/>
        <w:autoSpaceDN w:val="0"/>
        <w:adjustRightInd w:val="0"/>
        <w:rPr>
          <w:rFonts w:eastAsia="TimesNewRoman"/>
          <w:b/>
          <w:color w:val="000000"/>
        </w:rPr>
      </w:pPr>
    </w:p>
    <w:p w:rsidR="00E87B1F" w:rsidRPr="00741F80" w:rsidRDefault="00E87B1F" w:rsidP="009262D4">
      <w:pPr>
        <w:autoSpaceDE w:val="0"/>
        <w:autoSpaceDN w:val="0"/>
        <w:adjustRightInd w:val="0"/>
        <w:rPr>
          <w:rFonts w:eastAsia="TimesNewRoman"/>
          <w:b/>
          <w:color w:val="000000"/>
        </w:rPr>
      </w:pPr>
    </w:p>
    <w:p w:rsidR="009262D4" w:rsidRPr="00741F80" w:rsidRDefault="009262D4" w:rsidP="009262D4">
      <w:pPr>
        <w:autoSpaceDE w:val="0"/>
        <w:autoSpaceDN w:val="0"/>
        <w:adjustRightInd w:val="0"/>
        <w:rPr>
          <w:rFonts w:eastAsia="TimesNewRoman"/>
          <w:color w:val="000000"/>
        </w:rPr>
      </w:pPr>
      <w:r w:rsidRPr="00741F80">
        <w:rPr>
          <w:rFonts w:eastAsia="TimesNewRoman"/>
          <w:b/>
          <w:color w:val="000000"/>
        </w:rPr>
        <w:lastRenderedPageBreak/>
        <w:t>III.  RREGULLAT E PËRGJITHSHME TE PROCEDURËS</w:t>
      </w:r>
      <w:r w:rsidR="00BA69BC" w:rsidRPr="00741F80">
        <w:rPr>
          <w:rFonts w:eastAsia="TimesNewRoman"/>
          <w:b/>
          <w:color w:val="000000"/>
        </w:rPr>
        <w:t xml:space="preserve"> </w:t>
      </w:r>
    </w:p>
    <w:p w:rsidR="009262D4" w:rsidRPr="00741F80" w:rsidRDefault="009262D4" w:rsidP="009262D4">
      <w:pPr>
        <w:pStyle w:val="ListParagraph"/>
        <w:numPr>
          <w:ilvl w:val="0"/>
          <w:numId w:val="8"/>
        </w:numPr>
        <w:autoSpaceDE w:val="0"/>
        <w:autoSpaceDN w:val="0"/>
        <w:adjustRightInd w:val="0"/>
        <w:contextualSpacing/>
        <w:rPr>
          <w:rFonts w:eastAsia="TimesNewRoman"/>
          <w:b/>
          <w:color w:val="000000"/>
        </w:rPr>
      </w:pPr>
      <w:r w:rsidRPr="00741F80">
        <w:rPr>
          <w:rFonts w:eastAsia="TimesNewRoman"/>
          <w:b/>
          <w:color w:val="000000"/>
        </w:rPr>
        <w:t>Rregullsia e procedurës</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8323CE">
        <w:rPr>
          <w:rFonts w:eastAsia="TimesNewRoman"/>
          <w:b/>
          <w:color w:val="000000"/>
        </w:rPr>
        <w:t>1</w:t>
      </w:r>
      <w:r w:rsidR="00E87B1F">
        <w:rPr>
          <w:rFonts w:eastAsia="TimesNewRoman"/>
          <w:b/>
          <w:color w:val="000000"/>
        </w:rPr>
        <w:t>1</w:t>
      </w:r>
      <w:r w:rsidRPr="00741F80">
        <w:rPr>
          <w:rFonts w:eastAsia="TimesNewRoman"/>
          <w:b/>
          <w:color w:val="000000"/>
        </w:rPr>
        <w:t>.</w:t>
      </w:r>
    </w:p>
    <w:p w:rsidR="009262D4" w:rsidRDefault="009262D4" w:rsidP="009262D4">
      <w:pPr>
        <w:autoSpaceDE w:val="0"/>
        <w:autoSpaceDN w:val="0"/>
        <w:adjustRightInd w:val="0"/>
        <w:jc w:val="both"/>
        <w:rPr>
          <w:rFonts w:eastAsia="TimesNewRoman"/>
          <w:color w:val="000000"/>
        </w:rPr>
      </w:pPr>
      <w:r w:rsidRPr="00741F80">
        <w:rPr>
          <w:rFonts w:eastAsia="TimesNewRoman"/>
          <w:color w:val="000000"/>
        </w:rPr>
        <w:t xml:space="preserve">Procedura e përgjegjësisë </w:t>
      </w:r>
      <w:r w:rsidR="009C0218" w:rsidRPr="00741F80">
        <w:rPr>
          <w:rFonts w:eastAsia="TimesNewRoman"/>
          <w:color w:val="000000"/>
        </w:rPr>
        <w:t>e ankimimit duhet</w:t>
      </w:r>
      <w:r w:rsidRPr="00741F80">
        <w:rPr>
          <w:rFonts w:eastAsia="TimesNewRoman"/>
          <w:color w:val="000000"/>
        </w:rPr>
        <w:t xml:space="preserve"> t</w:t>
      </w:r>
      <w:r w:rsidR="005A0656">
        <w:rPr>
          <w:rFonts w:eastAsia="TimesNewRoman"/>
          <w:color w:val="000000"/>
        </w:rPr>
        <w:t>ë</w:t>
      </w:r>
      <w:r w:rsidRPr="00741F80">
        <w:rPr>
          <w:rFonts w:eastAsia="TimesNewRoman"/>
          <w:color w:val="000000"/>
        </w:rPr>
        <w:t xml:space="preserve"> jetë </w:t>
      </w:r>
      <w:r w:rsidR="009C0218" w:rsidRPr="00741F80">
        <w:rPr>
          <w:rFonts w:eastAsia="TimesNewRoman"/>
          <w:color w:val="000000"/>
        </w:rPr>
        <w:t>e</w:t>
      </w:r>
      <w:r w:rsidRPr="00741F80">
        <w:rPr>
          <w:rFonts w:eastAsia="TimesNewRoman"/>
          <w:color w:val="000000"/>
        </w:rPr>
        <w:t xml:space="preserve"> drejtë dhe transparent.</w:t>
      </w:r>
    </w:p>
    <w:p w:rsidR="00E87B1F" w:rsidRPr="00741F80" w:rsidRDefault="00E87B1F" w:rsidP="009262D4">
      <w:pPr>
        <w:autoSpaceDE w:val="0"/>
        <w:autoSpaceDN w:val="0"/>
        <w:adjustRightInd w:val="0"/>
        <w:jc w:val="both"/>
        <w:rPr>
          <w:rFonts w:eastAsia="TimesNewRoman"/>
          <w:color w:val="000000"/>
        </w:rPr>
      </w:pPr>
    </w:p>
    <w:p w:rsidR="009262D4" w:rsidRPr="00741F80" w:rsidRDefault="009262D4" w:rsidP="009262D4">
      <w:pPr>
        <w:pStyle w:val="ListParagraph"/>
        <w:numPr>
          <w:ilvl w:val="0"/>
          <w:numId w:val="8"/>
        </w:numPr>
        <w:autoSpaceDE w:val="0"/>
        <w:autoSpaceDN w:val="0"/>
        <w:adjustRightInd w:val="0"/>
        <w:contextualSpacing/>
        <w:rPr>
          <w:rFonts w:eastAsia="TimesNewRoman"/>
          <w:b/>
          <w:color w:val="000000"/>
        </w:rPr>
      </w:pPr>
      <w:r w:rsidRPr="00741F80">
        <w:rPr>
          <w:rFonts w:eastAsia="TimesNewRoman"/>
          <w:b/>
          <w:color w:val="000000"/>
        </w:rPr>
        <w:t>Prezumimi i pafajësisë (in dubio pro reo)</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1</w:t>
      </w:r>
      <w:r w:rsidR="00E87B1F">
        <w:rPr>
          <w:rFonts w:eastAsia="TimesNewRoman"/>
          <w:b/>
          <w:color w:val="000000"/>
        </w:rPr>
        <w:t>2</w:t>
      </w:r>
      <w:r w:rsidRPr="00741F80">
        <w:rPr>
          <w:rFonts w:eastAsia="TimesNewRoman"/>
          <w:b/>
          <w:color w:val="000000"/>
        </w:rPr>
        <w:t>.</w:t>
      </w:r>
    </w:p>
    <w:p w:rsidR="009262D4" w:rsidRPr="00741F80" w:rsidRDefault="007B745A" w:rsidP="009262D4">
      <w:pPr>
        <w:autoSpaceDE w:val="0"/>
        <w:autoSpaceDN w:val="0"/>
        <w:adjustRightInd w:val="0"/>
        <w:jc w:val="both"/>
        <w:rPr>
          <w:rFonts w:eastAsia="TimesNewRoman"/>
          <w:color w:val="000000"/>
        </w:rPr>
      </w:pPr>
      <w:r w:rsidRPr="00741F80">
        <w:rPr>
          <w:rFonts w:eastAsia="TimesNewRoman"/>
          <w:color w:val="000000"/>
        </w:rPr>
        <w:t xml:space="preserve">Stafi </w:t>
      </w:r>
      <w:r w:rsidR="009262D4" w:rsidRPr="00741F80">
        <w:rPr>
          <w:rFonts w:eastAsia="TimesNewRoman"/>
          <w:color w:val="000000"/>
        </w:rPr>
        <w:t>konsiderohet i pafajshëm deri sa me vendim të plotfuqishëm nxjerrë në procedurë nuk vërtetohet përgjegjësia e tij.</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Dyshimi n</w:t>
      </w:r>
      <w:r w:rsidR="005A0656">
        <w:rPr>
          <w:rFonts w:eastAsia="TimesNewRoman"/>
          <w:color w:val="000000"/>
        </w:rPr>
        <w:t>ë</w:t>
      </w:r>
      <w:r w:rsidRPr="00741F80">
        <w:rPr>
          <w:rFonts w:eastAsia="TimesNewRoman"/>
          <w:color w:val="000000"/>
        </w:rPr>
        <w:t xml:space="preserve"> pikëpamje të ekzistimit të provave dhe fakteve ose ndikon ne vërtetimin e përgjegjësisë, do të shqyrtohet në formën dhe mënyrën e cila është me e favorshme kundër të cilit udhëhiqet procedura </w:t>
      </w:r>
      <w:r w:rsidR="007B745A" w:rsidRPr="00741F80">
        <w:rPr>
          <w:rFonts w:eastAsia="TimesNewRoman"/>
          <w:color w:val="000000"/>
        </w:rPr>
        <w:t>ankimimit</w:t>
      </w:r>
      <w:r w:rsidRPr="00741F80">
        <w:rPr>
          <w:rFonts w:eastAsia="TimesNewRoman"/>
          <w:color w:val="000000"/>
        </w:rPr>
        <w:t>.</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pStyle w:val="ListParagraph"/>
        <w:numPr>
          <w:ilvl w:val="0"/>
          <w:numId w:val="8"/>
        </w:numPr>
        <w:autoSpaceDE w:val="0"/>
        <w:autoSpaceDN w:val="0"/>
        <w:adjustRightInd w:val="0"/>
        <w:contextualSpacing/>
        <w:rPr>
          <w:rFonts w:eastAsia="TimesNewRoman"/>
          <w:b/>
          <w:color w:val="000000"/>
        </w:rPr>
      </w:pPr>
      <w:r w:rsidRPr="00741F80">
        <w:rPr>
          <w:rFonts w:eastAsia="TimesNewRoman"/>
          <w:b/>
          <w:color w:val="000000"/>
        </w:rPr>
        <w:t xml:space="preserve">Të drejtat e </w:t>
      </w:r>
      <w:r w:rsidR="002E12EF" w:rsidRPr="00741F80">
        <w:rPr>
          <w:rFonts w:eastAsia="TimesNewRoman"/>
          <w:b/>
          <w:color w:val="000000"/>
        </w:rPr>
        <w:t>stafit</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1</w:t>
      </w:r>
      <w:r w:rsidR="00E87B1F">
        <w:rPr>
          <w:rFonts w:eastAsia="TimesNewRoman"/>
          <w:b/>
          <w:color w:val="000000"/>
        </w:rPr>
        <w:t>3</w:t>
      </w:r>
      <w:r w:rsidRPr="00741F80">
        <w:rPr>
          <w:rFonts w:eastAsia="TimesNewRoman"/>
          <w:b/>
          <w:color w:val="000000"/>
        </w:rPr>
        <w:t>.</w:t>
      </w:r>
    </w:p>
    <w:p w:rsidR="009262D4" w:rsidRPr="00741F80" w:rsidRDefault="002E12EF" w:rsidP="009262D4">
      <w:pPr>
        <w:autoSpaceDE w:val="0"/>
        <w:autoSpaceDN w:val="0"/>
        <w:adjustRightInd w:val="0"/>
        <w:jc w:val="both"/>
        <w:rPr>
          <w:rFonts w:eastAsia="TimesNewRoman"/>
          <w:bCs/>
          <w:color w:val="000000"/>
        </w:rPr>
      </w:pPr>
      <w:r w:rsidRPr="00741F80">
        <w:rPr>
          <w:rFonts w:eastAsia="TimesNewRoman"/>
          <w:bCs/>
          <w:color w:val="000000"/>
        </w:rPr>
        <w:t>Stafi</w:t>
      </w:r>
      <w:r w:rsidR="009262D4" w:rsidRPr="00741F80">
        <w:rPr>
          <w:rFonts w:eastAsia="TimesNewRoman"/>
          <w:bCs/>
          <w:color w:val="000000"/>
        </w:rPr>
        <w:t xml:space="preserve"> ka të drejtën e njoftimit me kohë lidhur me dyshimet e bazuara për shkelje si dhe provat qe mbështesin përgjegjësinë.</w:t>
      </w:r>
    </w:p>
    <w:p w:rsidR="009262D4" w:rsidRPr="00741F80" w:rsidRDefault="009262D4" w:rsidP="009262D4">
      <w:pPr>
        <w:autoSpaceDE w:val="0"/>
        <w:autoSpaceDN w:val="0"/>
        <w:adjustRightInd w:val="0"/>
        <w:jc w:val="both"/>
        <w:rPr>
          <w:rFonts w:eastAsia="TimesNewRoman"/>
          <w:bCs/>
          <w:color w:val="000000"/>
        </w:rPr>
      </w:pPr>
    </w:p>
    <w:p w:rsidR="009262D4" w:rsidRPr="00741F80" w:rsidRDefault="002E12EF" w:rsidP="009262D4">
      <w:pPr>
        <w:autoSpaceDE w:val="0"/>
        <w:autoSpaceDN w:val="0"/>
        <w:adjustRightInd w:val="0"/>
        <w:jc w:val="both"/>
        <w:rPr>
          <w:rFonts w:eastAsia="TimesNewRoman"/>
          <w:bCs/>
          <w:color w:val="000000"/>
        </w:rPr>
      </w:pPr>
      <w:r w:rsidRPr="00741F80">
        <w:rPr>
          <w:rFonts w:eastAsia="TimesNewRoman"/>
          <w:bCs/>
          <w:color w:val="000000"/>
        </w:rPr>
        <w:t>Stafi</w:t>
      </w:r>
      <w:r w:rsidR="009262D4" w:rsidRPr="00741F80">
        <w:rPr>
          <w:rFonts w:eastAsia="TimesNewRoman"/>
          <w:bCs/>
          <w:color w:val="000000"/>
        </w:rPr>
        <w:t xml:space="preserve"> duhet mundësuar qe të deklarohet për të gjitha provat dhe argumentet qe e  ngarkojnë, si dhe të paraqes të gjitha provat dhe argumentet te cilat i shkojnë në favor për mbrojtje.</w:t>
      </w:r>
    </w:p>
    <w:p w:rsidR="009262D4" w:rsidRPr="00741F80" w:rsidRDefault="009262D4" w:rsidP="009262D4">
      <w:pPr>
        <w:autoSpaceDE w:val="0"/>
        <w:autoSpaceDN w:val="0"/>
        <w:adjustRightInd w:val="0"/>
        <w:rPr>
          <w:rFonts w:eastAsia="TimesNewRoman"/>
          <w:bCs/>
          <w:color w:val="000000"/>
        </w:rPr>
      </w:pPr>
    </w:p>
    <w:p w:rsidR="009262D4" w:rsidRPr="00741F80" w:rsidRDefault="002E12EF" w:rsidP="009262D4">
      <w:pPr>
        <w:autoSpaceDE w:val="0"/>
        <w:autoSpaceDN w:val="0"/>
        <w:adjustRightInd w:val="0"/>
        <w:jc w:val="both"/>
        <w:rPr>
          <w:rFonts w:eastAsia="TimesNewRoman"/>
          <w:bCs/>
          <w:color w:val="000000"/>
        </w:rPr>
      </w:pPr>
      <w:r w:rsidRPr="00741F80">
        <w:rPr>
          <w:rFonts w:eastAsia="TimesNewRoman"/>
          <w:bCs/>
          <w:color w:val="000000"/>
        </w:rPr>
        <w:t>Stafi</w:t>
      </w:r>
      <w:r w:rsidR="009262D4" w:rsidRPr="00741F80">
        <w:rPr>
          <w:rFonts w:eastAsia="TimesNewRoman"/>
          <w:bCs/>
          <w:color w:val="000000"/>
        </w:rPr>
        <w:t xml:space="preserve"> nuk ka për obligim q</w:t>
      </w:r>
      <w:r w:rsidR="005A0656">
        <w:rPr>
          <w:rFonts w:eastAsia="TimesNewRoman"/>
          <w:bCs/>
          <w:color w:val="000000"/>
        </w:rPr>
        <w:t>ë</w:t>
      </w:r>
      <w:r w:rsidR="009262D4" w:rsidRPr="00741F80">
        <w:rPr>
          <w:rFonts w:eastAsia="TimesNewRoman"/>
          <w:bCs/>
          <w:color w:val="000000"/>
        </w:rPr>
        <w:t xml:space="preserve"> të paraqesë mbrojtjen e tij, ka të drejtën e mbrojtjes n</w:t>
      </w:r>
      <w:r w:rsidR="005A0656">
        <w:rPr>
          <w:rFonts w:eastAsia="TimesNewRoman"/>
          <w:bCs/>
          <w:color w:val="000000"/>
        </w:rPr>
        <w:t>ë</w:t>
      </w:r>
      <w:r w:rsidR="009262D4" w:rsidRPr="00741F80">
        <w:rPr>
          <w:rFonts w:eastAsia="TimesNewRoman"/>
          <w:bCs/>
          <w:color w:val="000000"/>
        </w:rPr>
        <w:t xml:space="preserve"> heshtje si dhe të mos përgjigjet në pyetjet e parashtruara.</w:t>
      </w:r>
    </w:p>
    <w:p w:rsidR="009262D4" w:rsidRPr="00741F80" w:rsidRDefault="009262D4" w:rsidP="009262D4">
      <w:pPr>
        <w:autoSpaceDE w:val="0"/>
        <w:autoSpaceDN w:val="0"/>
        <w:adjustRightInd w:val="0"/>
        <w:rPr>
          <w:rFonts w:eastAsia="TimesNewRoman"/>
          <w:bCs/>
          <w:color w:val="000000"/>
        </w:rPr>
      </w:pPr>
    </w:p>
    <w:p w:rsidR="009262D4" w:rsidRPr="00741F80" w:rsidRDefault="009262D4" w:rsidP="009262D4">
      <w:pPr>
        <w:pStyle w:val="ListParagraph"/>
        <w:numPr>
          <w:ilvl w:val="0"/>
          <w:numId w:val="8"/>
        </w:numPr>
        <w:autoSpaceDE w:val="0"/>
        <w:autoSpaceDN w:val="0"/>
        <w:adjustRightInd w:val="0"/>
        <w:contextualSpacing/>
        <w:rPr>
          <w:rFonts w:eastAsia="TimesNewRoman"/>
          <w:b/>
          <w:color w:val="000000"/>
        </w:rPr>
      </w:pPr>
      <w:r w:rsidRPr="00741F80">
        <w:rPr>
          <w:rFonts w:eastAsia="TimesNewRoman"/>
          <w:b/>
          <w:bCs/>
          <w:color w:val="000000"/>
        </w:rPr>
        <w:t>E drejta për zbatim procedure pa shtyrje</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Neni 1</w:t>
      </w:r>
      <w:r w:rsidR="00E87B1F">
        <w:rPr>
          <w:rFonts w:eastAsia="TimesNewRoman"/>
          <w:b/>
          <w:bCs/>
          <w:color w:val="000000"/>
        </w:rPr>
        <w:t>4</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Procedura </w:t>
      </w:r>
      <w:r w:rsidR="002E12EF" w:rsidRPr="00741F80">
        <w:rPr>
          <w:rFonts w:eastAsia="TimesNewRoman"/>
          <w:bCs/>
          <w:color w:val="000000"/>
        </w:rPr>
        <w:t>ankimore</w:t>
      </w:r>
      <w:r w:rsidRPr="00741F80">
        <w:rPr>
          <w:rFonts w:eastAsia="TimesNewRoman"/>
          <w:bCs/>
          <w:color w:val="000000"/>
        </w:rPr>
        <w:t xml:space="preserve"> duhet udhëhequr ne mënyrë qe të nxjerrën të gjitha provat dhe argumentet e dëshmitë e nevojshme për vërtetim të drejtë te gjendjes faktike, si dhe miratim të vendimit të drejtë dhe të bazuar me ligj.</w:t>
      </w:r>
    </w:p>
    <w:p w:rsidR="009262D4" w:rsidRPr="00741F80" w:rsidRDefault="009262D4" w:rsidP="009262D4">
      <w:pPr>
        <w:autoSpaceDE w:val="0"/>
        <w:autoSpaceDN w:val="0"/>
        <w:adjustRightInd w:val="0"/>
        <w:jc w:val="both"/>
        <w:rPr>
          <w:rFonts w:eastAsia="TimesNewRoman"/>
          <w:bCs/>
          <w:color w:val="000000"/>
        </w:rPr>
      </w:pPr>
    </w:p>
    <w:p w:rsidR="009262D4"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Procedura </w:t>
      </w:r>
      <w:r w:rsidR="002E12EF" w:rsidRPr="00741F80">
        <w:rPr>
          <w:rFonts w:eastAsia="TimesNewRoman"/>
          <w:bCs/>
          <w:color w:val="000000"/>
        </w:rPr>
        <w:t>ankimore</w:t>
      </w:r>
      <w:r w:rsidRPr="00741F80">
        <w:rPr>
          <w:rFonts w:eastAsia="TimesNewRoman"/>
          <w:bCs/>
          <w:color w:val="000000"/>
        </w:rPr>
        <w:t xml:space="preserve"> duhet përfunduar në afat prej </w:t>
      </w:r>
      <w:r w:rsidR="00652ABB" w:rsidRPr="00741F80">
        <w:rPr>
          <w:rFonts w:eastAsia="TimesNewRoman"/>
          <w:bCs/>
          <w:color w:val="000000"/>
        </w:rPr>
        <w:t>nj</w:t>
      </w:r>
      <w:r w:rsidR="005A0656">
        <w:rPr>
          <w:rFonts w:eastAsia="TimesNewRoman"/>
          <w:bCs/>
          <w:color w:val="000000"/>
        </w:rPr>
        <w:t>ë</w:t>
      </w:r>
      <w:r w:rsidRPr="00741F80">
        <w:rPr>
          <w:rFonts w:eastAsia="TimesNewRoman"/>
          <w:bCs/>
          <w:color w:val="000000"/>
        </w:rPr>
        <w:t xml:space="preserve"> (</w:t>
      </w:r>
      <w:r w:rsidR="00652ABB" w:rsidRPr="00741F80">
        <w:rPr>
          <w:rFonts w:eastAsia="TimesNewRoman"/>
          <w:bCs/>
          <w:color w:val="000000"/>
        </w:rPr>
        <w:t>1</w:t>
      </w:r>
      <w:r w:rsidRPr="00741F80">
        <w:rPr>
          <w:rFonts w:eastAsia="TimesNewRoman"/>
          <w:bCs/>
          <w:color w:val="000000"/>
        </w:rPr>
        <w:t xml:space="preserve">) muaj llogaritur nga dita e miratimit të aktvendimit për fillim të procedurës </w:t>
      </w:r>
      <w:r w:rsidR="000966BE" w:rsidRPr="00741F80">
        <w:rPr>
          <w:rFonts w:eastAsia="TimesNewRoman"/>
          <w:bCs/>
          <w:color w:val="000000"/>
        </w:rPr>
        <w:t>ankimore</w:t>
      </w:r>
      <w:r w:rsidRPr="00741F80">
        <w:rPr>
          <w:rFonts w:eastAsia="TimesNewRoman"/>
          <w:bCs/>
          <w:color w:val="000000"/>
        </w:rPr>
        <w:t>.</w:t>
      </w:r>
    </w:p>
    <w:p w:rsidR="00E87B1F" w:rsidRPr="00741F80" w:rsidRDefault="00E87B1F" w:rsidP="009262D4">
      <w:pPr>
        <w:autoSpaceDE w:val="0"/>
        <w:autoSpaceDN w:val="0"/>
        <w:adjustRightInd w:val="0"/>
        <w:jc w:val="both"/>
        <w:rPr>
          <w:rFonts w:eastAsia="TimesNewRoman"/>
          <w:bCs/>
          <w:color w:val="000000"/>
        </w:rPr>
      </w:pPr>
    </w:p>
    <w:p w:rsidR="009262D4" w:rsidRPr="00741F80" w:rsidRDefault="009262D4" w:rsidP="009262D4">
      <w:pPr>
        <w:pStyle w:val="ListParagraph"/>
        <w:numPr>
          <w:ilvl w:val="0"/>
          <w:numId w:val="8"/>
        </w:numPr>
        <w:autoSpaceDE w:val="0"/>
        <w:autoSpaceDN w:val="0"/>
        <w:adjustRightInd w:val="0"/>
        <w:contextualSpacing/>
        <w:jc w:val="both"/>
        <w:rPr>
          <w:rFonts w:eastAsia="TimesNewRoman"/>
          <w:b/>
          <w:bCs/>
          <w:color w:val="000000"/>
        </w:rPr>
      </w:pPr>
      <w:r w:rsidRPr="00741F80">
        <w:rPr>
          <w:rFonts w:eastAsia="TimesNewRoman"/>
          <w:b/>
          <w:bCs/>
          <w:color w:val="000000"/>
        </w:rPr>
        <w:t>Ne bis in idem</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Neni 1</w:t>
      </w:r>
      <w:r w:rsidR="00E87B1F">
        <w:rPr>
          <w:rFonts w:eastAsia="TimesNewRoman"/>
          <w:b/>
          <w:bCs/>
          <w:color w:val="000000"/>
        </w:rPr>
        <w:t>5</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Kundër </w:t>
      </w:r>
      <w:r w:rsidR="0000150D" w:rsidRPr="00741F80">
        <w:rPr>
          <w:rFonts w:eastAsia="TimesNewRoman"/>
          <w:bCs/>
          <w:color w:val="000000"/>
        </w:rPr>
        <w:t>stafit</w:t>
      </w:r>
      <w:r w:rsidRPr="00741F80">
        <w:rPr>
          <w:rFonts w:eastAsia="TimesNewRoman"/>
          <w:bCs/>
          <w:color w:val="000000"/>
        </w:rPr>
        <w:t xml:space="preserve"> nuk mund të procedohet procedurë </w:t>
      </w:r>
      <w:r w:rsidR="0000150D" w:rsidRPr="00741F80">
        <w:rPr>
          <w:rFonts w:eastAsia="TimesNewRoman"/>
          <w:bCs/>
          <w:color w:val="000000"/>
        </w:rPr>
        <w:t>ankimore</w:t>
      </w:r>
      <w:r w:rsidRPr="00741F80">
        <w:rPr>
          <w:rFonts w:eastAsia="TimesNewRoman"/>
          <w:bCs/>
          <w:color w:val="000000"/>
        </w:rPr>
        <w:t xml:space="preserve"> për shkelje</w:t>
      </w:r>
      <w:r w:rsidR="0000150D" w:rsidRPr="00741F80">
        <w:rPr>
          <w:rFonts w:eastAsia="TimesNewRoman"/>
          <w:bCs/>
          <w:color w:val="000000"/>
        </w:rPr>
        <w:t>n</w:t>
      </w:r>
      <w:r w:rsidRPr="00741F80">
        <w:rPr>
          <w:rFonts w:eastAsia="TimesNewRoman"/>
          <w:bCs/>
          <w:color w:val="000000"/>
        </w:rPr>
        <w:t xml:space="preserve">, nëse procedura e mëhershme </w:t>
      </w:r>
      <w:r w:rsidR="0000150D" w:rsidRPr="00741F80">
        <w:rPr>
          <w:rFonts w:eastAsia="TimesNewRoman"/>
          <w:bCs/>
          <w:color w:val="000000"/>
        </w:rPr>
        <w:t>ankimimit</w:t>
      </w:r>
      <w:r w:rsidRPr="00741F80">
        <w:rPr>
          <w:rFonts w:eastAsia="TimesNewRoman"/>
          <w:bCs/>
          <w:color w:val="000000"/>
        </w:rPr>
        <w:t xml:space="preserve"> kundër </w:t>
      </w:r>
      <w:r w:rsidR="0000150D" w:rsidRPr="00741F80">
        <w:rPr>
          <w:rFonts w:eastAsia="TimesNewRoman"/>
          <w:bCs/>
          <w:color w:val="000000"/>
        </w:rPr>
        <w:t>stafit</w:t>
      </w:r>
      <w:r w:rsidRPr="00741F80">
        <w:rPr>
          <w:rFonts w:eastAsia="TimesNewRoman"/>
          <w:bCs/>
          <w:color w:val="000000"/>
        </w:rPr>
        <w:t xml:space="preserve"> të njëjtë dhe për shkelje të njëjtë, ka përfunduar me miratim të aktvendimit përfundimtar.</w:t>
      </w:r>
    </w:p>
    <w:p w:rsidR="009262D4" w:rsidRPr="00741F80" w:rsidRDefault="009262D4" w:rsidP="009262D4">
      <w:pPr>
        <w:autoSpaceDE w:val="0"/>
        <w:autoSpaceDN w:val="0"/>
        <w:adjustRightInd w:val="0"/>
        <w:jc w:val="both"/>
        <w:rPr>
          <w:rFonts w:eastAsia="TimesNewRoman"/>
          <w:bCs/>
          <w:color w:val="000000"/>
        </w:rPr>
      </w:pPr>
    </w:p>
    <w:p w:rsidR="009262D4" w:rsidRPr="00741F80" w:rsidRDefault="009262D4" w:rsidP="009262D4">
      <w:pPr>
        <w:pStyle w:val="ListParagraph"/>
        <w:numPr>
          <w:ilvl w:val="0"/>
          <w:numId w:val="8"/>
        </w:numPr>
        <w:autoSpaceDE w:val="0"/>
        <w:autoSpaceDN w:val="0"/>
        <w:adjustRightInd w:val="0"/>
        <w:contextualSpacing/>
        <w:rPr>
          <w:rFonts w:eastAsia="TimesNewRoman"/>
          <w:b/>
          <w:color w:val="000000"/>
        </w:rPr>
      </w:pPr>
      <w:r w:rsidRPr="00741F80">
        <w:rPr>
          <w:rFonts w:eastAsia="TimesNewRoman"/>
          <w:b/>
          <w:color w:val="000000"/>
        </w:rPr>
        <w:t>Gjuha dhe shkresat</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1</w:t>
      </w:r>
      <w:r w:rsidR="00E87B1F">
        <w:rPr>
          <w:rFonts w:eastAsia="TimesNewRoman"/>
          <w:b/>
          <w:color w:val="000000"/>
        </w:rPr>
        <w:t>6</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 procedurë </w:t>
      </w:r>
      <w:r w:rsidR="0000150D" w:rsidRPr="00741F80">
        <w:rPr>
          <w:rFonts w:eastAsia="TimesNewRoman"/>
          <w:color w:val="000000"/>
        </w:rPr>
        <w:t>ankimore</w:t>
      </w:r>
      <w:r w:rsidRPr="00741F80">
        <w:rPr>
          <w:rFonts w:eastAsia="TimesNewRoman"/>
          <w:color w:val="000000"/>
        </w:rPr>
        <w:t xml:space="preserve"> dhe materiale janë në përdorim të barabartë gjuha shqipe dhe gjuha angleze.</w:t>
      </w:r>
    </w:p>
    <w:p w:rsidR="009262D4" w:rsidRPr="00741F80" w:rsidRDefault="009262D4" w:rsidP="009262D4">
      <w:pPr>
        <w:pStyle w:val="ListParagraph"/>
        <w:numPr>
          <w:ilvl w:val="0"/>
          <w:numId w:val="8"/>
        </w:numPr>
        <w:autoSpaceDE w:val="0"/>
        <w:autoSpaceDN w:val="0"/>
        <w:adjustRightInd w:val="0"/>
        <w:contextualSpacing/>
        <w:rPr>
          <w:rFonts w:eastAsia="TimesNewRoman"/>
          <w:b/>
          <w:bCs/>
          <w:color w:val="000000"/>
        </w:rPr>
      </w:pPr>
      <w:r w:rsidRPr="00741F80">
        <w:rPr>
          <w:rFonts w:eastAsia="TimesNewRoman"/>
          <w:b/>
          <w:bCs/>
          <w:color w:val="000000"/>
        </w:rPr>
        <w:t>E drejta ne mbrojtje</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Neni 1</w:t>
      </w:r>
      <w:r w:rsidR="00E87B1F">
        <w:rPr>
          <w:rFonts w:eastAsia="TimesNewRoman"/>
          <w:b/>
          <w:bCs/>
          <w:color w:val="000000"/>
        </w:rPr>
        <w:t>7</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Studenti </w:t>
      </w:r>
      <w:r w:rsidR="00615480" w:rsidRPr="00741F80">
        <w:rPr>
          <w:rFonts w:eastAsia="TimesNewRoman"/>
          <w:bCs/>
          <w:color w:val="000000"/>
        </w:rPr>
        <w:t xml:space="preserve">dhe stafi </w:t>
      </w:r>
      <w:r w:rsidRPr="00741F80">
        <w:rPr>
          <w:rFonts w:eastAsia="TimesNewRoman"/>
          <w:bCs/>
          <w:color w:val="000000"/>
        </w:rPr>
        <w:t>ka të drejtën e mbrojtjes vetjake, ose përmes mbrojtësit qe vet e zgjedhë.</w:t>
      </w:r>
    </w:p>
    <w:p w:rsidR="009262D4" w:rsidRPr="00741F80" w:rsidRDefault="009262D4" w:rsidP="009262D4">
      <w:pPr>
        <w:autoSpaceDE w:val="0"/>
        <w:autoSpaceDN w:val="0"/>
        <w:adjustRightInd w:val="0"/>
        <w:jc w:val="both"/>
        <w:rPr>
          <w:rFonts w:eastAsia="TimesNewRoman"/>
          <w:bCs/>
          <w:color w:val="000000"/>
        </w:rPr>
      </w:pP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Studenti ka të drejtën qe ne seancë te thërras përfaqësuesin e Unionit Studentor.</w:t>
      </w:r>
    </w:p>
    <w:p w:rsidR="009262D4" w:rsidRPr="00741F80" w:rsidRDefault="009262D4" w:rsidP="009262D4">
      <w:pPr>
        <w:autoSpaceDE w:val="0"/>
        <w:autoSpaceDN w:val="0"/>
        <w:adjustRightInd w:val="0"/>
        <w:rPr>
          <w:rFonts w:eastAsia="TimesNewRoman"/>
          <w:bCs/>
          <w:color w:val="000000"/>
        </w:rPr>
      </w:pPr>
    </w:p>
    <w:p w:rsidR="009262D4" w:rsidRPr="00741F80" w:rsidRDefault="009262D4" w:rsidP="009262D4">
      <w:pPr>
        <w:pStyle w:val="ListParagraph"/>
        <w:numPr>
          <w:ilvl w:val="0"/>
          <w:numId w:val="8"/>
        </w:numPr>
        <w:autoSpaceDE w:val="0"/>
        <w:autoSpaceDN w:val="0"/>
        <w:adjustRightInd w:val="0"/>
        <w:contextualSpacing/>
        <w:rPr>
          <w:rFonts w:eastAsia="TimesNewRoman"/>
          <w:b/>
          <w:bCs/>
          <w:color w:val="000000"/>
        </w:rPr>
      </w:pPr>
      <w:r w:rsidRPr="00741F80">
        <w:rPr>
          <w:rFonts w:eastAsia="TimesNewRoman"/>
          <w:b/>
          <w:bCs/>
          <w:color w:val="000000"/>
        </w:rPr>
        <w:lastRenderedPageBreak/>
        <w:t>E drejta ne ankesë</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615480" w:rsidRPr="00741F80">
        <w:rPr>
          <w:rFonts w:eastAsia="TimesNewRoman"/>
          <w:b/>
          <w:bCs/>
          <w:color w:val="000000"/>
        </w:rPr>
        <w:t>1</w:t>
      </w:r>
      <w:r w:rsidR="00E87B1F">
        <w:rPr>
          <w:rFonts w:eastAsia="TimesNewRoman"/>
          <w:b/>
          <w:bCs/>
          <w:color w:val="000000"/>
        </w:rPr>
        <w:t>8</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Kundër vendimit me të cilin është përfunduar procedura </w:t>
      </w:r>
      <w:r w:rsidR="00E30616" w:rsidRPr="00741F80">
        <w:rPr>
          <w:rFonts w:eastAsia="TimesNewRoman"/>
          <w:color w:val="000000"/>
        </w:rPr>
        <w:t>ankes</w:t>
      </w:r>
      <w:r w:rsidR="005A0656">
        <w:rPr>
          <w:rFonts w:eastAsia="TimesNewRoman"/>
          <w:color w:val="000000"/>
        </w:rPr>
        <w:t>ë</w:t>
      </w:r>
      <w:r w:rsidR="00E30616" w:rsidRPr="00741F80">
        <w:rPr>
          <w:rFonts w:eastAsia="TimesNewRoman"/>
          <w:color w:val="000000"/>
        </w:rPr>
        <w:t xml:space="preserve">s </w:t>
      </w:r>
      <w:r w:rsidRPr="00741F80">
        <w:rPr>
          <w:rFonts w:eastAsia="TimesNewRoman"/>
          <w:color w:val="000000"/>
        </w:rPr>
        <w:t xml:space="preserve">e shkallës së parë, mund të ushtrohet ankesë </w:t>
      </w:r>
      <w:r w:rsidR="00E30616" w:rsidRPr="00741F80">
        <w:rPr>
          <w:rFonts w:eastAsia="TimesNewRoman"/>
          <w:b/>
          <w:color w:val="000000"/>
        </w:rPr>
        <w:t>KOMISIONIT T</w:t>
      </w:r>
      <w:r w:rsidR="005A0656">
        <w:rPr>
          <w:rFonts w:eastAsia="TimesNewRoman"/>
          <w:b/>
          <w:color w:val="000000"/>
        </w:rPr>
        <w:t>Ë</w:t>
      </w:r>
      <w:r w:rsidR="00E30616" w:rsidRPr="00741F80">
        <w:rPr>
          <w:rFonts w:eastAsia="TimesNewRoman"/>
          <w:b/>
          <w:color w:val="000000"/>
        </w:rPr>
        <w:t xml:space="preserve"> ANKESAVE </w:t>
      </w:r>
      <w:r w:rsidR="00D05AF0" w:rsidRPr="00741F80">
        <w:rPr>
          <w:rFonts w:eastAsia="TimesNewRoman"/>
          <w:b/>
          <w:color w:val="000000"/>
        </w:rPr>
        <w:t>të UBT-s</w:t>
      </w:r>
      <w:r w:rsidR="005A0656">
        <w:rPr>
          <w:rFonts w:eastAsia="TimesNewRoman"/>
          <w:b/>
          <w:color w:val="000000"/>
        </w:rPr>
        <w:t>ë</w:t>
      </w:r>
      <w:r w:rsidR="00D05AF0" w:rsidRPr="00741F80">
        <w:rPr>
          <w:rFonts w:eastAsia="TimesNewRoman"/>
          <w:b/>
          <w:color w:val="000000"/>
        </w:rPr>
        <w:t>”,</w:t>
      </w:r>
      <w:r w:rsidRPr="00741F80">
        <w:rPr>
          <w:rFonts w:eastAsia="TimesNewRoman"/>
          <w:color w:val="C00000"/>
        </w:rPr>
        <w:t xml:space="preserve"> </w:t>
      </w:r>
      <w:r w:rsidRPr="00741F80">
        <w:rPr>
          <w:rFonts w:eastAsia="TimesNewRoman"/>
          <w:color w:val="000000"/>
        </w:rPr>
        <w:t>si organ i shkallës së dytë.</w:t>
      </w:r>
    </w:p>
    <w:p w:rsidR="00397850" w:rsidRPr="00741F80" w:rsidRDefault="00397850"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rPr>
          <w:rFonts w:eastAsia="TimesNewRoman"/>
          <w:b/>
          <w:color w:val="000000"/>
        </w:rPr>
      </w:pPr>
      <w:r w:rsidRPr="00741F80">
        <w:rPr>
          <w:rFonts w:eastAsia="TimesNewRoman"/>
          <w:b/>
          <w:color w:val="000000"/>
        </w:rPr>
        <w:t xml:space="preserve">IV. PROCEDURA </w:t>
      </w:r>
      <w:r w:rsidR="00397850" w:rsidRPr="00741F80">
        <w:rPr>
          <w:rFonts w:eastAsia="TimesNewRoman"/>
          <w:b/>
          <w:color w:val="000000"/>
        </w:rPr>
        <w:t>ANKIMIMIT</w:t>
      </w: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Paraqitja e fletëparaqitjes</w:t>
      </w:r>
    </w:p>
    <w:p w:rsidR="009262D4" w:rsidRPr="00741F80" w:rsidRDefault="00591B4D" w:rsidP="009262D4">
      <w:pPr>
        <w:autoSpaceDE w:val="0"/>
        <w:autoSpaceDN w:val="0"/>
        <w:adjustRightInd w:val="0"/>
        <w:jc w:val="center"/>
        <w:rPr>
          <w:rFonts w:eastAsia="TimesNewRoman"/>
          <w:b/>
          <w:color w:val="000000"/>
        </w:rPr>
      </w:pPr>
      <w:r>
        <w:rPr>
          <w:rFonts w:eastAsia="TimesNewRoman"/>
          <w:b/>
          <w:color w:val="000000"/>
        </w:rPr>
        <w:t xml:space="preserve">Neni </w:t>
      </w:r>
      <w:r w:rsidR="009262D4" w:rsidRPr="00741F80">
        <w:rPr>
          <w:rFonts w:eastAsia="TimesNewRoman"/>
          <w:b/>
          <w:color w:val="000000"/>
        </w:rPr>
        <w:t>1</w:t>
      </w:r>
      <w:r w:rsidR="00E87B1F">
        <w:rPr>
          <w:rFonts w:eastAsia="TimesNewRoman"/>
          <w:b/>
          <w:color w:val="000000"/>
        </w:rPr>
        <w:t>9</w:t>
      </w:r>
      <w:r w:rsidR="009262D4"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 Fletëparaqitjen për shkelje, kur për të njëjtën është ven ne dijeni, mund ta paraqes:</w:t>
      </w:r>
    </w:p>
    <w:p w:rsidR="009262D4" w:rsidRPr="00741F80" w:rsidRDefault="009262D4" w:rsidP="009262D4">
      <w:pPr>
        <w:pStyle w:val="ListParagraph"/>
        <w:numPr>
          <w:ilvl w:val="0"/>
          <w:numId w:val="10"/>
        </w:numPr>
        <w:autoSpaceDE w:val="0"/>
        <w:autoSpaceDN w:val="0"/>
        <w:adjustRightInd w:val="0"/>
        <w:contextualSpacing/>
        <w:rPr>
          <w:rFonts w:eastAsia="TimesNewRoman"/>
          <w:b/>
          <w:color w:val="000000"/>
        </w:rPr>
      </w:pPr>
      <w:r w:rsidRPr="00741F80">
        <w:rPr>
          <w:rFonts w:eastAsia="TimesNewRoman"/>
          <w:b/>
          <w:color w:val="000000"/>
        </w:rPr>
        <w:t xml:space="preserve"> - cilido student,</w:t>
      </w:r>
    </w:p>
    <w:p w:rsidR="009262D4" w:rsidRPr="00741F80" w:rsidRDefault="009262D4" w:rsidP="009262D4">
      <w:pPr>
        <w:pStyle w:val="ListParagraph"/>
        <w:numPr>
          <w:ilvl w:val="0"/>
          <w:numId w:val="10"/>
        </w:numPr>
        <w:autoSpaceDE w:val="0"/>
        <w:autoSpaceDN w:val="0"/>
        <w:adjustRightInd w:val="0"/>
        <w:contextualSpacing/>
        <w:rPr>
          <w:rFonts w:eastAsia="TimesNewRoman"/>
          <w:b/>
          <w:color w:val="000000"/>
        </w:rPr>
      </w:pPr>
      <w:r w:rsidRPr="00741F80">
        <w:rPr>
          <w:rFonts w:eastAsia="TimesNewRoman"/>
          <w:b/>
          <w:color w:val="000000"/>
        </w:rPr>
        <w:t>-  secili i punësuar n</w:t>
      </w:r>
      <w:r w:rsidR="005A0656">
        <w:rPr>
          <w:rFonts w:eastAsia="TimesNewRoman"/>
          <w:b/>
          <w:color w:val="000000"/>
        </w:rPr>
        <w:t>ë</w:t>
      </w:r>
      <w:r w:rsidRPr="00741F80">
        <w:rPr>
          <w:rFonts w:eastAsia="TimesNewRoman"/>
          <w:b/>
          <w:color w:val="000000"/>
        </w:rPr>
        <w:t xml:space="preserve"> UBT,</w:t>
      </w:r>
    </w:p>
    <w:p w:rsidR="009262D4" w:rsidRPr="00741F80" w:rsidRDefault="009262D4" w:rsidP="009262D4">
      <w:pPr>
        <w:pStyle w:val="ListParagraph"/>
        <w:numPr>
          <w:ilvl w:val="0"/>
          <w:numId w:val="10"/>
        </w:numPr>
        <w:autoSpaceDE w:val="0"/>
        <w:autoSpaceDN w:val="0"/>
        <w:adjustRightInd w:val="0"/>
        <w:contextualSpacing/>
        <w:rPr>
          <w:rFonts w:eastAsia="TimesNewRoman"/>
          <w:b/>
          <w:color w:val="000000"/>
        </w:rPr>
      </w:pPr>
      <w:r w:rsidRPr="00741F80">
        <w:rPr>
          <w:rFonts w:eastAsia="TimesNewRoman"/>
          <w:b/>
          <w:color w:val="000000"/>
        </w:rPr>
        <w:t>-  udhëheqësi i njësisë akademike (dekani),</w:t>
      </w:r>
    </w:p>
    <w:p w:rsidR="009262D4" w:rsidRPr="00741F80" w:rsidRDefault="009262D4" w:rsidP="009262D4">
      <w:pPr>
        <w:pStyle w:val="ListParagraph"/>
        <w:numPr>
          <w:ilvl w:val="0"/>
          <w:numId w:val="10"/>
        </w:numPr>
        <w:autoSpaceDE w:val="0"/>
        <w:autoSpaceDN w:val="0"/>
        <w:adjustRightInd w:val="0"/>
        <w:contextualSpacing/>
        <w:rPr>
          <w:rFonts w:eastAsia="TimesNewRoman"/>
          <w:b/>
          <w:color w:val="000000"/>
        </w:rPr>
      </w:pPr>
      <w:r w:rsidRPr="00741F80">
        <w:rPr>
          <w:rFonts w:eastAsia="TimesNewRoman"/>
          <w:b/>
          <w:color w:val="000000"/>
        </w:rPr>
        <w:t>-  sipas detyrës zyrtare, si dhe</w:t>
      </w:r>
    </w:p>
    <w:p w:rsidR="009262D4" w:rsidRPr="00741F80" w:rsidRDefault="009262D4" w:rsidP="009262D4">
      <w:pPr>
        <w:pStyle w:val="ListParagraph"/>
        <w:numPr>
          <w:ilvl w:val="0"/>
          <w:numId w:val="10"/>
        </w:numPr>
        <w:autoSpaceDE w:val="0"/>
        <w:autoSpaceDN w:val="0"/>
        <w:adjustRightInd w:val="0"/>
        <w:contextualSpacing/>
        <w:rPr>
          <w:rFonts w:eastAsia="TimesNewRoman"/>
          <w:b/>
          <w:color w:val="000000"/>
        </w:rPr>
      </w:pPr>
      <w:r w:rsidRPr="00741F80">
        <w:rPr>
          <w:rFonts w:eastAsia="TimesNewRoman"/>
          <w:b/>
          <w:color w:val="000000"/>
        </w:rPr>
        <w:t>-  cilido person i cili është i angazhuar ne UBT.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Fletëparaqitja duhet te jetë e nënshkruar, mirë e arsyetuar, dhe sipas mundësisë edhe e mbështetur ne prova të mirëfillta materiale.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Mbi bazën e ushtrimit të Fletëparaqitjes nga alineja 1 dhe 2 te këtij neni, udhëheqësi i i njësisë akademike (dekani) ose personi te cilin ai e autorizon vendos për inicimin e procedurës.</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Vendimi për inicimin e procedurës nga alineja 3 e këtij neni, nxjerrët ne formën e aktvendimit, kundër secilës është e lejuar ankimimi (apelimi).</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Aktvendimi i dorëzohet Kryesuesit të Komisionit </w:t>
      </w:r>
      <w:r w:rsidR="00B23C8B" w:rsidRPr="00741F80">
        <w:rPr>
          <w:rFonts w:eastAsia="TimesNewRoman"/>
          <w:color w:val="000000"/>
        </w:rPr>
        <w:t>Ankesave</w:t>
      </w:r>
      <w:r w:rsidRPr="00741F80">
        <w:rPr>
          <w:rFonts w:eastAsia="TimesNewRoman"/>
          <w:color w:val="000000"/>
        </w:rPr>
        <w:t xml:space="preserve">, </w:t>
      </w:r>
      <w:r w:rsidR="00B23C8B" w:rsidRPr="00741F80">
        <w:rPr>
          <w:rFonts w:eastAsia="TimesNewRoman"/>
          <w:color w:val="000000"/>
        </w:rPr>
        <w:t>Stafit</w:t>
      </w:r>
      <w:r w:rsidRPr="00741F80">
        <w:rPr>
          <w:rFonts w:eastAsia="TimesNewRoman"/>
          <w:color w:val="000000"/>
        </w:rPr>
        <w:t xml:space="preserve"> dhe paraqitësit të fletëparaqitjes </w:t>
      </w:r>
      <w:r w:rsidR="00B23C8B" w:rsidRPr="00741F80">
        <w:rPr>
          <w:rFonts w:eastAsia="TimesNewRoman"/>
          <w:color w:val="000000"/>
        </w:rPr>
        <w:t>ankimore</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Procedura paraprake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E87B1F">
        <w:rPr>
          <w:rFonts w:eastAsia="TimesNewRoman"/>
          <w:b/>
          <w:color w:val="000000"/>
        </w:rPr>
        <w:t>20</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 rast se Fletëparaqitja </w:t>
      </w:r>
      <w:r w:rsidR="00B23C8B" w:rsidRPr="00741F80">
        <w:rPr>
          <w:rFonts w:eastAsia="TimesNewRoman"/>
          <w:color w:val="000000"/>
        </w:rPr>
        <w:t>ankimore</w:t>
      </w:r>
      <w:r w:rsidRPr="00741F80">
        <w:rPr>
          <w:rFonts w:eastAsia="TimesNewRoman"/>
          <w:color w:val="000000"/>
        </w:rPr>
        <w:t xml:space="preserve"> është paraqitur, respektivisht, nëse e njëjta nuk përmban të gjitha të dhënat për vërtetim të shkeljes dhe kryesin e sajë, ose nëse burimi tjetër i të dhënave nuk ofron mjaftueshëm të dhëna dhe prova adekuate, Prodekani i njësisë akademike do të udhëhiqi me procedurën paraprake.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Procedura paraprake duhet të përfundoj sa më parë që është e mundur, por jo me gjatë së pesëmbëdhjetë (15) ditë nga dita e paraqitjes së Fletëparaqitjes për shkelje</w:t>
      </w:r>
      <w:r w:rsidR="00B23C8B" w:rsidRPr="00741F80">
        <w:rPr>
          <w:rFonts w:eastAsia="TimesNewRoman"/>
          <w:color w:val="000000"/>
        </w:rPr>
        <w:t>n e ankimuar</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Përmbajtja e aktven</w:t>
      </w:r>
      <w:r w:rsidR="00B23C8B" w:rsidRPr="00741F80">
        <w:rPr>
          <w:rFonts w:eastAsia="TimesNewRoman"/>
          <w:b/>
          <w:color w:val="000000"/>
        </w:rPr>
        <w:t>dimit për fillimin e procedurës</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8323CE">
        <w:rPr>
          <w:rFonts w:eastAsia="TimesNewRoman"/>
          <w:b/>
          <w:color w:val="000000"/>
        </w:rPr>
        <w:t>2</w:t>
      </w:r>
      <w:r w:rsidR="00E87B1F">
        <w:rPr>
          <w:rFonts w:eastAsia="TimesNewRoman"/>
          <w:b/>
          <w:color w:val="000000"/>
        </w:rPr>
        <w:t>1</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Aktvendimi për fillimin e procedurës </w:t>
      </w:r>
      <w:r w:rsidR="00B23C8B" w:rsidRPr="00741F80">
        <w:rPr>
          <w:rFonts w:eastAsia="TimesNewRoman"/>
          <w:color w:val="000000"/>
        </w:rPr>
        <w:t>ankimore</w:t>
      </w:r>
      <w:r w:rsidRPr="00741F80">
        <w:rPr>
          <w:rFonts w:eastAsia="TimesNewRoman"/>
          <w:color w:val="000000"/>
        </w:rPr>
        <w:t xml:space="preserve"> duhet të përmbaj të gjitha të dhënat e nevojshme për procedim të procedurës </w:t>
      </w:r>
      <w:r w:rsidR="00B23C8B" w:rsidRPr="00741F80">
        <w:rPr>
          <w:rFonts w:eastAsia="TimesNewRoman"/>
          <w:color w:val="000000"/>
        </w:rPr>
        <w:t>ankimore</w:t>
      </w:r>
      <w:r w:rsidRPr="00741F80">
        <w:rPr>
          <w:rFonts w:eastAsia="TimesNewRoman"/>
          <w:color w:val="000000"/>
        </w:rPr>
        <w:t xml:space="preserve"> dhe vendosjes për përgjegjësinë, dhe sidomos:</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 xml:space="preserve">emri dhe mbiemrin dhe adresa e </w:t>
      </w:r>
      <w:r w:rsidR="00B23C8B" w:rsidRPr="00741F80">
        <w:rPr>
          <w:rFonts w:eastAsia="TimesNewRoman"/>
          <w:b/>
          <w:color w:val="000000"/>
        </w:rPr>
        <w:t>stafit</w:t>
      </w:r>
      <w:r w:rsidRPr="00741F80">
        <w:rPr>
          <w:rFonts w:eastAsia="TimesNewRoman"/>
          <w:b/>
          <w:color w:val="000000"/>
        </w:rPr>
        <w:t xml:space="preserve"> për të cilin ekziston dyshimi i bazuar se ka kryer shkelje,</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 xml:space="preserve">përshkrimi i thukët i shkeljes, vendi, koha dhe mënyra e kryerjes, lloji i shkeljes, arsyet e dyshimeve se </w:t>
      </w:r>
      <w:r w:rsidR="00B23C8B" w:rsidRPr="00741F80">
        <w:rPr>
          <w:rFonts w:eastAsia="TimesNewRoman"/>
          <w:b/>
          <w:color w:val="000000"/>
        </w:rPr>
        <w:t>stafi</w:t>
      </w:r>
      <w:r w:rsidRPr="00741F80">
        <w:rPr>
          <w:rFonts w:eastAsia="TimesNewRoman"/>
          <w:b/>
          <w:color w:val="000000"/>
        </w:rPr>
        <w:t xml:space="preserve"> ka bërë shkeljen, pasojat e shkeljes, të dhënat për shkaktimin e dëmit material, rrethanat nën të cilat shkelja është kryer, si dhe shënime dhe të dhëna tjera relevante.</w:t>
      </w:r>
    </w:p>
    <w:p w:rsidR="009262D4" w:rsidRPr="00741F80" w:rsidRDefault="009262D4" w:rsidP="009262D4">
      <w:pPr>
        <w:pStyle w:val="ListParagraph"/>
        <w:autoSpaceDE w:val="0"/>
        <w:autoSpaceDN w:val="0"/>
        <w:adjustRightInd w:val="0"/>
        <w:ind w:left="1080"/>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Hedhja poshtë e fletëparaqitjes</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autoSpaceDE w:val="0"/>
        <w:autoSpaceDN w:val="0"/>
        <w:adjustRightInd w:val="0"/>
        <w:jc w:val="center"/>
        <w:rPr>
          <w:rFonts w:eastAsia="TimesNewRoman"/>
          <w:color w:val="000000"/>
        </w:rPr>
      </w:pPr>
      <w:r w:rsidRPr="00741F80">
        <w:rPr>
          <w:rFonts w:eastAsia="TimesNewRoman"/>
          <w:b/>
          <w:color w:val="000000"/>
        </w:rPr>
        <w:t>Neni 2</w:t>
      </w:r>
      <w:r w:rsidR="00E87B1F">
        <w:rPr>
          <w:rFonts w:eastAsia="TimesNewRoman"/>
          <w:b/>
          <w:color w:val="000000"/>
        </w:rPr>
        <w:t>2</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Iniciuesi i procedurës me Konkluzion do ta hidhi poshtë Fletëparaqitjen për fillimin e procedurës, nëse:</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 xml:space="preserve">vërtetohet se veprimi ose mosveprimi përshkruar në Fletëparaqitje për fillimin e procedurës </w:t>
      </w:r>
      <w:r w:rsidR="00B23C8B" w:rsidRPr="00741F80">
        <w:rPr>
          <w:rFonts w:eastAsia="TimesNewRoman"/>
          <w:b/>
          <w:color w:val="000000"/>
        </w:rPr>
        <w:t>ankimore</w:t>
      </w:r>
      <w:r w:rsidRPr="00741F80">
        <w:rPr>
          <w:rFonts w:eastAsia="TimesNewRoman"/>
          <w:b/>
          <w:color w:val="000000"/>
        </w:rPr>
        <w:t xml:space="preserve"> nuk është sanksionuar si shkelje,</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 xml:space="preserve">procedimi i mëtejmë i procedurës </w:t>
      </w:r>
      <w:r w:rsidR="00B23C8B" w:rsidRPr="00741F80">
        <w:rPr>
          <w:rFonts w:eastAsia="TimesNewRoman"/>
          <w:b/>
          <w:color w:val="000000"/>
        </w:rPr>
        <w:t>ankimore</w:t>
      </w:r>
      <w:r w:rsidRPr="00741F80">
        <w:rPr>
          <w:rFonts w:eastAsia="TimesNewRoman"/>
          <w:b/>
          <w:color w:val="000000"/>
        </w:rPr>
        <w:t xml:space="preserve"> është parashkruar, si dhe</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 xml:space="preserve">nëse inicimi i procedurës </w:t>
      </w:r>
      <w:r w:rsidR="00B23C8B" w:rsidRPr="00741F80">
        <w:rPr>
          <w:rFonts w:eastAsia="TimesNewRoman"/>
          <w:b/>
          <w:color w:val="000000"/>
        </w:rPr>
        <w:t>ankimore</w:t>
      </w:r>
      <w:r w:rsidRPr="00741F80">
        <w:rPr>
          <w:rFonts w:eastAsia="TimesNewRoman"/>
          <w:b/>
          <w:color w:val="000000"/>
        </w:rPr>
        <w:t xml:space="preserve"> është bërë nga personi i paautorizuar.</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 xml:space="preserve">Afati për fillimin e procedurës </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2</w:t>
      </w:r>
      <w:r w:rsidR="00E87B1F">
        <w:rPr>
          <w:rFonts w:eastAsia="TimesNewRoman"/>
          <w:b/>
          <w:color w:val="000000"/>
        </w:rPr>
        <w:t>3</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E drejta për fillimin e procedurës për shkelje të lehtë parashkruhet brenda gjashtë (6) muajve - llogaritur nga dita e kryerjes, respektivisht, njohjes për shkelje dhe kryesin e sajë, kurse, për shkelje të rëndë brenda afatit prej dymbëdhjetë (12) muaj - llogaritur nga dita e kryerjes, respektivisht, njohjes për shkelje dhe kryesin e sajë.</w:t>
      </w:r>
    </w:p>
    <w:p w:rsidR="009262D4" w:rsidRPr="00741F80" w:rsidRDefault="009262D4" w:rsidP="009262D4">
      <w:pPr>
        <w:autoSpaceDE w:val="0"/>
        <w:autoSpaceDN w:val="0"/>
        <w:adjustRightInd w:val="0"/>
        <w:rPr>
          <w:rFonts w:eastAsia="TimesNewRoman"/>
          <w:color w:val="000000"/>
        </w:rPr>
      </w:pPr>
    </w:p>
    <w:p w:rsidR="004D6803" w:rsidRPr="00741F80" w:rsidRDefault="004D6803" w:rsidP="009262D4">
      <w:pPr>
        <w:autoSpaceDE w:val="0"/>
        <w:autoSpaceDN w:val="0"/>
        <w:adjustRightInd w:val="0"/>
        <w:rPr>
          <w:rFonts w:eastAsia="TimesNewRoman"/>
          <w:color w:val="000000"/>
        </w:rPr>
      </w:pPr>
    </w:p>
    <w:p w:rsidR="009262D4" w:rsidRPr="00741F80" w:rsidRDefault="00591B4D" w:rsidP="009262D4">
      <w:pPr>
        <w:pStyle w:val="ListParagraph"/>
        <w:numPr>
          <w:ilvl w:val="0"/>
          <w:numId w:val="9"/>
        </w:numPr>
        <w:autoSpaceDE w:val="0"/>
        <w:autoSpaceDN w:val="0"/>
        <w:adjustRightInd w:val="0"/>
        <w:contextualSpacing/>
        <w:rPr>
          <w:rFonts w:eastAsia="TimesNewRoman"/>
          <w:b/>
          <w:color w:val="000000"/>
        </w:rPr>
      </w:pPr>
      <w:r>
        <w:rPr>
          <w:rFonts w:eastAsia="TimesNewRoman"/>
          <w:b/>
          <w:color w:val="000000"/>
        </w:rPr>
        <w:t>N</w:t>
      </w:r>
      <w:r w:rsidR="005A0656">
        <w:rPr>
          <w:rFonts w:eastAsia="TimesNewRoman"/>
          <w:b/>
          <w:color w:val="000000"/>
        </w:rPr>
        <w:t>ë</w:t>
      </w:r>
      <w:r>
        <w:rPr>
          <w:rFonts w:eastAsia="TimesNewRoman"/>
          <w:b/>
          <w:color w:val="000000"/>
        </w:rPr>
        <w:t xml:space="preserve">nkomisioni i Ankesave (tash e tutje </w:t>
      </w:r>
      <w:r w:rsidR="009262D4" w:rsidRPr="00741F80">
        <w:rPr>
          <w:rFonts w:eastAsia="TimesNewRoman"/>
          <w:b/>
          <w:color w:val="000000"/>
        </w:rPr>
        <w:t xml:space="preserve">Komisioni </w:t>
      </w:r>
      <w:r w:rsidR="00B23C8B" w:rsidRPr="00741F80">
        <w:rPr>
          <w:rFonts w:eastAsia="TimesNewRoman"/>
          <w:b/>
          <w:color w:val="000000"/>
        </w:rPr>
        <w:t>Ankesave</w:t>
      </w:r>
      <w:r>
        <w:rPr>
          <w:rFonts w:eastAsia="TimesNewRoman"/>
          <w:b/>
          <w:color w:val="000000"/>
        </w:rPr>
        <w:t>)</w:t>
      </w:r>
      <w:r w:rsidR="009262D4" w:rsidRPr="00741F80">
        <w:rPr>
          <w:rFonts w:eastAsia="TimesNewRoman"/>
          <w:b/>
          <w:color w:val="000000"/>
        </w:rPr>
        <w:t xml:space="preserve"> - si organ i shkallës së parë</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2</w:t>
      </w:r>
      <w:r w:rsidR="00E87B1F">
        <w:rPr>
          <w:rFonts w:eastAsia="TimesNewRoman"/>
          <w:b/>
          <w:color w:val="000000"/>
        </w:rPr>
        <w:t>4</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Procedurën </w:t>
      </w:r>
      <w:r w:rsidR="00B23C8B" w:rsidRPr="00741F80">
        <w:rPr>
          <w:rFonts w:eastAsia="TimesNewRoman"/>
          <w:color w:val="000000"/>
        </w:rPr>
        <w:t>ankimore</w:t>
      </w:r>
      <w:r w:rsidRPr="00741F80">
        <w:rPr>
          <w:rFonts w:eastAsia="TimesNewRoman"/>
          <w:color w:val="000000"/>
        </w:rPr>
        <w:t xml:space="preserve"> e udhëheqë dhe </w:t>
      </w:r>
      <w:r w:rsidR="00B23C8B" w:rsidRPr="00741F80">
        <w:rPr>
          <w:rFonts w:eastAsia="TimesNewRoman"/>
          <w:color w:val="000000"/>
        </w:rPr>
        <w:t>vendimet i merr</w:t>
      </w:r>
      <w:r w:rsidRPr="00741F80">
        <w:rPr>
          <w:rFonts w:eastAsia="TimesNewRoman"/>
          <w:color w:val="000000"/>
        </w:rPr>
        <w:t xml:space="preserve"> Komisioni </w:t>
      </w:r>
      <w:r w:rsidR="00B23C8B" w:rsidRPr="00741F80">
        <w:rPr>
          <w:rFonts w:eastAsia="TimesNewRoman"/>
          <w:color w:val="000000"/>
        </w:rPr>
        <w:t>Ankimor</w:t>
      </w:r>
      <w:r w:rsidRPr="00741F80">
        <w:rPr>
          <w:rFonts w:eastAsia="TimesNewRoman"/>
          <w:color w:val="000000"/>
        </w:rPr>
        <w:t xml:space="preserve"> – si organ i shkallës së parë.</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Komisionin </w:t>
      </w:r>
      <w:r w:rsidR="00B23C8B" w:rsidRPr="00741F80">
        <w:rPr>
          <w:rFonts w:eastAsia="TimesNewRoman"/>
          <w:color w:val="000000"/>
        </w:rPr>
        <w:t>Ankimor</w:t>
      </w:r>
      <w:r w:rsidRPr="00741F80">
        <w:rPr>
          <w:rFonts w:eastAsia="TimesNewRoman"/>
          <w:color w:val="000000"/>
        </w:rPr>
        <w:t xml:space="preserve"> e zgjedhe dhe emëron </w:t>
      </w:r>
      <w:r w:rsidR="00C25F63">
        <w:rPr>
          <w:rFonts w:eastAsia="TimesNewRoman"/>
          <w:color w:val="000000"/>
        </w:rPr>
        <w:t>Rektori</w:t>
      </w:r>
      <w:r w:rsidRPr="00741F80">
        <w:rPr>
          <w:rFonts w:eastAsia="TimesNewRoman"/>
          <w:color w:val="000000"/>
        </w:rPr>
        <w:t>, për kohëzgjatje prej dy (2) vite, më mundësi zgjedhjeje edhe për një periudhë vazhduese dy (2) vjeçare).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Komisionin </w:t>
      </w:r>
      <w:r w:rsidR="00B23C8B" w:rsidRPr="00741F80">
        <w:rPr>
          <w:rFonts w:eastAsia="TimesNewRoman"/>
          <w:color w:val="000000"/>
        </w:rPr>
        <w:t>Ankesave</w:t>
      </w:r>
      <w:r w:rsidR="005B3DEC">
        <w:rPr>
          <w:rFonts w:eastAsia="TimesNewRoman"/>
          <w:color w:val="000000"/>
        </w:rPr>
        <w:t xml:space="preserve"> përbehet nga:</w:t>
      </w:r>
    </w:p>
    <w:p w:rsidR="00B23C8B"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 xml:space="preserve">Kryetari </w:t>
      </w:r>
      <w:r w:rsidR="00B23C8B" w:rsidRPr="00741F80">
        <w:rPr>
          <w:rFonts w:eastAsia="TimesNewRoman"/>
          <w:b/>
          <w:color w:val="000000"/>
        </w:rPr>
        <w:t xml:space="preserve">– ex oficio </w:t>
      </w:r>
      <w:r w:rsidR="005A0656">
        <w:rPr>
          <w:rFonts w:eastAsia="TimesNewRoman"/>
          <w:b/>
          <w:color w:val="000000"/>
        </w:rPr>
        <w:t>ë</w:t>
      </w:r>
      <w:r w:rsidR="00B23C8B" w:rsidRPr="00741F80">
        <w:rPr>
          <w:rFonts w:eastAsia="TimesNewRoman"/>
          <w:b/>
          <w:color w:val="000000"/>
        </w:rPr>
        <w:t>sht</w:t>
      </w:r>
      <w:r w:rsidR="005A0656">
        <w:rPr>
          <w:rFonts w:eastAsia="TimesNewRoman"/>
          <w:b/>
          <w:color w:val="000000"/>
        </w:rPr>
        <w:t>ë</w:t>
      </w:r>
      <w:r w:rsidR="00B23C8B" w:rsidRPr="00741F80">
        <w:rPr>
          <w:rFonts w:eastAsia="TimesNewRoman"/>
          <w:b/>
          <w:color w:val="000000"/>
        </w:rPr>
        <w:t xml:space="preserve"> </w:t>
      </w:r>
      <w:r w:rsidR="00C25F63">
        <w:rPr>
          <w:rFonts w:eastAsia="TimesNewRoman"/>
          <w:b/>
          <w:color w:val="000000"/>
        </w:rPr>
        <w:t>Sekretari</w:t>
      </w:r>
      <w:r w:rsidR="00B23C8B" w:rsidRPr="00741F80">
        <w:rPr>
          <w:rFonts w:eastAsia="TimesNewRoman"/>
          <w:b/>
          <w:color w:val="000000"/>
        </w:rPr>
        <w:t>;</w:t>
      </w:r>
    </w:p>
    <w:p w:rsidR="00B23C8B" w:rsidRPr="00741F80" w:rsidRDefault="00B23C8B"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Nj</w:t>
      </w:r>
      <w:r w:rsidR="005A0656">
        <w:rPr>
          <w:rFonts w:eastAsia="TimesNewRoman"/>
          <w:b/>
          <w:color w:val="000000"/>
        </w:rPr>
        <w:t>ë</w:t>
      </w:r>
      <w:r w:rsidRPr="00741F80">
        <w:rPr>
          <w:rFonts w:eastAsia="TimesNewRoman"/>
          <w:b/>
          <w:color w:val="000000"/>
        </w:rPr>
        <w:t xml:space="preserve"> p</w:t>
      </w:r>
      <w:r w:rsidR="005A0656">
        <w:rPr>
          <w:rFonts w:eastAsia="TimesNewRoman"/>
          <w:b/>
          <w:color w:val="000000"/>
        </w:rPr>
        <w:t>ë</w:t>
      </w:r>
      <w:r w:rsidRPr="00741F80">
        <w:rPr>
          <w:rFonts w:eastAsia="TimesNewRoman"/>
          <w:b/>
          <w:color w:val="000000"/>
        </w:rPr>
        <w:t>rfaq</w:t>
      </w:r>
      <w:r w:rsidR="005A0656">
        <w:rPr>
          <w:rFonts w:eastAsia="TimesNewRoman"/>
          <w:b/>
          <w:color w:val="000000"/>
        </w:rPr>
        <w:t>ë</w:t>
      </w:r>
      <w:r w:rsidRPr="00741F80">
        <w:rPr>
          <w:rFonts w:eastAsia="TimesNewRoman"/>
          <w:b/>
          <w:color w:val="000000"/>
        </w:rPr>
        <w:t>sues i sektorit t</w:t>
      </w:r>
      <w:r w:rsidR="005A0656">
        <w:rPr>
          <w:rFonts w:eastAsia="TimesNewRoman"/>
          <w:b/>
          <w:color w:val="000000"/>
        </w:rPr>
        <w:t>ë</w:t>
      </w:r>
      <w:r w:rsidRPr="00741F80">
        <w:rPr>
          <w:rFonts w:eastAsia="TimesNewRoman"/>
          <w:b/>
          <w:color w:val="000000"/>
        </w:rPr>
        <w:t xml:space="preserve"> hulumimit;</w:t>
      </w:r>
    </w:p>
    <w:p w:rsidR="00C25F63" w:rsidRDefault="00B23C8B"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Nj</w:t>
      </w:r>
      <w:r w:rsidR="005A0656">
        <w:rPr>
          <w:rFonts w:eastAsia="TimesNewRoman"/>
          <w:b/>
          <w:color w:val="000000"/>
        </w:rPr>
        <w:t>ë</w:t>
      </w:r>
      <w:r w:rsidRPr="00741F80">
        <w:rPr>
          <w:rFonts w:eastAsia="TimesNewRoman"/>
          <w:b/>
          <w:color w:val="000000"/>
        </w:rPr>
        <w:t xml:space="preserve"> p</w:t>
      </w:r>
      <w:r w:rsidR="005A0656">
        <w:rPr>
          <w:rFonts w:eastAsia="TimesNewRoman"/>
          <w:b/>
          <w:color w:val="000000"/>
        </w:rPr>
        <w:t>ë</w:t>
      </w:r>
      <w:r w:rsidRPr="00741F80">
        <w:rPr>
          <w:rFonts w:eastAsia="TimesNewRoman"/>
          <w:b/>
          <w:color w:val="000000"/>
        </w:rPr>
        <w:t>rfaq</w:t>
      </w:r>
      <w:r w:rsidR="005A0656">
        <w:rPr>
          <w:rFonts w:eastAsia="TimesNewRoman"/>
          <w:b/>
          <w:color w:val="000000"/>
        </w:rPr>
        <w:t>ë</w:t>
      </w:r>
      <w:r w:rsidR="00C25F63">
        <w:rPr>
          <w:rFonts w:eastAsia="TimesNewRoman"/>
          <w:b/>
          <w:color w:val="000000"/>
        </w:rPr>
        <w:t>sues i stafit nga Drejtoria për Çështje Akademike</w:t>
      </w:r>
      <w:r w:rsidRPr="00741F80">
        <w:rPr>
          <w:rFonts w:eastAsia="TimesNewRoman"/>
          <w:b/>
          <w:color w:val="000000"/>
        </w:rPr>
        <w:t>,</w:t>
      </w:r>
    </w:p>
    <w:p w:rsidR="00C25F63" w:rsidRDefault="00C25F63"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Nj</w:t>
      </w:r>
      <w:r>
        <w:rPr>
          <w:rFonts w:eastAsia="TimesNewRoman"/>
          <w:b/>
          <w:color w:val="000000"/>
        </w:rPr>
        <w:t>ë</w:t>
      </w:r>
      <w:r w:rsidRPr="00741F80">
        <w:rPr>
          <w:rFonts w:eastAsia="TimesNewRoman"/>
          <w:b/>
          <w:color w:val="000000"/>
        </w:rPr>
        <w:t xml:space="preserve"> p</w:t>
      </w:r>
      <w:r>
        <w:rPr>
          <w:rFonts w:eastAsia="TimesNewRoman"/>
          <w:b/>
          <w:color w:val="000000"/>
        </w:rPr>
        <w:t>ë</w:t>
      </w:r>
      <w:r w:rsidRPr="00741F80">
        <w:rPr>
          <w:rFonts w:eastAsia="TimesNewRoman"/>
          <w:b/>
          <w:color w:val="000000"/>
        </w:rPr>
        <w:t>rfaq</w:t>
      </w:r>
      <w:r>
        <w:rPr>
          <w:rFonts w:eastAsia="TimesNewRoman"/>
          <w:b/>
          <w:color w:val="000000"/>
        </w:rPr>
        <w:t>ë</w:t>
      </w:r>
      <w:r w:rsidRPr="00741F80">
        <w:rPr>
          <w:rFonts w:eastAsia="TimesNewRoman"/>
          <w:b/>
          <w:color w:val="000000"/>
        </w:rPr>
        <w:t>sues i stafit t</w:t>
      </w:r>
      <w:r>
        <w:rPr>
          <w:rFonts w:eastAsia="TimesNewRoman"/>
          <w:b/>
          <w:color w:val="000000"/>
        </w:rPr>
        <w:t>ë</w:t>
      </w:r>
      <w:r w:rsidRPr="00741F80">
        <w:rPr>
          <w:rFonts w:eastAsia="TimesNewRoman"/>
          <w:b/>
          <w:color w:val="000000"/>
        </w:rPr>
        <w:t xml:space="preserve"> </w:t>
      </w:r>
      <w:r>
        <w:rPr>
          <w:rFonts w:eastAsia="TimesNewRoman"/>
          <w:b/>
          <w:color w:val="000000"/>
        </w:rPr>
        <w:t>Shërbimit Studentor,</w:t>
      </w:r>
    </w:p>
    <w:p w:rsidR="00B23C8B" w:rsidRPr="00741F80" w:rsidRDefault="00C25F63"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Nj</w:t>
      </w:r>
      <w:r>
        <w:rPr>
          <w:rFonts w:eastAsia="TimesNewRoman"/>
          <w:b/>
          <w:color w:val="000000"/>
        </w:rPr>
        <w:t>ë</w:t>
      </w:r>
      <w:r w:rsidRPr="00741F80">
        <w:rPr>
          <w:rFonts w:eastAsia="TimesNewRoman"/>
          <w:b/>
          <w:color w:val="000000"/>
        </w:rPr>
        <w:t xml:space="preserve"> p</w:t>
      </w:r>
      <w:r>
        <w:rPr>
          <w:rFonts w:eastAsia="TimesNewRoman"/>
          <w:b/>
          <w:color w:val="000000"/>
        </w:rPr>
        <w:t>ë</w:t>
      </w:r>
      <w:r w:rsidRPr="00741F80">
        <w:rPr>
          <w:rFonts w:eastAsia="TimesNewRoman"/>
          <w:b/>
          <w:color w:val="000000"/>
        </w:rPr>
        <w:t>rfaq</w:t>
      </w:r>
      <w:r>
        <w:rPr>
          <w:rFonts w:eastAsia="TimesNewRoman"/>
          <w:b/>
          <w:color w:val="000000"/>
        </w:rPr>
        <w:t>ë</w:t>
      </w:r>
      <w:r w:rsidRPr="00741F80">
        <w:rPr>
          <w:rFonts w:eastAsia="TimesNewRoman"/>
          <w:b/>
          <w:color w:val="000000"/>
        </w:rPr>
        <w:t>sues i stafit t</w:t>
      </w:r>
      <w:r>
        <w:rPr>
          <w:rFonts w:eastAsia="TimesNewRoman"/>
          <w:b/>
          <w:color w:val="000000"/>
        </w:rPr>
        <w:t>ë</w:t>
      </w:r>
      <w:r w:rsidRPr="00741F80">
        <w:rPr>
          <w:rFonts w:eastAsia="TimesNewRoman"/>
          <w:b/>
          <w:color w:val="000000"/>
        </w:rPr>
        <w:t xml:space="preserve"> </w:t>
      </w:r>
      <w:r>
        <w:rPr>
          <w:rFonts w:eastAsia="TimesNewRoman"/>
          <w:b/>
          <w:color w:val="000000"/>
        </w:rPr>
        <w:t>Burimeve Njerëzore</w:t>
      </w:r>
      <w:r w:rsidRPr="00741F80">
        <w:rPr>
          <w:rFonts w:eastAsia="TimesNewRoman"/>
          <w:b/>
          <w:color w:val="000000"/>
        </w:rPr>
        <w:t xml:space="preserve"> </w:t>
      </w:r>
      <w:r w:rsidR="00B23C8B" w:rsidRPr="00741F80">
        <w:rPr>
          <w:rFonts w:eastAsia="TimesNewRoman"/>
          <w:b/>
          <w:color w:val="000000"/>
        </w:rPr>
        <w:t xml:space="preserve">si </w:t>
      </w:r>
      <w:r w:rsidR="009262D4" w:rsidRPr="00741F80">
        <w:rPr>
          <w:rFonts w:eastAsia="TimesNewRoman"/>
          <w:b/>
          <w:color w:val="000000"/>
        </w:rPr>
        <w:t xml:space="preserve">dhe </w:t>
      </w:r>
    </w:p>
    <w:p w:rsidR="009262D4" w:rsidRPr="00741F80" w:rsidRDefault="00B23C8B" w:rsidP="00B23C8B">
      <w:pPr>
        <w:pStyle w:val="ListParagraph"/>
        <w:numPr>
          <w:ilvl w:val="0"/>
          <w:numId w:val="2"/>
        </w:numPr>
        <w:autoSpaceDE w:val="0"/>
        <w:autoSpaceDN w:val="0"/>
        <w:adjustRightInd w:val="0"/>
        <w:contextualSpacing/>
        <w:jc w:val="both"/>
        <w:rPr>
          <w:rFonts w:eastAsia="TimesNewRoman"/>
          <w:color w:val="000000"/>
        </w:rPr>
      </w:pPr>
      <w:r w:rsidRPr="00741F80">
        <w:rPr>
          <w:rFonts w:eastAsia="TimesNewRoman"/>
          <w:b/>
          <w:color w:val="000000"/>
        </w:rPr>
        <w:t>Nj</w:t>
      </w:r>
      <w:r w:rsidR="005A0656">
        <w:rPr>
          <w:rFonts w:eastAsia="TimesNewRoman"/>
          <w:b/>
          <w:color w:val="000000"/>
        </w:rPr>
        <w:t>ë</w:t>
      </w:r>
      <w:r w:rsidRPr="00741F80">
        <w:rPr>
          <w:rFonts w:eastAsia="TimesNewRoman"/>
          <w:b/>
          <w:color w:val="000000"/>
        </w:rPr>
        <w:t xml:space="preserve"> p</w:t>
      </w:r>
      <w:r w:rsidR="005A0656">
        <w:rPr>
          <w:rFonts w:eastAsia="TimesNewRoman"/>
          <w:b/>
          <w:color w:val="000000"/>
        </w:rPr>
        <w:t>ë</w:t>
      </w:r>
      <w:r w:rsidRPr="00741F80">
        <w:rPr>
          <w:rFonts w:eastAsia="TimesNewRoman"/>
          <w:b/>
          <w:color w:val="000000"/>
        </w:rPr>
        <w:t>rfaq</w:t>
      </w:r>
      <w:r w:rsidR="005A0656">
        <w:rPr>
          <w:rFonts w:eastAsia="TimesNewRoman"/>
          <w:b/>
          <w:color w:val="000000"/>
        </w:rPr>
        <w:t>ë</w:t>
      </w:r>
      <w:r w:rsidRPr="00741F80">
        <w:rPr>
          <w:rFonts w:eastAsia="TimesNewRoman"/>
          <w:b/>
          <w:color w:val="000000"/>
        </w:rPr>
        <w:t>sues i Organizat</w:t>
      </w:r>
      <w:r w:rsidR="005A0656">
        <w:rPr>
          <w:rFonts w:eastAsia="TimesNewRoman"/>
          <w:b/>
          <w:color w:val="000000"/>
        </w:rPr>
        <w:t>ë</w:t>
      </w:r>
      <w:r w:rsidRPr="00741F80">
        <w:rPr>
          <w:rFonts w:eastAsia="TimesNewRoman"/>
          <w:b/>
          <w:color w:val="000000"/>
        </w:rPr>
        <w:t>s Studentore.</w:t>
      </w:r>
    </w:p>
    <w:p w:rsidR="00B23C8B" w:rsidRPr="00741F80" w:rsidRDefault="00B23C8B" w:rsidP="00B23C8B">
      <w:pPr>
        <w:pStyle w:val="ListParagraph"/>
        <w:autoSpaceDE w:val="0"/>
        <w:autoSpaceDN w:val="0"/>
        <w:adjustRightInd w:val="0"/>
        <w:ind w:left="1080"/>
        <w:contextualSpacing/>
        <w:jc w:val="both"/>
        <w:rPr>
          <w:rFonts w:eastAsia="TimesNewRoman"/>
          <w:color w:val="000000"/>
        </w:rPr>
      </w:pPr>
    </w:p>
    <w:p w:rsidR="009262D4" w:rsidRPr="00741F80" w:rsidRDefault="009262D4" w:rsidP="009262D4">
      <w:pPr>
        <w:autoSpaceDE w:val="0"/>
        <w:autoSpaceDN w:val="0"/>
        <w:adjustRightInd w:val="0"/>
        <w:rPr>
          <w:rFonts w:eastAsia="TimesNewRoman"/>
          <w:b/>
          <w:bCs/>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bCs/>
          <w:color w:val="000000"/>
        </w:rPr>
      </w:pPr>
      <w:r w:rsidRPr="00741F80">
        <w:rPr>
          <w:rFonts w:eastAsia="TimesNewRoman"/>
          <w:b/>
          <w:bCs/>
          <w:color w:val="000000"/>
        </w:rPr>
        <w:t xml:space="preserve">Përjashtimi i anëtarëve të Komisionit </w:t>
      </w:r>
      <w:r w:rsidR="004F3712" w:rsidRPr="00741F80">
        <w:rPr>
          <w:rFonts w:eastAsia="TimesNewRoman"/>
          <w:b/>
          <w:bCs/>
          <w:color w:val="000000"/>
        </w:rPr>
        <w:t>Ankesave</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Neni 2</w:t>
      </w:r>
      <w:r w:rsidR="00E87B1F">
        <w:rPr>
          <w:rFonts w:eastAsia="TimesNewRoman"/>
          <w:b/>
          <w:bCs/>
          <w:color w:val="000000"/>
        </w:rPr>
        <w:t>5</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Studenti</w:t>
      </w:r>
      <w:r w:rsidR="003D7276" w:rsidRPr="00741F80">
        <w:rPr>
          <w:rFonts w:eastAsia="TimesNewRoman"/>
          <w:bCs/>
          <w:color w:val="000000"/>
        </w:rPr>
        <w:t xml:space="preserve"> i </w:t>
      </w:r>
      <w:r w:rsidRPr="00741F80">
        <w:rPr>
          <w:rFonts w:eastAsia="TimesNewRoman"/>
          <w:bCs/>
          <w:color w:val="000000"/>
        </w:rPr>
        <w:t>cili</w:t>
      </w:r>
      <w:r w:rsidR="003D7276" w:rsidRPr="00741F80">
        <w:rPr>
          <w:rFonts w:eastAsia="TimesNewRoman"/>
          <w:bCs/>
          <w:color w:val="000000"/>
        </w:rPr>
        <w:t xml:space="preserve"> ka</w:t>
      </w:r>
      <w:r w:rsidRPr="00741F80">
        <w:rPr>
          <w:rFonts w:eastAsia="TimesNewRoman"/>
          <w:bCs/>
          <w:color w:val="000000"/>
        </w:rPr>
        <w:t xml:space="preserve"> iniciuar procedur</w:t>
      </w:r>
      <w:r w:rsidR="005A0656">
        <w:rPr>
          <w:rFonts w:eastAsia="TimesNewRoman"/>
          <w:bCs/>
          <w:color w:val="000000"/>
        </w:rPr>
        <w:t>ë</w:t>
      </w:r>
      <w:r w:rsidR="003D7276" w:rsidRPr="00741F80">
        <w:rPr>
          <w:rFonts w:eastAsia="TimesNewRoman"/>
          <w:bCs/>
          <w:color w:val="000000"/>
        </w:rPr>
        <w:t>n e ankeses</w:t>
      </w:r>
      <w:r w:rsidR="005A0656">
        <w:rPr>
          <w:rFonts w:eastAsia="TimesNewRoman"/>
          <w:bCs/>
          <w:color w:val="000000"/>
        </w:rPr>
        <w:t>ë</w:t>
      </w:r>
      <w:r w:rsidRPr="00741F80">
        <w:rPr>
          <w:rFonts w:eastAsia="TimesNewRoman"/>
          <w:bCs/>
          <w:color w:val="000000"/>
        </w:rPr>
        <w:t xml:space="preserve"> si dhe </w:t>
      </w:r>
      <w:r w:rsidR="003D7276" w:rsidRPr="00741F80">
        <w:rPr>
          <w:rFonts w:eastAsia="TimesNewRoman"/>
          <w:bCs/>
          <w:color w:val="000000"/>
        </w:rPr>
        <w:t>stafi</w:t>
      </w:r>
      <w:r w:rsidRPr="00741F80">
        <w:rPr>
          <w:rFonts w:eastAsia="TimesNewRoman"/>
          <w:bCs/>
          <w:color w:val="000000"/>
        </w:rPr>
        <w:t xml:space="preserve">, mundet qe nga dita e </w:t>
      </w:r>
      <w:r w:rsidR="003D7276" w:rsidRPr="00741F80">
        <w:rPr>
          <w:rFonts w:eastAsia="TimesNewRoman"/>
          <w:bCs/>
          <w:color w:val="000000"/>
        </w:rPr>
        <w:t>informimit p</w:t>
      </w:r>
      <w:r w:rsidR="005A0656">
        <w:rPr>
          <w:rFonts w:eastAsia="TimesNewRoman"/>
          <w:bCs/>
          <w:color w:val="000000"/>
        </w:rPr>
        <w:t>ë</w:t>
      </w:r>
      <w:r w:rsidR="003D7276" w:rsidRPr="00741F80">
        <w:rPr>
          <w:rFonts w:eastAsia="TimesNewRoman"/>
          <w:bCs/>
          <w:color w:val="000000"/>
        </w:rPr>
        <w:t xml:space="preserve">r </w:t>
      </w:r>
      <w:r w:rsidRPr="00741F80">
        <w:rPr>
          <w:rFonts w:eastAsia="TimesNewRoman"/>
          <w:bCs/>
          <w:color w:val="000000"/>
        </w:rPr>
        <w:t xml:space="preserve">fillimin e procedurës </w:t>
      </w:r>
      <w:r w:rsidR="003D7276" w:rsidRPr="00741F80">
        <w:rPr>
          <w:rFonts w:eastAsia="TimesNewRoman"/>
          <w:bCs/>
          <w:color w:val="000000"/>
        </w:rPr>
        <w:t>s</w:t>
      </w:r>
      <w:r w:rsidR="005A0656">
        <w:rPr>
          <w:rFonts w:eastAsia="TimesNewRoman"/>
          <w:bCs/>
          <w:color w:val="000000"/>
        </w:rPr>
        <w:t>ë</w:t>
      </w:r>
      <w:r w:rsidR="003D7276" w:rsidRPr="00741F80">
        <w:rPr>
          <w:rFonts w:eastAsia="TimesNewRoman"/>
          <w:bCs/>
          <w:color w:val="000000"/>
        </w:rPr>
        <w:t xml:space="preserve"> ankimimit </w:t>
      </w:r>
      <w:r w:rsidRPr="00741F80">
        <w:rPr>
          <w:rFonts w:eastAsia="TimesNewRoman"/>
          <w:bCs/>
          <w:color w:val="000000"/>
        </w:rPr>
        <w:t xml:space="preserve">dhe deri ne pranimin e Ftesës për </w:t>
      </w:r>
      <w:r w:rsidR="003D7276" w:rsidRPr="00741F80">
        <w:rPr>
          <w:rFonts w:eastAsia="TimesNewRoman"/>
          <w:bCs/>
          <w:color w:val="000000"/>
        </w:rPr>
        <w:t>s</w:t>
      </w:r>
      <w:r w:rsidRPr="00741F80">
        <w:rPr>
          <w:rFonts w:eastAsia="TimesNewRoman"/>
          <w:bCs/>
          <w:color w:val="000000"/>
        </w:rPr>
        <w:t xml:space="preserve">eancë, ti paraqesin Komisionit </w:t>
      </w:r>
      <w:r w:rsidR="003D7276" w:rsidRPr="00741F80">
        <w:rPr>
          <w:rFonts w:eastAsia="TimesNewRoman"/>
          <w:bCs/>
          <w:color w:val="000000"/>
        </w:rPr>
        <w:t>Ankesave</w:t>
      </w:r>
      <w:r w:rsidRPr="00741F80">
        <w:rPr>
          <w:rFonts w:eastAsia="TimesNewRoman"/>
          <w:bCs/>
          <w:color w:val="000000"/>
        </w:rPr>
        <w:t xml:space="preserve"> Kërkesë për përjashtim të ndonjërit nga </w:t>
      </w:r>
      <w:r w:rsidR="003D7276" w:rsidRPr="00741F80">
        <w:rPr>
          <w:rFonts w:eastAsia="TimesNewRoman"/>
          <w:bCs/>
          <w:color w:val="000000"/>
        </w:rPr>
        <w:t>an</w:t>
      </w:r>
      <w:r w:rsidR="005A0656">
        <w:rPr>
          <w:rFonts w:eastAsia="TimesNewRoman"/>
          <w:bCs/>
          <w:color w:val="000000"/>
        </w:rPr>
        <w:t>ë</w:t>
      </w:r>
      <w:r w:rsidR="003D7276" w:rsidRPr="00741F80">
        <w:rPr>
          <w:rFonts w:eastAsia="TimesNewRoman"/>
          <w:bCs/>
          <w:color w:val="000000"/>
        </w:rPr>
        <w:t xml:space="preserve">taret e </w:t>
      </w:r>
      <w:r w:rsidRPr="00741F80">
        <w:rPr>
          <w:rFonts w:eastAsia="TimesNewRoman"/>
          <w:bCs/>
          <w:color w:val="000000"/>
        </w:rPr>
        <w:t>Komisioni</w:t>
      </w:r>
      <w:r w:rsidR="003D7276" w:rsidRPr="00741F80">
        <w:rPr>
          <w:rFonts w:eastAsia="TimesNewRoman"/>
          <w:bCs/>
          <w:color w:val="000000"/>
        </w:rPr>
        <w:t>t t</w:t>
      </w:r>
      <w:r w:rsidR="005A0656">
        <w:rPr>
          <w:rFonts w:eastAsia="TimesNewRoman"/>
          <w:bCs/>
          <w:color w:val="000000"/>
        </w:rPr>
        <w:t>ë</w:t>
      </w:r>
      <w:r w:rsidR="003D7276" w:rsidRPr="00741F80">
        <w:rPr>
          <w:rFonts w:eastAsia="TimesNewRoman"/>
          <w:bCs/>
          <w:color w:val="000000"/>
        </w:rPr>
        <w:t xml:space="preserve"> Ankesave</w:t>
      </w:r>
      <w:r w:rsidRPr="00741F80">
        <w:rPr>
          <w:rFonts w:eastAsia="TimesNewRoman"/>
          <w:bCs/>
          <w:color w:val="000000"/>
        </w:rPr>
        <w:t xml:space="preserve">, nëse ekziston dyshimi i bazuar se anëtari i Komisionit </w:t>
      </w:r>
      <w:r w:rsidR="003D7276" w:rsidRPr="00741F80">
        <w:rPr>
          <w:rFonts w:eastAsia="TimesNewRoman"/>
          <w:bCs/>
          <w:color w:val="000000"/>
        </w:rPr>
        <w:t xml:space="preserve">Ankesave </w:t>
      </w:r>
      <w:r w:rsidRPr="00741F80">
        <w:rPr>
          <w:rFonts w:eastAsia="TimesNewRoman"/>
          <w:bCs/>
          <w:color w:val="000000"/>
        </w:rPr>
        <w:t xml:space="preserve">i cili kërkohet të përjashtohet nga Komisioni </w:t>
      </w:r>
      <w:r w:rsidR="003D7276" w:rsidRPr="00741F80">
        <w:rPr>
          <w:rFonts w:eastAsia="TimesNewRoman"/>
          <w:bCs/>
          <w:color w:val="000000"/>
        </w:rPr>
        <w:t>Ankesave</w:t>
      </w:r>
      <w:r w:rsidRPr="00741F80">
        <w:rPr>
          <w:rFonts w:eastAsia="TimesNewRoman"/>
          <w:bCs/>
          <w:color w:val="000000"/>
        </w:rPr>
        <w:t xml:space="preserve">, është në marrëdhënie të posaçme vis a vis studentit, ose </w:t>
      </w:r>
      <w:r w:rsidR="003D7276" w:rsidRPr="00741F80">
        <w:rPr>
          <w:rFonts w:eastAsia="TimesNewRoman"/>
          <w:bCs/>
          <w:color w:val="000000"/>
        </w:rPr>
        <w:t>Stafin</w:t>
      </w:r>
      <w:r w:rsidRPr="00741F80">
        <w:rPr>
          <w:rFonts w:eastAsia="TimesNewRoman"/>
          <w:bCs/>
          <w:color w:val="000000"/>
        </w:rPr>
        <w:t>.</w:t>
      </w:r>
    </w:p>
    <w:p w:rsidR="009262D4" w:rsidRPr="00741F80" w:rsidRDefault="009262D4" w:rsidP="009262D4">
      <w:pPr>
        <w:autoSpaceDE w:val="0"/>
        <w:autoSpaceDN w:val="0"/>
        <w:adjustRightInd w:val="0"/>
        <w:jc w:val="both"/>
        <w:rPr>
          <w:rFonts w:eastAsia="TimesNewRoman"/>
          <w:bCs/>
          <w:color w:val="000000"/>
        </w:rPr>
      </w:pP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Lidhur me Kërkesën e parashtruar për përjashtim të anëtarit të Komisionit </w:t>
      </w:r>
      <w:r w:rsidR="00A71E32" w:rsidRPr="00741F80">
        <w:rPr>
          <w:rFonts w:eastAsia="TimesNewRoman"/>
          <w:bCs/>
          <w:color w:val="000000"/>
        </w:rPr>
        <w:t>Ankeave</w:t>
      </w:r>
      <w:r w:rsidRPr="00741F80">
        <w:rPr>
          <w:rFonts w:eastAsia="TimesNewRoman"/>
          <w:bCs/>
          <w:color w:val="000000"/>
        </w:rPr>
        <w:t xml:space="preserve"> vendimin përfundimtar do ta nxjerrë Komisioni </w:t>
      </w:r>
      <w:r w:rsidR="00A71E32" w:rsidRPr="00741F80">
        <w:rPr>
          <w:rFonts w:eastAsia="TimesNewRoman"/>
          <w:bCs/>
          <w:color w:val="000000"/>
        </w:rPr>
        <w:t>Ankesave</w:t>
      </w:r>
      <w:r w:rsidRPr="00741F80">
        <w:rPr>
          <w:rFonts w:eastAsia="TimesNewRoman"/>
          <w:bCs/>
          <w:color w:val="000000"/>
        </w:rPr>
        <w:t xml:space="preserve"> - para hapjes së Seancës.</w:t>
      </w:r>
    </w:p>
    <w:p w:rsidR="009262D4" w:rsidRDefault="009262D4" w:rsidP="009262D4">
      <w:pPr>
        <w:autoSpaceDE w:val="0"/>
        <w:autoSpaceDN w:val="0"/>
        <w:adjustRightInd w:val="0"/>
        <w:rPr>
          <w:rFonts w:eastAsia="TimesNewRoman"/>
          <w:b/>
          <w:bCs/>
          <w:color w:val="000000"/>
        </w:rPr>
      </w:pPr>
    </w:p>
    <w:p w:rsidR="00E87B1F" w:rsidRDefault="00E87B1F" w:rsidP="009262D4">
      <w:pPr>
        <w:autoSpaceDE w:val="0"/>
        <w:autoSpaceDN w:val="0"/>
        <w:adjustRightInd w:val="0"/>
        <w:rPr>
          <w:rFonts w:eastAsia="TimesNewRoman"/>
          <w:b/>
          <w:bCs/>
          <w:color w:val="000000"/>
        </w:rPr>
      </w:pPr>
    </w:p>
    <w:p w:rsidR="00E87B1F" w:rsidRPr="00741F80" w:rsidRDefault="00E87B1F" w:rsidP="009262D4">
      <w:pPr>
        <w:autoSpaceDE w:val="0"/>
        <w:autoSpaceDN w:val="0"/>
        <w:adjustRightInd w:val="0"/>
        <w:rPr>
          <w:rFonts w:eastAsia="TimesNewRoman"/>
          <w:b/>
          <w:bCs/>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lastRenderedPageBreak/>
        <w:t>Deklarimi për fajësinë</w:t>
      </w:r>
    </w:p>
    <w:p w:rsidR="009262D4" w:rsidRPr="00741F80" w:rsidRDefault="009262D4" w:rsidP="009262D4">
      <w:pPr>
        <w:autoSpaceDE w:val="0"/>
        <w:autoSpaceDN w:val="0"/>
        <w:adjustRightInd w:val="0"/>
        <w:jc w:val="center"/>
        <w:rPr>
          <w:rFonts w:eastAsia="TimesNewRoman"/>
          <w:color w:val="000000"/>
        </w:rPr>
      </w:pPr>
      <w:r w:rsidRPr="00741F80">
        <w:rPr>
          <w:rFonts w:eastAsia="TimesNewRoman"/>
          <w:b/>
          <w:color w:val="000000"/>
        </w:rPr>
        <w:t>Neni 2</w:t>
      </w:r>
      <w:r w:rsidR="00E87B1F">
        <w:rPr>
          <w:rFonts w:eastAsia="TimesNewRoman"/>
          <w:b/>
          <w:color w:val="000000"/>
        </w:rPr>
        <w:t>6</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Pas pranimit të Fletëparaqitjes </w:t>
      </w:r>
      <w:r w:rsidR="00EC07C3" w:rsidRPr="00741F80">
        <w:rPr>
          <w:rFonts w:eastAsia="TimesNewRoman"/>
          <w:color w:val="000000"/>
        </w:rPr>
        <w:t>Ankimore</w:t>
      </w:r>
      <w:r w:rsidRPr="00741F80">
        <w:rPr>
          <w:rFonts w:eastAsia="TimesNewRoman"/>
          <w:color w:val="000000"/>
        </w:rPr>
        <w:t xml:space="preserve">, respektivisht, aktvendimit për fillimin e procedurës </w:t>
      </w:r>
      <w:r w:rsidR="00EC07C3" w:rsidRPr="00741F80">
        <w:rPr>
          <w:rFonts w:eastAsia="TimesNewRoman"/>
          <w:color w:val="000000"/>
        </w:rPr>
        <w:t>ankimore</w:t>
      </w:r>
      <w:r w:rsidRPr="00741F80">
        <w:rPr>
          <w:rFonts w:eastAsia="TimesNewRoman"/>
          <w:color w:val="000000"/>
        </w:rPr>
        <w:t xml:space="preserve">, dhe para caktimit të Seancës </w:t>
      </w:r>
      <w:r w:rsidR="00EC07C3" w:rsidRPr="00741F80">
        <w:rPr>
          <w:rFonts w:eastAsia="TimesNewRoman"/>
          <w:color w:val="000000"/>
        </w:rPr>
        <w:t>d</w:t>
      </w:r>
      <w:r w:rsidR="005A0656">
        <w:rPr>
          <w:rFonts w:eastAsia="TimesNewRoman"/>
          <w:color w:val="000000"/>
        </w:rPr>
        <w:t>ë</w:t>
      </w:r>
      <w:r w:rsidR="00EC07C3" w:rsidRPr="00741F80">
        <w:rPr>
          <w:rFonts w:eastAsia="TimesNewRoman"/>
          <w:color w:val="000000"/>
        </w:rPr>
        <w:t>gjimore</w:t>
      </w:r>
      <w:r w:rsidRPr="00741F80">
        <w:rPr>
          <w:rFonts w:eastAsia="TimesNewRoman"/>
          <w:color w:val="000000"/>
        </w:rPr>
        <w:t xml:space="preserve">, Komisioni </w:t>
      </w:r>
      <w:r w:rsidR="00EC07C3" w:rsidRPr="00741F80">
        <w:rPr>
          <w:rFonts w:eastAsia="TimesNewRoman"/>
          <w:color w:val="000000"/>
        </w:rPr>
        <w:t>Ankesave</w:t>
      </w:r>
      <w:r w:rsidRPr="00741F80">
        <w:rPr>
          <w:rFonts w:eastAsia="TimesNewRoman"/>
          <w:color w:val="000000"/>
        </w:rPr>
        <w:t xml:space="preserve"> do ta thërras </w:t>
      </w:r>
      <w:r w:rsidR="00EC07C3" w:rsidRPr="00741F80">
        <w:rPr>
          <w:rFonts w:eastAsia="TimesNewRoman"/>
          <w:color w:val="000000"/>
        </w:rPr>
        <w:t>stafin</w:t>
      </w:r>
      <w:r w:rsidRPr="00741F80">
        <w:rPr>
          <w:rFonts w:eastAsia="TimesNewRoman"/>
          <w:color w:val="000000"/>
        </w:rPr>
        <w:t xml:space="preserve"> kundër të cilit është iniciuar procedura </w:t>
      </w:r>
      <w:r w:rsidR="00EC07C3" w:rsidRPr="00741F80">
        <w:rPr>
          <w:rFonts w:eastAsia="TimesNewRoman"/>
          <w:color w:val="000000"/>
        </w:rPr>
        <w:t>ankeses</w:t>
      </w:r>
      <w:r w:rsidR="005A0656">
        <w:rPr>
          <w:rFonts w:eastAsia="TimesNewRoman"/>
          <w:color w:val="000000"/>
        </w:rPr>
        <w:t>ë</w:t>
      </w:r>
      <w:r w:rsidRPr="00741F80">
        <w:rPr>
          <w:rFonts w:eastAsia="TimesNewRoman"/>
          <w:color w:val="000000"/>
        </w:rPr>
        <w:t xml:space="preserve"> q</w:t>
      </w:r>
      <w:r w:rsidR="005A0656">
        <w:rPr>
          <w:rFonts w:eastAsia="TimesNewRoman"/>
          <w:color w:val="000000"/>
        </w:rPr>
        <w:t>ë</w:t>
      </w:r>
      <w:r w:rsidRPr="00741F80">
        <w:rPr>
          <w:rFonts w:eastAsia="TimesNewRoman"/>
          <w:color w:val="000000"/>
        </w:rPr>
        <w:t xml:space="preserve"> t</w:t>
      </w:r>
      <w:r w:rsidR="005A0656">
        <w:rPr>
          <w:rFonts w:eastAsia="TimesNewRoman"/>
          <w:color w:val="000000"/>
        </w:rPr>
        <w:t>ë</w:t>
      </w:r>
      <w:r w:rsidRPr="00741F80">
        <w:rPr>
          <w:rFonts w:eastAsia="TimesNewRoman"/>
          <w:color w:val="000000"/>
        </w:rPr>
        <w:t xml:space="preserve"> deklarohet se ka kryer apo jo shkelje e cila i vihet n</w:t>
      </w:r>
      <w:r w:rsidR="005A0656">
        <w:rPr>
          <w:rFonts w:eastAsia="TimesNewRoman"/>
          <w:color w:val="000000"/>
        </w:rPr>
        <w:t>ë</w:t>
      </w:r>
      <w:r w:rsidRPr="00741F80">
        <w:rPr>
          <w:rFonts w:eastAsia="TimesNewRoman"/>
          <w:color w:val="000000"/>
        </w:rPr>
        <w:t xml:space="preserve"> barrë, si dhe është apo jo përgjegjës për shkelje.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Nëse </w:t>
      </w:r>
      <w:r w:rsidR="001542BC" w:rsidRPr="00741F80">
        <w:rPr>
          <w:rFonts w:eastAsia="TimesNewRoman"/>
          <w:color w:val="000000"/>
        </w:rPr>
        <w:t>stafi</w:t>
      </w:r>
      <w:r w:rsidRPr="00741F80">
        <w:rPr>
          <w:rFonts w:eastAsia="TimesNewRoman"/>
          <w:color w:val="000000"/>
        </w:rPr>
        <w:t xml:space="preserve"> nga alineja paraprake e këtij neni, deklarohet se ka kryer shkeljen dhe se është përgjegjës, Komisioni </w:t>
      </w:r>
      <w:r w:rsidR="001542BC" w:rsidRPr="00741F80">
        <w:rPr>
          <w:rFonts w:eastAsia="TimesNewRoman"/>
          <w:color w:val="000000"/>
        </w:rPr>
        <w:t>Ankimor</w:t>
      </w:r>
      <w:r w:rsidRPr="00741F80">
        <w:rPr>
          <w:rFonts w:eastAsia="TimesNewRoman"/>
          <w:color w:val="000000"/>
        </w:rPr>
        <w:t xml:space="preserve"> do t</w:t>
      </w:r>
      <w:r w:rsidR="005A0656">
        <w:rPr>
          <w:rFonts w:eastAsia="TimesNewRoman"/>
          <w:color w:val="000000"/>
        </w:rPr>
        <w:t>ë</w:t>
      </w:r>
      <w:r w:rsidRPr="00741F80">
        <w:rPr>
          <w:rFonts w:eastAsia="TimesNewRoman"/>
          <w:color w:val="000000"/>
        </w:rPr>
        <w:t xml:space="preserve"> </w:t>
      </w:r>
      <w:r w:rsidR="001542BC" w:rsidRPr="00741F80">
        <w:rPr>
          <w:rFonts w:eastAsia="TimesNewRoman"/>
          <w:color w:val="000000"/>
        </w:rPr>
        <w:t>inicoj</w:t>
      </w:r>
      <w:r w:rsidR="005A0656">
        <w:rPr>
          <w:rFonts w:eastAsia="TimesNewRoman"/>
          <w:color w:val="000000"/>
        </w:rPr>
        <w:t>ë</w:t>
      </w:r>
      <w:r w:rsidR="001542BC" w:rsidRPr="00741F80">
        <w:rPr>
          <w:rFonts w:eastAsia="TimesNewRoman"/>
          <w:color w:val="000000"/>
        </w:rPr>
        <w:t xml:space="preserve"> procedur</w:t>
      </w:r>
      <w:r w:rsidR="005A0656">
        <w:rPr>
          <w:rFonts w:eastAsia="TimesNewRoman"/>
          <w:color w:val="000000"/>
        </w:rPr>
        <w:t>ë</w:t>
      </w:r>
      <w:r w:rsidR="001542BC" w:rsidRPr="00741F80">
        <w:rPr>
          <w:rFonts w:eastAsia="TimesNewRoman"/>
          <w:color w:val="000000"/>
        </w:rPr>
        <w:t>n disiplinore pran</w:t>
      </w:r>
      <w:r w:rsidR="005A0656">
        <w:rPr>
          <w:rFonts w:eastAsia="TimesNewRoman"/>
          <w:color w:val="000000"/>
        </w:rPr>
        <w:t>ë</w:t>
      </w:r>
      <w:r w:rsidR="001542BC" w:rsidRPr="00741F80">
        <w:rPr>
          <w:rFonts w:eastAsia="TimesNewRoman"/>
          <w:color w:val="000000"/>
        </w:rPr>
        <w:t xml:space="preserve"> Komisionit Disiplinor</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Për rastin mbahet Procesverbal ne të cilin përshkruhet deklarata e </w:t>
      </w:r>
      <w:r w:rsidR="002946B5" w:rsidRPr="00741F80">
        <w:rPr>
          <w:rFonts w:eastAsia="TimesNewRoman"/>
          <w:color w:val="000000"/>
        </w:rPr>
        <w:t>stafit</w:t>
      </w:r>
      <w:r w:rsidRPr="00741F80">
        <w:rPr>
          <w:rFonts w:eastAsia="TimesNewRoman"/>
          <w:color w:val="000000"/>
        </w:rPr>
        <w:t xml:space="preserve"> lidhur me shkeljen. Procesverbalin e nënshkruajnë anëtarët e komisionit, procesmbajtësi dhe </w:t>
      </w:r>
      <w:r w:rsidR="002946B5" w:rsidRPr="00741F80">
        <w:rPr>
          <w:rFonts w:eastAsia="TimesNewRoman"/>
          <w:color w:val="000000"/>
        </w:rPr>
        <w:t>stafi</w:t>
      </w:r>
      <w:r w:rsidRPr="00741F80">
        <w:rPr>
          <w:rFonts w:eastAsia="TimesNewRoman"/>
          <w:color w:val="000000"/>
        </w:rPr>
        <w:t xml:space="preserve"> kundër të cilit </w:t>
      </w:r>
      <w:r w:rsidR="005A0656">
        <w:rPr>
          <w:rFonts w:eastAsia="TimesNewRoman"/>
          <w:color w:val="000000"/>
        </w:rPr>
        <w:t>ë</w:t>
      </w:r>
      <w:r w:rsidR="002946B5" w:rsidRPr="00741F80">
        <w:rPr>
          <w:rFonts w:eastAsia="TimesNewRoman"/>
          <w:color w:val="000000"/>
        </w:rPr>
        <w:t>sht</w:t>
      </w:r>
      <w:r w:rsidR="005A0656">
        <w:rPr>
          <w:rFonts w:eastAsia="TimesNewRoman"/>
          <w:color w:val="000000"/>
        </w:rPr>
        <w:t>ë</w:t>
      </w:r>
      <w:r w:rsidR="002946B5" w:rsidRPr="00741F80">
        <w:rPr>
          <w:rFonts w:eastAsia="TimesNewRoman"/>
          <w:color w:val="000000"/>
        </w:rPr>
        <w:t xml:space="preserve"> inicuar </w:t>
      </w:r>
      <w:r w:rsidRPr="00741F80">
        <w:rPr>
          <w:rFonts w:eastAsia="TimesNewRoman"/>
          <w:color w:val="000000"/>
        </w:rPr>
        <w:t>procedur</w:t>
      </w:r>
      <w:r w:rsidR="002946B5" w:rsidRPr="00741F80">
        <w:rPr>
          <w:rFonts w:eastAsia="TimesNewRoman"/>
          <w:color w:val="000000"/>
        </w:rPr>
        <w:t>a</w:t>
      </w:r>
      <w:r w:rsidRPr="00741F80">
        <w:rPr>
          <w:rFonts w:eastAsia="TimesNewRoman"/>
          <w:color w:val="000000"/>
        </w:rPr>
        <w:t xml:space="preserve"> </w:t>
      </w:r>
      <w:r w:rsidR="002946B5" w:rsidRPr="00741F80">
        <w:rPr>
          <w:rFonts w:eastAsia="TimesNewRoman"/>
          <w:color w:val="000000"/>
        </w:rPr>
        <w:t>ankimore</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Aktvendimi i nxjerrë ne bazë te deklarimit të vetëdijshëm të </w:t>
      </w:r>
      <w:r w:rsidR="002946B5" w:rsidRPr="00741F80">
        <w:rPr>
          <w:rFonts w:eastAsia="TimesNewRoman"/>
          <w:color w:val="000000"/>
        </w:rPr>
        <w:t xml:space="preserve">stafit </w:t>
      </w:r>
      <w:r w:rsidRPr="00741F80">
        <w:rPr>
          <w:rFonts w:eastAsia="TimesNewRoman"/>
          <w:color w:val="000000"/>
        </w:rPr>
        <w:t>se  pranon shkelje</w:t>
      </w:r>
      <w:r w:rsidR="002946B5" w:rsidRPr="00741F80">
        <w:rPr>
          <w:rFonts w:eastAsia="TimesNewRoman"/>
          <w:color w:val="000000"/>
        </w:rPr>
        <w:t>n</w:t>
      </w:r>
      <w:r w:rsidRPr="00741F80">
        <w:rPr>
          <w:rFonts w:eastAsia="TimesNewRoman"/>
          <w:color w:val="000000"/>
        </w:rPr>
        <w:t xml:space="preserve"> si dhe përgjegjësi</w:t>
      </w:r>
      <w:r w:rsidR="002946B5" w:rsidRPr="00741F80">
        <w:rPr>
          <w:rFonts w:eastAsia="TimesNewRoman"/>
          <w:color w:val="000000"/>
        </w:rPr>
        <w:t>n</w:t>
      </w:r>
      <w:r w:rsidRPr="00741F80">
        <w:rPr>
          <w:rFonts w:eastAsia="TimesNewRoman"/>
          <w:color w:val="000000"/>
        </w:rPr>
        <w:t>ë, behet e plotfuqishme dhe kundër të njëjtës nuk mund të paraqitet ankesë.</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Nëse </w:t>
      </w:r>
      <w:r w:rsidR="002946B5" w:rsidRPr="00741F80">
        <w:rPr>
          <w:rFonts w:eastAsia="TimesNewRoman"/>
          <w:color w:val="000000"/>
        </w:rPr>
        <w:t xml:space="preserve">stafi </w:t>
      </w:r>
      <w:r w:rsidRPr="00741F80">
        <w:rPr>
          <w:rFonts w:eastAsia="TimesNewRoman"/>
          <w:color w:val="000000"/>
        </w:rPr>
        <w:t>gjatë marrjes në pyetje deklarohet se nuk është shkeles</w:t>
      </w:r>
      <w:r w:rsidR="005A0656">
        <w:rPr>
          <w:rFonts w:eastAsia="TimesNewRoman"/>
          <w:color w:val="000000"/>
        </w:rPr>
        <w:t>ë</w:t>
      </w:r>
      <w:r w:rsidRPr="00741F80">
        <w:rPr>
          <w:rFonts w:eastAsia="TimesNewRoman"/>
          <w:color w:val="000000"/>
        </w:rPr>
        <w:t xml:space="preserve"> dhe për të njëjtën nuk ndihet përgjegjës, Kryetari i Komisionit </w:t>
      </w:r>
      <w:r w:rsidR="002946B5" w:rsidRPr="00741F80">
        <w:rPr>
          <w:rFonts w:eastAsia="TimesNewRoman"/>
          <w:color w:val="000000"/>
        </w:rPr>
        <w:t>Ankimor</w:t>
      </w:r>
      <w:r w:rsidRPr="00741F80">
        <w:rPr>
          <w:rFonts w:eastAsia="TimesNewRoman"/>
          <w:color w:val="000000"/>
        </w:rPr>
        <w:t xml:space="preserve"> pa vonesë ndërmerr të gjitha veprimet e nevojshme për caktimin e Seancës </w:t>
      </w:r>
      <w:r w:rsidR="002946B5" w:rsidRPr="00741F80">
        <w:rPr>
          <w:rFonts w:eastAsia="TimesNewRoman"/>
          <w:color w:val="000000"/>
        </w:rPr>
        <w:t>D</w:t>
      </w:r>
      <w:r w:rsidR="005A0656">
        <w:rPr>
          <w:rFonts w:eastAsia="TimesNewRoman"/>
          <w:color w:val="000000"/>
        </w:rPr>
        <w:t>ë</w:t>
      </w:r>
      <w:r w:rsidR="002946B5" w:rsidRPr="00741F80">
        <w:rPr>
          <w:rFonts w:eastAsia="TimesNewRoman"/>
          <w:color w:val="000000"/>
        </w:rPr>
        <w:t>gjimore</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 xml:space="preserve">Thirrja e Seancës </w:t>
      </w:r>
      <w:r w:rsidR="002946B5" w:rsidRPr="00741F80">
        <w:rPr>
          <w:rFonts w:eastAsia="TimesNewRoman"/>
          <w:b/>
          <w:color w:val="000000"/>
        </w:rPr>
        <w:t>D</w:t>
      </w:r>
      <w:r w:rsidR="005A0656">
        <w:rPr>
          <w:rFonts w:eastAsia="TimesNewRoman"/>
          <w:b/>
          <w:color w:val="000000"/>
        </w:rPr>
        <w:t>ë</w:t>
      </w:r>
      <w:r w:rsidR="002946B5" w:rsidRPr="00741F80">
        <w:rPr>
          <w:rFonts w:eastAsia="TimesNewRoman"/>
          <w:b/>
          <w:color w:val="000000"/>
        </w:rPr>
        <w:t>gjimore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2</w:t>
      </w:r>
      <w:r w:rsidR="00E87B1F">
        <w:rPr>
          <w:rFonts w:eastAsia="TimesNewRoman"/>
          <w:b/>
          <w:color w:val="000000"/>
        </w:rPr>
        <w:t>7</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Pas marrjes n</w:t>
      </w:r>
      <w:r w:rsidR="005A0656">
        <w:rPr>
          <w:rFonts w:eastAsia="TimesNewRoman"/>
          <w:color w:val="000000"/>
        </w:rPr>
        <w:t>ë</w:t>
      </w:r>
      <w:r w:rsidRPr="00741F80">
        <w:rPr>
          <w:rFonts w:eastAsia="TimesNewRoman"/>
          <w:color w:val="000000"/>
        </w:rPr>
        <w:t xml:space="preserve">, Kryesuesi i Komisionit </w:t>
      </w:r>
      <w:r w:rsidR="002946B5" w:rsidRPr="00741F80">
        <w:rPr>
          <w:rFonts w:eastAsia="TimesNewRoman"/>
          <w:color w:val="000000"/>
        </w:rPr>
        <w:t>Ankimor</w:t>
      </w:r>
      <w:r w:rsidRPr="00741F80">
        <w:rPr>
          <w:rFonts w:eastAsia="TimesNewRoman"/>
          <w:color w:val="000000"/>
        </w:rPr>
        <w:t xml:space="preserve"> menjëherë cakton Seancën </w:t>
      </w:r>
      <w:r w:rsidR="002946B5" w:rsidRPr="00741F80">
        <w:rPr>
          <w:rFonts w:eastAsia="TimesNewRoman"/>
          <w:color w:val="000000"/>
        </w:rPr>
        <w:t>D</w:t>
      </w:r>
      <w:r w:rsidR="005A0656">
        <w:rPr>
          <w:rFonts w:eastAsia="TimesNewRoman"/>
          <w:color w:val="000000"/>
        </w:rPr>
        <w:t>ë</w:t>
      </w:r>
      <w:r w:rsidR="002946B5" w:rsidRPr="00741F80">
        <w:rPr>
          <w:rFonts w:eastAsia="TimesNewRoman"/>
          <w:color w:val="000000"/>
        </w:rPr>
        <w:t>gjimore</w:t>
      </w:r>
      <w:r w:rsidRPr="00741F80">
        <w:rPr>
          <w:rFonts w:eastAsia="TimesNewRoman"/>
          <w:color w:val="000000"/>
        </w:rPr>
        <w:t xml:space="preserve">, si dhe dërgon ftesat për SENACË </w:t>
      </w:r>
      <w:r w:rsidR="002946B5" w:rsidRPr="00741F80">
        <w:rPr>
          <w:rFonts w:eastAsia="TimesNewRoman"/>
          <w:color w:val="000000"/>
        </w:rPr>
        <w:t>D</w:t>
      </w:r>
      <w:r w:rsidR="005A0656">
        <w:rPr>
          <w:rFonts w:eastAsia="TimesNewRoman"/>
          <w:color w:val="000000"/>
        </w:rPr>
        <w:t>Ë</w:t>
      </w:r>
      <w:r w:rsidR="002946B5" w:rsidRPr="00741F80">
        <w:rPr>
          <w:rFonts w:eastAsia="TimesNewRoman"/>
          <w:color w:val="000000"/>
        </w:rPr>
        <w:t>GJIMORE</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Ftesa i dërgohet anëtarëve të Komisionit </w:t>
      </w:r>
      <w:r w:rsidR="002946B5" w:rsidRPr="00741F80">
        <w:rPr>
          <w:rFonts w:eastAsia="TimesNewRoman"/>
          <w:color w:val="000000"/>
        </w:rPr>
        <w:t>Ankesave</w:t>
      </w:r>
      <w:r w:rsidRPr="00741F80">
        <w:rPr>
          <w:rFonts w:eastAsia="TimesNewRoman"/>
          <w:color w:val="000000"/>
        </w:rPr>
        <w:t>, studentit,</w:t>
      </w:r>
      <w:r w:rsidR="002946B5" w:rsidRPr="00741F80">
        <w:rPr>
          <w:rFonts w:eastAsia="TimesNewRoman"/>
          <w:color w:val="000000"/>
        </w:rPr>
        <w:t xml:space="preserve"> stafit,</w:t>
      </w:r>
      <w:r w:rsidRPr="00741F80">
        <w:rPr>
          <w:rFonts w:eastAsia="TimesNewRoman"/>
          <w:color w:val="000000"/>
        </w:rPr>
        <w:t xml:space="preserve"> dëshmitarëve, si dhe personave tjerë qe mund te ndihmojnë n</w:t>
      </w:r>
      <w:r w:rsidR="005A0656">
        <w:rPr>
          <w:rFonts w:eastAsia="TimesNewRoman"/>
          <w:color w:val="000000"/>
        </w:rPr>
        <w:t>ë</w:t>
      </w:r>
      <w:r w:rsidR="002946B5" w:rsidRPr="00741F80">
        <w:rPr>
          <w:rFonts w:eastAsia="TimesNewRoman"/>
          <w:color w:val="000000"/>
        </w:rPr>
        <w:t xml:space="preserve"> zgjidhjen e ç</w:t>
      </w:r>
      <w:r w:rsidR="005A0656">
        <w:rPr>
          <w:rFonts w:eastAsia="TimesNewRoman"/>
          <w:color w:val="000000"/>
        </w:rPr>
        <w:t>ë</w:t>
      </w:r>
      <w:r w:rsidR="002946B5" w:rsidRPr="00741F80">
        <w:rPr>
          <w:rFonts w:eastAsia="TimesNewRoman"/>
          <w:color w:val="000000"/>
        </w:rPr>
        <w:t>shtjes</w:t>
      </w:r>
      <w:r w:rsidR="005A0656">
        <w:rPr>
          <w:rFonts w:eastAsia="TimesNewRoman"/>
          <w:color w:val="000000"/>
        </w:rPr>
        <w:t>ë</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Ftesa përmban lëndën, vendin dhe kohën e mbajtjes së SENACËS </w:t>
      </w:r>
      <w:r w:rsidR="005735B0" w:rsidRPr="00741F80">
        <w:rPr>
          <w:rFonts w:eastAsia="TimesNewRoman"/>
          <w:color w:val="000000"/>
        </w:rPr>
        <w:t>D</w:t>
      </w:r>
      <w:r w:rsidR="005A0656">
        <w:rPr>
          <w:rFonts w:eastAsia="TimesNewRoman"/>
          <w:color w:val="000000"/>
        </w:rPr>
        <w:t>Ë</w:t>
      </w:r>
      <w:r w:rsidR="005735B0" w:rsidRPr="00741F80">
        <w:rPr>
          <w:rFonts w:eastAsia="TimesNewRoman"/>
          <w:color w:val="000000"/>
        </w:rPr>
        <w:t>GJIMORE</w:t>
      </w:r>
      <w:r w:rsidRPr="00741F80">
        <w:rPr>
          <w:rFonts w:eastAsia="TimesNewRoman"/>
          <w:color w:val="000000"/>
        </w:rPr>
        <w:t>, si dhe njoftimin se në çfarë cilësie personi i caktuar thirret.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lang w:eastAsia="ja-JP"/>
        </w:rPr>
      </w:pPr>
      <w:r w:rsidRPr="00741F80">
        <w:rPr>
          <w:rFonts w:eastAsia="TimesNewRoman"/>
          <w:color w:val="000000"/>
        </w:rPr>
        <w:t>FTESA PË</w:t>
      </w:r>
      <w:r w:rsidRPr="00741F80">
        <w:rPr>
          <w:rFonts w:eastAsia="TimesNewRoman"/>
          <w:color w:val="000000"/>
          <w:lang w:eastAsia="ja-JP"/>
        </w:rPr>
        <w:t xml:space="preserve">R SENACË </w:t>
      </w:r>
      <w:r w:rsidR="005735B0" w:rsidRPr="00741F80">
        <w:rPr>
          <w:rFonts w:eastAsia="TimesNewRoman"/>
          <w:color w:val="000000"/>
          <w:lang w:eastAsia="ja-JP"/>
        </w:rPr>
        <w:t>D</w:t>
      </w:r>
      <w:r w:rsidR="005A0656">
        <w:rPr>
          <w:rFonts w:eastAsia="TimesNewRoman"/>
          <w:color w:val="000000"/>
          <w:lang w:eastAsia="ja-JP"/>
        </w:rPr>
        <w:t>Ë</w:t>
      </w:r>
      <w:r w:rsidR="005735B0" w:rsidRPr="00741F80">
        <w:rPr>
          <w:rFonts w:eastAsia="TimesNewRoman"/>
          <w:color w:val="000000"/>
          <w:lang w:eastAsia="ja-JP"/>
        </w:rPr>
        <w:t>GJIMORE</w:t>
      </w:r>
      <w:r w:rsidRPr="00741F80">
        <w:rPr>
          <w:rFonts w:eastAsia="TimesNewRoman"/>
          <w:color w:val="000000"/>
          <w:lang w:eastAsia="ja-JP"/>
        </w:rPr>
        <w:t xml:space="preserve"> duhet dërguar së paku tetë (8) ditë para mbajtjes se seancës, me qëllim njoftimi të lëndës si dhe përgatitje të mbrojtjes.</w:t>
      </w:r>
    </w:p>
    <w:p w:rsidR="009262D4" w:rsidRPr="00741F80" w:rsidRDefault="009262D4" w:rsidP="009262D4">
      <w:pPr>
        <w:autoSpaceDE w:val="0"/>
        <w:autoSpaceDN w:val="0"/>
        <w:adjustRightInd w:val="0"/>
        <w:jc w:val="both"/>
        <w:rPr>
          <w:rFonts w:eastAsia="TimesNewRoman"/>
          <w:color w:val="000000"/>
          <w:lang w:eastAsia="ja-JP"/>
        </w:rPr>
      </w:pPr>
    </w:p>
    <w:p w:rsidR="009262D4" w:rsidRPr="00741F80" w:rsidRDefault="009262D4" w:rsidP="009262D4">
      <w:pPr>
        <w:autoSpaceDE w:val="0"/>
        <w:autoSpaceDN w:val="0"/>
        <w:adjustRightInd w:val="0"/>
        <w:jc w:val="both"/>
        <w:rPr>
          <w:rFonts w:eastAsia="TimesNewRoman"/>
          <w:color w:val="000000"/>
          <w:lang w:eastAsia="ja-JP"/>
        </w:rPr>
      </w:pPr>
      <w:r w:rsidRPr="00741F80">
        <w:rPr>
          <w:rFonts w:eastAsia="TimesNewRoman"/>
          <w:color w:val="000000"/>
          <w:lang w:eastAsia="ja-JP"/>
        </w:rPr>
        <w:t xml:space="preserve">Për caktimin e seancës mund të njoftohet edhe </w:t>
      </w:r>
      <w:r w:rsidR="005735B0" w:rsidRPr="00741F80">
        <w:rPr>
          <w:rFonts w:eastAsia="TimesNewRoman"/>
          <w:color w:val="000000"/>
          <w:lang w:eastAsia="ja-JP"/>
        </w:rPr>
        <w:t>Organizata</w:t>
      </w:r>
      <w:r w:rsidRPr="00741F80">
        <w:rPr>
          <w:rFonts w:eastAsia="TimesNewRoman"/>
          <w:color w:val="000000"/>
          <w:lang w:eastAsia="ja-JP"/>
        </w:rPr>
        <w:t xml:space="preserve"> Studentor</w:t>
      </w:r>
      <w:r w:rsidR="005735B0" w:rsidRPr="00741F80">
        <w:rPr>
          <w:rFonts w:eastAsia="TimesNewRoman"/>
          <w:color w:val="000000"/>
          <w:lang w:eastAsia="ja-JP"/>
        </w:rPr>
        <w:t>e</w:t>
      </w:r>
      <w:r w:rsidRPr="00741F80">
        <w:rPr>
          <w:rFonts w:eastAsia="TimesNewRoman"/>
          <w:color w:val="000000"/>
          <w:lang w:eastAsia="ja-JP"/>
        </w:rPr>
        <w:t>.</w:t>
      </w:r>
    </w:p>
    <w:p w:rsidR="009262D4" w:rsidRPr="00741F80" w:rsidRDefault="009262D4" w:rsidP="009262D4">
      <w:pPr>
        <w:autoSpaceDE w:val="0"/>
        <w:autoSpaceDN w:val="0"/>
        <w:adjustRightInd w:val="0"/>
        <w:jc w:val="both"/>
        <w:rPr>
          <w:rFonts w:eastAsia="TimesNewRoman"/>
          <w:color w:val="000000"/>
          <w:lang w:eastAsia="ja-JP"/>
        </w:rPr>
      </w:pPr>
    </w:p>
    <w:p w:rsidR="009262D4" w:rsidRPr="00741F80" w:rsidRDefault="009262D4" w:rsidP="009262D4">
      <w:pPr>
        <w:autoSpaceDE w:val="0"/>
        <w:autoSpaceDN w:val="0"/>
        <w:adjustRightInd w:val="0"/>
        <w:jc w:val="both"/>
        <w:rPr>
          <w:rFonts w:eastAsia="TimesNewRoman"/>
          <w:color w:val="000000"/>
          <w:lang w:eastAsia="ja-JP"/>
        </w:rPr>
      </w:pPr>
      <w:r w:rsidRPr="00741F80">
        <w:rPr>
          <w:rFonts w:eastAsia="TimesNewRoman"/>
          <w:color w:val="000000"/>
          <w:lang w:eastAsia="ja-JP"/>
        </w:rPr>
        <w:t xml:space="preserve">Vendi dhe koha e mbajtjes se Seancës </w:t>
      </w:r>
      <w:r w:rsidR="0047720A" w:rsidRPr="00741F80">
        <w:rPr>
          <w:rFonts w:eastAsia="TimesNewRoman"/>
          <w:color w:val="000000"/>
          <w:lang w:eastAsia="ja-JP"/>
        </w:rPr>
        <w:t>D</w:t>
      </w:r>
      <w:r w:rsidR="005A0656">
        <w:rPr>
          <w:rFonts w:eastAsia="TimesNewRoman"/>
          <w:color w:val="000000"/>
          <w:lang w:eastAsia="ja-JP"/>
        </w:rPr>
        <w:t>ë</w:t>
      </w:r>
      <w:r w:rsidR="0047720A" w:rsidRPr="00741F80">
        <w:rPr>
          <w:rFonts w:eastAsia="TimesNewRoman"/>
          <w:color w:val="000000"/>
          <w:lang w:eastAsia="ja-JP"/>
        </w:rPr>
        <w:t>gjimore</w:t>
      </w:r>
      <w:r w:rsidRPr="00741F80">
        <w:rPr>
          <w:rFonts w:eastAsia="TimesNewRoman"/>
          <w:color w:val="000000"/>
          <w:lang w:eastAsia="ja-JP"/>
        </w:rPr>
        <w:t xml:space="preserve"> publikohet në TABELË PËR SHPELLJE të UBT-s</w:t>
      </w:r>
      <w:r w:rsidR="005A0656">
        <w:rPr>
          <w:rFonts w:eastAsia="TimesNewRoman"/>
          <w:color w:val="000000"/>
          <w:lang w:eastAsia="ja-JP"/>
        </w:rPr>
        <w:t>ë</w:t>
      </w:r>
      <w:r w:rsidRPr="00741F80">
        <w:rPr>
          <w:rFonts w:eastAsia="TimesNewRoman"/>
          <w:color w:val="000000"/>
          <w:lang w:eastAsia="ja-JP"/>
        </w:rPr>
        <w:t xml:space="preserve"> se paku tri (3) ditë para mbajtjes t</w:t>
      </w:r>
      <w:r w:rsidR="005A0656">
        <w:rPr>
          <w:rFonts w:eastAsia="TimesNewRoman"/>
          <w:color w:val="000000"/>
          <w:lang w:eastAsia="ja-JP"/>
        </w:rPr>
        <w:t>ë</w:t>
      </w:r>
      <w:r w:rsidRPr="00741F80">
        <w:rPr>
          <w:rFonts w:eastAsia="TimesNewRoman"/>
          <w:color w:val="000000"/>
          <w:lang w:eastAsia="ja-JP"/>
        </w:rPr>
        <w:t xml:space="preserve"> s</w:t>
      </w:r>
      <w:r w:rsidR="005A0656">
        <w:rPr>
          <w:rFonts w:eastAsia="TimesNewRoman"/>
          <w:color w:val="000000"/>
          <w:lang w:eastAsia="ja-JP"/>
        </w:rPr>
        <w:t>ë</w:t>
      </w:r>
      <w:r w:rsidRPr="00741F80">
        <w:rPr>
          <w:rFonts w:eastAsia="TimesNewRoman"/>
          <w:color w:val="000000"/>
          <w:lang w:eastAsia="ja-JP"/>
        </w:rPr>
        <w:t xml:space="preserve"> njëjtës.</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Mos ardhj</w:t>
      </w:r>
      <w:r w:rsidR="0047720A" w:rsidRPr="00741F80">
        <w:rPr>
          <w:rFonts w:eastAsia="TimesNewRoman"/>
          <w:b/>
          <w:color w:val="000000"/>
        </w:rPr>
        <w:t>a</w:t>
      </w:r>
      <w:r w:rsidRPr="00741F80">
        <w:rPr>
          <w:rFonts w:eastAsia="TimesNewRoman"/>
          <w:b/>
          <w:color w:val="000000"/>
        </w:rPr>
        <w:t xml:space="preserve"> n</w:t>
      </w:r>
      <w:r w:rsidR="005A0656">
        <w:rPr>
          <w:rFonts w:eastAsia="TimesNewRoman"/>
          <w:b/>
          <w:color w:val="000000"/>
        </w:rPr>
        <w:t>ë</w:t>
      </w:r>
      <w:r w:rsidRPr="00741F80">
        <w:rPr>
          <w:rFonts w:eastAsia="TimesNewRoman"/>
          <w:b/>
          <w:color w:val="000000"/>
        </w:rPr>
        <w:t xml:space="preserve"> Seancë </w:t>
      </w:r>
      <w:r w:rsidR="0047720A" w:rsidRPr="00741F80">
        <w:rPr>
          <w:rFonts w:eastAsia="TimesNewRoman"/>
          <w:b/>
          <w:color w:val="000000"/>
        </w:rPr>
        <w:t>D</w:t>
      </w:r>
      <w:r w:rsidR="005A0656">
        <w:rPr>
          <w:rFonts w:eastAsia="TimesNewRoman"/>
          <w:b/>
          <w:color w:val="000000"/>
        </w:rPr>
        <w:t>ë</w:t>
      </w:r>
      <w:r w:rsidR="0047720A" w:rsidRPr="00741F80">
        <w:rPr>
          <w:rFonts w:eastAsia="TimesNewRoman"/>
          <w:b/>
          <w:color w:val="000000"/>
        </w:rPr>
        <w:t>gjimore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7F7EE0">
        <w:rPr>
          <w:rFonts w:eastAsia="TimesNewRoman"/>
          <w:b/>
          <w:color w:val="000000"/>
        </w:rPr>
        <w:t>2</w:t>
      </w:r>
      <w:r w:rsidR="00E87B1F">
        <w:rPr>
          <w:rFonts w:eastAsia="TimesNewRoman"/>
          <w:b/>
          <w:color w:val="000000"/>
        </w:rPr>
        <w:t>8</w:t>
      </w:r>
      <w:r w:rsidRPr="00741F80">
        <w:rPr>
          <w:rFonts w:eastAsia="TimesNewRoman"/>
          <w:b/>
          <w:color w:val="000000"/>
        </w:rPr>
        <w:t>.</w:t>
      </w:r>
    </w:p>
    <w:p w:rsidR="009262D4" w:rsidRPr="00741F80" w:rsidRDefault="009262D4" w:rsidP="004D6803">
      <w:pPr>
        <w:autoSpaceDE w:val="0"/>
        <w:autoSpaceDN w:val="0"/>
        <w:adjustRightInd w:val="0"/>
        <w:jc w:val="both"/>
        <w:rPr>
          <w:rFonts w:eastAsia="TimesNewRoman"/>
          <w:color w:val="000000"/>
        </w:rPr>
      </w:pPr>
      <w:r w:rsidRPr="00741F80">
        <w:rPr>
          <w:rFonts w:eastAsia="TimesNewRoman"/>
          <w:color w:val="000000"/>
        </w:rPr>
        <w:t>N</w:t>
      </w:r>
      <w:r w:rsidR="005A0656">
        <w:rPr>
          <w:rFonts w:eastAsia="TimesNewRoman"/>
          <w:color w:val="000000"/>
        </w:rPr>
        <w:t>ë</w:t>
      </w:r>
      <w:r w:rsidRPr="00741F80">
        <w:rPr>
          <w:rFonts w:eastAsia="TimesNewRoman"/>
          <w:color w:val="000000"/>
        </w:rPr>
        <w:t xml:space="preserve"> fillim të Seancës </w:t>
      </w:r>
      <w:r w:rsidR="0047720A" w:rsidRPr="00741F80">
        <w:rPr>
          <w:rFonts w:eastAsia="TimesNewRoman"/>
          <w:color w:val="000000"/>
        </w:rPr>
        <w:t>D</w:t>
      </w:r>
      <w:r w:rsidR="005A0656">
        <w:rPr>
          <w:rFonts w:eastAsia="TimesNewRoman"/>
          <w:color w:val="000000"/>
        </w:rPr>
        <w:t>ë</w:t>
      </w:r>
      <w:r w:rsidR="0047720A" w:rsidRPr="00741F80">
        <w:rPr>
          <w:rFonts w:eastAsia="TimesNewRoman"/>
          <w:color w:val="000000"/>
        </w:rPr>
        <w:t>gjimore</w:t>
      </w:r>
      <w:r w:rsidRPr="00741F80">
        <w:rPr>
          <w:rFonts w:eastAsia="TimesNewRoman"/>
          <w:color w:val="000000"/>
        </w:rPr>
        <w:t xml:space="preserve"> Kryesuesi i Komisionit </w:t>
      </w:r>
      <w:r w:rsidR="0047720A" w:rsidRPr="00741F80">
        <w:rPr>
          <w:rFonts w:eastAsia="TimesNewRoman"/>
          <w:color w:val="000000"/>
        </w:rPr>
        <w:t>Ankesave</w:t>
      </w:r>
      <w:r w:rsidRPr="00741F80">
        <w:rPr>
          <w:rFonts w:eastAsia="TimesNewRoman"/>
          <w:color w:val="000000"/>
        </w:rPr>
        <w:t xml:space="preserve"> konstaton se a janë prezent të gjithë personat e ftuar.</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Nëse </w:t>
      </w:r>
      <w:r w:rsidR="0047720A" w:rsidRPr="00741F80">
        <w:rPr>
          <w:rFonts w:eastAsia="TimesNewRoman"/>
          <w:color w:val="000000"/>
        </w:rPr>
        <w:t>t</w:t>
      </w:r>
      <w:r w:rsidR="005A0656">
        <w:rPr>
          <w:rFonts w:eastAsia="TimesNewRoman"/>
          <w:color w:val="000000"/>
        </w:rPr>
        <w:t>ë</w:t>
      </w:r>
      <w:r w:rsidR="0047720A" w:rsidRPr="00741F80">
        <w:rPr>
          <w:rFonts w:eastAsia="TimesNewRoman"/>
          <w:color w:val="000000"/>
        </w:rPr>
        <w:t xml:space="preserve"> </w:t>
      </w:r>
      <w:r w:rsidRPr="00741F80">
        <w:rPr>
          <w:rFonts w:eastAsia="TimesNewRoman"/>
          <w:color w:val="000000"/>
        </w:rPr>
        <w:t>ftuar</w:t>
      </w:r>
      <w:r w:rsidR="0047720A" w:rsidRPr="00741F80">
        <w:rPr>
          <w:rFonts w:eastAsia="TimesNewRoman"/>
          <w:color w:val="000000"/>
        </w:rPr>
        <w:t>it</w:t>
      </w:r>
      <w:r w:rsidRPr="00741F80">
        <w:rPr>
          <w:rFonts w:eastAsia="TimesNewRoman"/>
          <w:color w:val="000000"/>
        </w:rPr>
        <w:t xml:space="preserve"> në mënyrë të rregullt, Seanca </w:t>
      </w:r>
      <w:r w:rsidR="0047720A" w:rsidRPr="00741F80">
        <w:rPr>
          <w:rFonts w:eastAsia="TimesNewRoman"/>
          <w:color w:val="000000"/>
        </w:rPr>
        <w:t>D</w:t>
      </w:r>
      <w:r w:rsidR="005A0656">
        <w:rPr>
          <w:rFonts w:eastAsia="TimesNewRoman"/>
          <w:color w:val="000000"/>
        </w:rPr>
        <w:t>ë</w:t>
      </w:r>
      <w:r w:rsidR="0047720A" w:rsidRPr="00741F80">
        <w:rPr>
          <w:rFonts w:eastAsia="TimesNewRoman"/>
          <w:color w:val="000000"/>
        </w:rPr>
        <w:t>gjimore</w:t>
      </w:r>
      <w:r w:rsidRPr="00741F80">
        <w:rPr>
          <w:rFonts w:eastAsia="TimesNewRoman"/>
          <w:color w:val="000000"/>
        </w:rPr>
        <w:t xml:space="preserve"> shtyhet, dhe nëse pa ndonjë arsye mungojnë edhe seancën e radhës, ajo do të mbahet n</w:t>
      </w:r>
      <w:r w:rsidR="005A0656">
        <w:rPr>
          <w:rFonts w:eastAsia="TimesNewRoman"/>
          <w:color w:val="000000"/>
        </w:rPr>
        <w:t>ë</w:t>
      </w:r>
      <w:r w:rsidRPr="00741F80">
        <w:rPr>
          <w:rFonts w:eastAsia="TimesNewRoman"/>
          <w:color w:val="000000"/>
        </w:rPr>
        <w:t xml:space="preserve"> mungesë të tyre.</w:t>
      </w:r>
    </w:p>
    <w:p w:rsidR="009262D4" w:rsidRDefault="009262D4" w:rsidP="009262D4">
      <w:pPr>
        <w:autoSpaceDE w:val="0"/>
        <w:autoSpaceDN w:val="0"/>
        <w:adjustRightInd w:val="0"/>
        <w:jc w:val="both"/>
        <w:rPr>
          <w:rFonts w:eastAsia="TimesNewRoman"/>
          <w:color w:val="000000"/>
        </w:rPr>
      </w:pPr>
    </w:p>
    <w:p w:rsidR="00E87B1F" w:rsidRDefault="00E87B1F" w:rsidP="009262D4">
      <w:pPr>
        <w:autoSpaceDE w:val="0"/>
        <w:autoSpaceDN w:val="0"/>
        <w:adjustRightInd w:val="0"/>
        <w:jc w:val="both"/>
        <w:rPr>
          <w:rFonts w:eastAsia="TimesNewRoman"/>
          <w:color w:val="000000"/>
        </w:rPr>
      </w:pPr>
    </w:p>
    <w:p w:rsidR="00E87B1F" w:rsidRPr="00741F80" w:rsidRDefault="00E87B1F" w:rsidP="009262D4">
      <w:pPr>
        <w:autoSpaceDE w:val="0"/>
        <w:autoSpaceDN w:val="0"/>
        <w:adjustRightInd w:val="0"/>
        <w:jc w:val="both"/>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lastRenderedPageBreak/>
        <w:t xml:space="preserve">Rrjedha e Seancës </w:t>
      </w:r>
      <w:r w:rsidR="000E6CF5" w:rsidRPr="00741F80">
        <w:rPr>
          <w:rFonts w:eastAsia="TimesNewRoman"/>
          <w:b/>
          <w:color w:val="000000"/>
        </w:rPr>
        <w:t>D</w:t>
      </w:r>
      <w:r w:rsidR="005A0656">
        <w:rPr>
          <w:rFonts w:eastAsia="TimesNewRoman"/>
          <w:b/>
          <w:color w:val="000000"/>
        </w:rPr>
        <w:t>ë</w:t>
      </w:r>
      <w:r w:rsidR="000E6CF5" w:rsidRPr="00741F80">
        <w:rPr>
          <w:rFonts w:eastAsia="TimesNewRoman"/>
          <w:b/>
          <w:color w:val="000000"/>
        </w:rPr>
        <w:t>gjimore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7F7EE0">
        <w:rPr>
          <w:rFonts w:eastAsia="TimesNewRoman"/>
          <w:b/>
          <w:color w:val="000000"/>
        </w:rPr>
        <w:t>2</w:t>
      </w:r>
      <w:r w:rsidR="00E87B1F">
        <w:rPr>
          <w:rFonts w:eastAsia="TimesNewRoman"/>
          <w:b/>
          <w:color w:val="000000"/>
        </w:rPr>
        <w:t>9</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Seanca para Komisionit </w:t>
      </w:r>
      <w:r w:rsidR="000E6CF5" w:rsidRPr="00741F80">
        <w:rPr>
          <w:rFonts w:eastAsia="TimesNewRoman"/>
          <w:color w:val="000000"/>
        </w:rPr>
        <w:t>Ankesave</w:t>
      </w:r>
      <w:r w:rsidRPr="00741F80">
        <w:rPr>
          <w:rFonts w:eastAsia="TimesNewRoman"/>
          <w:color w:val="000000"/>
        </w:rPr>
        <w:t xml:space="preserve"> fillon me leximin e Fletëparaqitjes </w:t>
      </w:r>
      <w:r w:rsidR="000E6CF5" w:rsidRPr="00741F80">
        <w:rPr>
          <w:rFonts w:eastAsia="TimesNewRoman"/>
          <w:color w:val="000000"/>
        </w:rPr>
        <w:t>Ankimore</w:t>
      </w:r>
      <w:r w:rsidRPr="00741F80">
        <w:rPr>
          <w:rFonts w:eastAsia="TimesNewRoman"/>
          <w:color w:val="000000"/>
        </w:rPr>
        <w:t xml:space="preserve">, respektivisht, me leximin e aktvendimit për fillimit e procedurës </w:t>
      </w:r>
      <w:r w:rsidR="000E6CF5" w:rsidRPr="00741F80">
        <w:rPr>
          <w:rFonts w:eastAsia="TimesNewRoman"/>
          <w:color w:val="000000"/>
        </w:rPr>
        <w:t>ankimore, pas secilës ftohen pal</w:t>
      </w:r>
      <w:r w:rsidR="005A0656">
        <w:rPr>
          <w:rFonts w:eastAsia="TimesNewRoman"/>
          <w:color w:val="000000"/>
        </w:rPr>
        <w:t>ë</w:t>
      </w:r>
      <w:r w:rsidR="000E6CF5" w:rsidRPr="00741F80">
        <w:rPr>
          <w:rFonts w:eastAsia="TimesNewRoman"/>
          <w:color w:val="000000"/>
        </w:rPr>
        <w:t>t p</w:t>
      </w:r>
      <w:r w:rsidR="005A0656">
        <w:rPr>
          <w:rFonts w:eastAsia="TimesNewRoman"/>
          <w:color w:val="000000"/>
        </w:rPr>
        <w:t>ë</w:t>
      </w:r>
      <w:r w:rsidR="000E6CF5" w:rsidRPr="00741F80">
        <w:rPr>
          <w:rFonts w:eastAsia="TimesNewRoman"/>
          <w:color w:val="000000"/>
        </w:rPr>
        <w:t>r deklarim</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Dëshmitarët nuk prezantoj n</w:t>
      </w:r>
      <w:r w:rsidR="005A0656">
        <w:rPr>
          <w:rFonts w:eastAsia="TimesNewRoman"/>
          <w:color w:val="000000"/>
        </w:rPr>
        <w:t>ë</w:t>
      </w:r>
      <w:r w:rsidRPr="00741F80">
        <w:rPr>
          <w:rFonts w:eastAsia="TimesNewRoman"/>
          <w:color w:val="000000"/>
        </w:rPr>
        <w:t xml:space="preserve"> Seancë </w:t>
      </w:r>
      <w:r w:rsidR="000E6CF5" w:rsidRPr="00741F80">
        <w:rPr>
          <w:rFonts w:eastAsia="TimesNewRoman"/>
          <w:color w:val="000000"/>
        </w:rPr>
        <w:t>D</w:t>
      </w:r>
      <w:r w:rsidR="005A0656">
        <w:rPr>
          <w:rFonts w:eastAsia="TimesNewRoman"/>
          <w:color w:val="000000"/>
        </w:rPr>
        <w:t>ë</w:t>
      </w:r>
      <w:r w:rsidR="000E6CF5" w:rsidRPr="00741F80">
        <w:rPr>
          <w:rFonts w:eastAsia="TimesNewRoman"/>
          <w:color w:val="000000"/>
        </w:rPr>
        <w:t>gjimore</w:t>
      </w:r>
      <w:r w:rsidRPr="00741F80">
        <w:rPr>
          <w:rFonts w:eastAsia="TimesNewRoman"/>
          <w:color w:val="000000"/>
        </w:rPr>
        <w:t xml:space="preserve"> deri sa </w:t>
      </w:r>
      <w:r w:rsidR="000E6CF5" w:rsidRPr="00741F80">
        <w:rPr>
          <w:rFonts w:eastAsia="TimesNewRoman"/>
          <w:color w:val="000000"/>
        </w:rPr>
        <w:t>stafi</w:t>
      </w:r>
      <w:r w:rsidRPr="00741F80">
        <w:rPr>
          <w:rFonts w:eastAsia="TimesNewRoman"/>
          <w:color w:val="000000"/>
        </w:rPr>
        <w:t xml:space="preserve"> jep deklarimet dhe mbrojtjen e tij. Dëshmitarët deklarimet e tyre i japin veç e veç dhe pas marrjes ne pyetje të </w:t>
      </w:r>
      <w:r w:rsidR="000E6CF5" w:rsidRPr="00741F80">
        <w:rPr>
          <w:rFonts w:eastAsia="TimesNewRoman"/>
          <w:color w:val="000000"/>
        </w:rPr>
        <w:t>stafit</w:t>
      </w:r>
      <w:r w:rsidRPr="00741F80">
        <w:rPr>
          <w:rFonts w:eastAsia="TimesNewRoman"/>
          <w:color w:val="000000"/>
        </w:rPr>
        <w:t xml:space="preserve">. Dëshmitari i cili nuk është marrë në pyetje nuk mund të prezantoj në Seancë </w:t>
      </w:r>
      <w:r w:rsidR="000E6CF5" w:rsidRPr="00741F80">
        <w:rPr>
          <w:rFonts w:eastAsia="TimesNewRoman"/>
          <w:color w:val="000000"/>
        </w:rPr>
        <w:t>D</w:t>
      </w:r>
      <w:r w:rsidR="005A0656">
        <w:rPr>
          <w:rFonts w:eastAsia="TimesNewRoman"/>
          <w:color w:val="000000"/>
        </w:rPr>
        <w:t>ë</w:t>
      </w:r>
      <w:r w:rsidR="000E6CF5" w:rsidRPr="00741F80">
        <w:rPr>
          <w:rFonts w:eastAsia="TimesNewRoman"/>
          <w:color w:val="000000"/>
        </w:rPr>
        <w:t>gjimore</w:t>
      </w:r>
      <w:r w:rsidRPr="00741F80">
        <w:rPr>
          <w:rFonts w:eastAsia="TimesNewRoman"/>
          <w:color w:val="000000"/>
        </w:rPr>
        <w:t xml:space="preserve"> derisa dëshmitarët tjerë japin deklaratat e tyre.</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Nëse Komisioni </w:t>
      </w:r>
      <w:r w:rsidR="000E6CF5" w:rsidRPr="00741F80">
        <w:rPr>
          <w:rFonts w:eastAsia="TimesNewRoman"/>
          <w:color w:val="000000"/>
        </w:rPr>
        <w:t>Ankesave</w:t>
      </w:r>
      <w:r w:rsidRPr="00741F80">
        <w:rPr>
          <w:rFonts w:eastAsia="TimesNewRoman"/>
          <w:color w:val="000000"/>
        </w:rPr>
        <w:t xml:space="preserve"> vlerëson si te domosdoshme, mund të behet ballafaqimi i dëshmitarëve me </w:t>
      </w:r>
      <w:r w:rsidR="000E6CF5" w:rsidRPr="00741F80">
        <w:rPr>
          <w:rFonts w:eastAsia="TimesNewRoman"/>
          <w:color w:val="000000"/>
        </w:rPr>
        <w:t>stafin</w:t>
      </w:r>
      <w:r w:rsidRPr="00741F80">
        <w:rPr>
          <w:rFonts w:eastAsia="TimesNewRoman"/>
          <w:color w:val="000000"/>
        </w:rPr>
        <w:t>, ose i dëshmitarëve ndërmjet veti, si dhe mund të ndermirën edhe veprime tjera te nevojshme.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Pas përfundimit të Seancës </w:t>
      </w:r>
      <w:r w:rsidR="000E6CF5" w:rsidRPr="00741F80">
        <w:rPr>
          <w:rFonts w:eastAsia="TimesNewRoman"/>
          <w:color w:val="000000"/>
        </w:rPr>
        <w:t>D</w:t>
      </w:r>
      <w:r w:rsidR="005A0656">
        <w:rPr>
          <w:rFonts w:eastAsia="TimesNewRoman"/>
          <w:color w:val="000000"/>
        </w:rPr>
        <w:t>ë</w:t>
      </w:r>
      <w:r w:rsidR="000E6CF5" w:rsidRPr="00741F80">
        <w:rPr>
          <w:rFonts w:eastAsia="TimesNewRoman"/>
          <w:color w:val="000000"/>
        </w:rPr>
        <w:t>gjimore</w:t>
      </w:r>
      <w:r w:rsidRPr="00741F80">
        <w:rPr>
          <w:rFonts w:eastAsia="TimesNewRoman"/>
          <w:color w:val="000000"/>
        </w:rPr>
        <w:t xml:space="preserve"> thirre</w:t>
      </w:r>
      <w:r w:rsidR="000E6CF5" w:rsidRPr="00741F80">
        <w:rPr>
          <w:rFonts w:eastAsia="TimesNewRoman"/>
          <w:color w:val="000000"/>
        </w:rPr>
        <w:t>n</w:t>
      </w:r>
      <w:r w:rsidRPr="00741F80">
        <w:rPr>
          <w:rFonts w:eastAsia="TimesNewRoman"/>
          <w:color w:val="000000"/>
        </w:rPr>
        <w:t xml:space="preserve"> </w:t>
      </w:r>
      <w:r w:rsidR="000E6CF5" w:rsidRPr="00741F80">
        <w:rPr>
          <w:rFonts w:eastAsia="TimesNewRoman"/>
          <w:color w:val="000000"/>
        </w:rPr>
        <w:t>pal</w:t>
      </w:r>
      <w:r w:rsidR="005A0656">
        <w:rPr>
          <w:rFonts w:eastAsia="TimesNewRoman"/>
          <w:color w:val="000000"/>
        </w:rPr>
        <w:t>ë</w:t>
      </w:r>
      <w:r w:rsidR="000E6CF5" w:rsidRPr="00741F80">
        <w:rPr>
          <w:rFonts w:eastAsia="TimesNewRoman"/>
          <w:color w:val="000000"/>
        </w:rPr>
        <w:t xml:space="preserve">t </w:t>
      </w:r>
      <w:r w:rsidRPr="00741F80">
        <w:rPr>
          <w:rFonts w:eastAsia="TimesNewRoman"/>
          <w:color w:val="000000"/>
        </w:rPr>
        <w:t>qe t</w:t>
      </w:r>
      <w:r w:rsidR="005A0656">
        <w:rPr>
          <w:rFonts w:eastAsia="TimesNewRoman"/>
          <w:color w:val="000000"/>
        </w:rPr>
        <w:t>ë</w:t>
      </w:r>
      <w:r w:rsidRPr="00741F80">
        <w:rPr>
          <w:rFonts w:eastAsia="TimesNewRoman"/>
          <w:color w:val="000000"/>
        </w:rPr>
        <w:t xml:space="preserve"> japin fjalën e tyre përfundimtare.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jc w:val="both"/>
        <w:rPr>
          <w:rFonts w:eastAsia="TimesNewRoman"/>
          <w:b/>
          <w:color w:val="000000"/>
        </w:rPr>
      </w:pPr>
      <w:r w:rsidRPr="00741F80">
        <w:rPr>
          <w:rFonts w:eastAsia="TimesNewRoman"/>
          <w:b/>
          <w:color w:val="000000"/>
        </w:rPr>
        <w:t>Udhëheqja me seancë</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E87B1F">
        <w:rPr>
          <w:rFonts w:eastAsia="TimesNewRoman"/>
          <w:b/>
          <w:color w:val="000000"/>
        </w:rPr>
        <w:t>30</w:t>
      </w:r>
      <w:r w:rsidRPr="00741F80">
        <w:rPr>
          <w:rFonts w:eastAsia="TimesNewRoman"/>
          <w:b/>
          <w:color w:val="000000"/>
        </w:rPr>
        <w:t>.</w:t>
      </w:r>
    </w:p>
    <w:p w:rsidR="009262D4" w:rsidRPr="00741F80" w:rsidRDefault="009262D4" w:rsidP="009262D4">
      <w:pPr>
        <w:autoSpaceDE w:val="0"/>
        <w:autoSpaceDN w:val="0"/>
        <w:adjustRightInd w:val="0"/>
        <w:rPr>
          <w:rFonts w:eastAsia="TimesNewRoman"/>
          <w:color w:val="000000"/>
        </w:rPr>
      </w:pPr>
      <w:r w:rsidRPr="00741F80">
        <w:rPr>
          <w:rFonts w:eastAsia="TimesNewRoman"/>
          <w:color w:val="000000"/>
        </w:rPr>
        <w:t xml:space="preserve">Me Seancë </w:t>
      </w:r>
      <w:r w:rsidR="00B64C5B" w:rsidRPr="00741F80">
        <w:rPr>
          <w:rFonts w:eastAsia="TimesNewRoman"/>
          <w:color w:val="000000"/>
        </w:rPr>
        <w:t>D</w:t>
      </w:r>
      <w:r w:rsidR="005A0656">
        <w:rPr>
          <w:rFonts w:eastAsia="TimesNewRoman"/>
          <w:color w:val="000000"/>
        </w:rPr>
        <w:t>ë</w:t>
      </w:r>
      <w:r w:rsidR="00B64C5B" w:rsidRPr="00741F80">
        <w:rPr>
          <w:rFonts w:eastAsia="TimesNewRoman"/>
          <w:color w:val="000000"/>
        </w:rPr>
        <w:t>gjimore t</w:t>
      </w:r>
      <w:r w:rsidR="005A0656">
        <w:rPr>
          <w:rFonts w:eastAsia="TimesNewRoman"/>
          <w:color w:val="000000"/>
        </w:rPr>
        <w:t>ë</w:t>
      </w:r>
      <w:r w:rsidR="00B64C5B" w:rsidRPr="00741F80">
        <w:rPr>
          <w:rFonts w:eastAsia="TimesNewRoman"/>
          <w:color w:val="000000"/>
        </w:rPr>
        <w:t xml:space="preserve"> Ankimimit </w:t>
      </w:r>
      <w:r w:rsidRPr="00741F80">
        <w:rPr>
          <w:rFonts w:eastAsia="TimesNewRoman"/>
          <w:color w:val="000000"/>
        </w:rPr>
        <w:t xml:space="preserve">udhëheqë Kryesuesi i Komisionit </w:t>
      </w:r>
      <w:r w:rsidR="00B64C5B" w:rsidRPr="00741F80">
        <w:rPr>
          <w:rFonts w:eastAsia="TimesNewRoman"/>
          <w:color w:val="000000"/>
        </w:rPr>
        <w:t>Ankesave</w:t>
      </w:r>
      <w:r w:rsidRPr="00741F80">
        <w:rPr>
          <w:rFonts w:eastAsia="TimesNewRoman"/>
          <w:color w:val="000000"/>
        </w:rPr>
        <w:t>, i cili ua jep dhe merr fjalën, parashtron pyetje dhe kërkon sqarime.</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Përveç Kryesuesit të Komisionit </w:t>
      </w:r>
      <w:r w:rsidR="00B64C5B" w:rsidRPr="00741F80">
        <w:rPr>
          <w:rFonts w:eastAsia="TimesNewRoman"/>
          <w:color w:val="000000"/>
        </w:rPr>
        <w:t>Ankeasve</w:t>
      </w:r>
      <w:r w:rsidRPr="00741F80">
        <w:rPr>
          <w:rFonts w:eastAsia="TimesNewRoman"/>
          <w:color w:val="000000"/>
        </w:rPr>
        <w:t xml:space="preserve">, pyetje mund të parashtrojnë edhe anëtarët e komisionit </w:t>
      </w:r>
      <w:r w:rsidR="00B64C5B" w:rsidRPr="00741F80">
        <w:rPr>
          <w:rFonts w:eastAsia="TimesNewRoman"/>
          <w:color w:val="000000"/>
        </w:rPr>
        <w:t>ankesave</w:t>
      </w:r>
      <w:r w:rsidRPr="00741F80">
        <w:rPr>
          <w:rFonts w:eastAsia="TimesNewRoman"/>
          <w:color w:val="000000"/>
        </w:rPr>
        <w:t xml:space="preserve"> - gjithnjë pas marrës së pëlqimit paraprak nga Kryesuesi i Komisionit </w:t>
      </w:r>
      <w:r w:rsidR="00B64C5B" w:rsidRPr="00741F80">
        <w:rPr>
          <w:rFonts w:eastAsia="TimesNewRoman"/>
          <w:color w:val="000000"/>
        </w:rPr>
        <w:t>Ankesave</w:t>
      </w:r>
      <w:r w:rsidRPr="00741F80">
        <w:rPr>
          <w:rFonts w:eastAsia="TimesNewRoman"/>
          <w:color w:val="000000"/>
        </w:rPr>
        <w:t>.</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bCs/>
          <w:color w:val="000000"/>
        </w:rPr>
      </w:pPr>
      <w:r w:rsidRPr="00741F80">
        <w:rPr>
          <w:rFonts w:eastAsia="TimesNewRoman"/>
          <w:b/>
          <w:bCs/>
          <w:color w:val="000000"/>
        </w:rPr>
        <w:t>Ndërprerja dhe vazhdimi i seancës</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8323CE">
        <w:rPr>
          <w:rFonts w:eastAsia="TimesNewRoman"/>
          <w:b/>
          <w:bCs/>
          <w:color w:val="000000"/>
        </w:rPr>
        <w:t>3</w:t>
      </w:r>
      <w:r w:rsidR="00E87B1F">
        <w:rPr>
          <w:rFonts w:eastAsia="TimesNewRoman"/>
          <w:b/>
          <w:bCs/>
          <w:color w:val="000000"/>
        </w:rPr>
        <w:t>1</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Seanca </w:t>
      </w:r>
      <w:r w:rsidR="00AB6D98" w:rsidRPr="00741F80">
        <w:rPr>
          <w:rFonts w:eastAsia="TimesNewRoman"/>
          <w:bCs/>
          <w:color w:val="000000"/>
        </w:rPr>
        <w:t>D</w:t>
      </w:r>
      <w:r w:rsidR="005A0656">
        <w:rPr>
          <w:rFonts w:eastAsia="TimesNewRoman"/>
          <w:bCs/>
          <w:color w:val="000000"/>
        </w:rPr>
        <w:t>ë</w:t>
      </w:r>
      <w:r w:rsidR="00AB6D98" w:rsidRPr="00741F80">
        <w:rPr>
          <w:rFonts w:eastAsia="TimesNewRoman"/>
          <w:bCs/>
          <w:color w:val="000000"/>
        </w:rPr>
        <w:t>gjimore</w:t>
      </w:r>
      <w:r w:rsidRPr="00741F80">
        <w:rPr>
          <w:rFonts w:eastAsia="TimesNewRoman"/>
          <w:bCs/>
          <w:color w:val="000000"/>
        </w:rPr>
        <w:t xml:space="preserve"> mund të ndërpritet dhe vazhdohet ditën e njëjtë të punës. Nëse ekzistojnë arsyet e nevojshme, vazhdimi i seancës mund të shtyhet për ditën e nesërme pune.</w:t>
      </w:r>
    </w:p>
    <w:p w:rsidR="009262D4" w:rsidRPr="00741F80" w:rsidRDefault="009262D4" w:rsidP="009262D4">
      <w:pPr>
        <w:autoSpaceDE w:val="0"/>
        <w:autoSpaceDN w:val="0"/>
        <w:adjustRightInd w:val="0"/>
        <w:jc w:val="both"/>
        <w:rPr>
          <w:rFonts w:eastAsia="TimesNewRoman"/>
          <w:bCs/>
          <w:color w:val="000000"/>
        </w:rPr>
      </w:pP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Në rastet nga alineja paraprake e këtij neni, Komisioni </w:t>
      </w:r>
      <w:r w:rsidR="00AB6D98" w:rsidRPr="00741F80">
        <w:rPr>
          <w:rFonts w:eastAsia="TimesNewRoman"/>
          <w:bCs/>
          <w:color w:val="000000"/>
        </w:rPr>
        <w:t>Ankeasve</w:t>
      </w:r>
      <w:r w:rsidRPr="00741F80">
        <w:rPr>
          <w:rFonts w:eastAsia="TimesNewRoman"/>
          <w:bCs/>
          <w:color w:val="000000"/>
        </w:rPr>
        <w:t xml:space="preserve"> punon në përbërje të njëjtë.</w:t>
      </w:r>
    </w:p>
    <w:p w:rsidR="009262D4" w:rsidRPr="00741F80" w:rsidRDefault="009262D4" w:rsidP="009262D4">
      <w:pPr>
        <w:autoSpaceDE w:val="0"/>
        <w:autoSpaceDN w:val="0"/>
        <w:adjustRightInd w:val="0"/>
        <w:jc w:val="both"/>
        <w:rPr>
          <w:rFonts w:eastAsia="TimesNewRoman"/>
          <w:bCs/>
          <w:color w:val="000000"/>
        </w:rPr>
      </w:pP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Nëse Komisioni </w:t>
      </w:r>
      <w:r w:rsidR="00AB6D98" w:rsidRPr="00741F80">
        <w:rPr>
          <w:rFonts w:eastAsia="TimesNewRoman"/>
          <w:bCs/>
          <w:color w:val="000000"/>
        </w:rPr>
        <w:t>Ankeasve</w:t>
      </w:r>
      <w:r w:rsidRPr="00741F80">
        <w:rPr>
          <w:rFonts w:eastAsia="TimesNewRoman"/>
          <w:bCs/>
          <w:color w:val="000000"/>
        </w:rPr>
        <w:t xml:space="preserve"> vazhdon punën n</w:t>
      </w:r>
      <w:r w:rsidR="005A0656">
        <w:rPr>
          <w:rFonts w:eastAsia="TimesNewRoman"/>
          <w:bCs/>
          <w:color w:val="000000"/>
        </w:rPr>
        <w:t>ë</w:t>
      </w:r>
      <w:r w:rsidRPr="00741F80">
        <w:rPr>
          <w:rFonts w:eastAsia="TimesNewRoman"/>
          <w:bCs/>
          <w:color w:val="000000"/>
        </w:rPr>
        <w:t xml:space="preserve"> përbërje të ndryshuar, Seanca </w:t>
      </w:r>
      <w:r w:rsidR="00AB6D98" w:rsidRPr="00741F80">
        <w:rPr>
          <w:rFonts w:eastAsia="TimesNewRoman"/>
          <w:bCs/>
          <w:color w:val="000000"/>
        </w:rPr>
        <w:t>D</w:t>
      </w:r>
      <w:r w:rsidR="005A0656">
        <w:rPr>
          <w:rFonts w:eastAsia="TimesNewRoman"/>
          <w:bCs/>
          <w:color w:val="000000"/>
        </w:rPr>
        <w:t>ë</w:t>
      </w:r>
      <w:r w:rsidR="00AB6D98" w:rsidRPr="00741F80">
        <w:rPr>
          <w:rFonts w:eastAsia="TimesNewRoman"/>
          <w:bCs/>
          <w:color w:val="000000"/>
        </w:rPr>
        <w:t>gjimore</w:t>
      </w:r>
      <w:r w:rsidRPr="00741F80">
        <w:rPr>
          <w:rFonts w:eastAsia="TimesNewRoman"/>
          <w:bCs/>
          <w:color w:val="000000"/>
        </w:rPr>
        <w:t xml:space="preserve"> duhet filluar nga e para. </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 rastin nga alineja 3 e këtij neni, Komisioni </w:t>
      </w:r>
      <w:r w:rsidR="00AB6D98" w:rsidRPr="00741F80">
        <w:rPr>
          <w:rFonts w:eastAsia="TimesNewRoman"/>
          <w:color w:val="000000"/>
        </w:rPr>
        <w:t>Ankesave</w:t>
      </w:r>
      <w:r w:rsidRPr="00741F80">
        <w:rPr>
          <w:rFonts w:eastAsia="TimesNewRoman"/>
          <w:color w:val="000000"/>
        </w:rPr>
        <w:t xml:space="preserve"> mund të vendosi qe procedura e provave udhëhequr para Komisionit </w:t>
      </w:r>
      <w:r w:rsidR="00AB6D98" w:rsidRPr="00741F80">
        <w:rPr>
          <w:rFonts w:eastAsia="TimesNewRoman"/>
          <w:color w:val="000000"/>
        </w:rPr>
        <w:t>Ankesave</w:t>
      </w:r>
      <w:r w:rsidRPr="00741F80">
        <w:rPr>
          <w:rFonts w:eastAsia="TimesNewRoman"/>
          <w:color w:val="000000"/>
        </w:rPr>
        <w:t xml:space="preserve"> n</w:t>
      </w:r>
      <w:r w:rsidR="005A0656">
        <w:rPr>
          <w:rFonts w:eastAsia="TimesNewRoman"/>
          <w:color w:val="000000"/>
        </w:rPr>
        <w:t>ë</w:t>
      </w:r>
      <w:r w:rsidRPr="00741F80">
        <w:rPr>
          <w:rFonts w:eastAsia="TimesNewRoman"/>
          <w:color w:val="000000"/>
        </w:rPr>
        <w:t xml:space="preserve"> përbërje të përparme të mos përsëritet, veç se të lexohet Procesverbali mbi zbatimin e procedurës se provave. Komisioni mund të vendosi qe të behet procedimi i provave të cilat me parë nuk kanë qenë të propozuar, ose provave për të cilat ne seancat e më parme është hequr dorë.</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rPr>
          <w:rFonts w:eastAsia="TimesNewRoman"/>
          <w:b/>
          <w:color w:val="000000"/>
        </w:rPr>
      </w:pPr>
      <w:r w:rsidRPr="00741F80">
        <w:rPr>
          <w:rFonts w:eastAsia="TimesNewRoman"/>
          <w:b/>
          <w:color w:val="000000"/>
        </w:rPr>
        <w:t>Mbyllja e seancës, vendosja dhe votimi</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7F7EE0">
        <w:rPr>
          <w:rFonts w:eastAsia="TimesNewRoman"/>
          <w:b/>
          <w:color w:val="000000"/>
        </w:rPr>
        <w:t>3</w:t>
      </w:r>
      <w:r w:rsidR="00E87B1F">
        <w:rPr>
          <w:rFonts w:eastAsia="TimesNewRoman"/>
          <w:b/>
          <w:color w:val="000000"/>
        </w:rPr>
        <w:t>2</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Kryesuesi i Komisionit </w:t>
      </w:r>
      <w:r w:rsidR="00AB6D98" w:rsidRPr="00741F80">
        <w:rPr>
          <w:rFonts w:eastAsia="TimesNewRoman"/>
          <w:color w:val="000000"/>
        </w:rPr>
        <w:t>Ankesave</w:t>
      </w:r>
      <w:r w:rsidRPr="00741F80">
        <w:rPr>
          <w:rFonts w:eastAsia="TimesNewRoman"/>
          <w:color w:val="000000"/>
        </w:rPr>
        <w:t xml:space="preserve"> mbyllë Seancën </w:t>
      </w:r>
      <w:r w:rsidR="00AB6D98" w:rsidRPr="00741F80">
        <w:rPr>
          <w:rFonts w:eastAsia="TimesNewRoman"/>
          <w:color w:val="000000"/>
        </w:rPr>
        <w:t>D</w:t>
      </w:r>
      <w:r w:rsidR="005A0656">
        <w:rPr>
          <w:rFonts w:eastAsia="TimesNewRoman"/>
          <w:color w:val="000000"/>
        </w:rPr>
        <w:t>ë</w:t>
      </w:r>
      <w:r w:rsidR="00AB6D98" w:rsidRPr="00741F80">
        <w:rPr>
          <w:rFonts w:eastAsia="TimesNewRoman"/>
          <w:color w:val="000000"/>
        </w:rPr>
        <w:t>gjimore</w:t>
      </w:r>
      <w:r w:rsidRPr="00741F80">
        <w:rPr>
          <w:rFonts w:eastAsia="TimesNewRoman"/>
          <w:color w:val="000000"/>
        </w:rPr>
        <w:t xml:space="preserve">, pas se cilës Komisioni </w:t>
      </w:r>
      <w:r w:rsidR="00AB6D98" w:rsidRPr="00741F80">
        <w:rPr>
          <w:rFonts w:eastAsia="TimesNewRoman"/>
          <w:color w:val="000000"/>
        </w:rPr>
        <w:t>Ankesave</w:t>
      </w:r>
      <w:r w:rsidRPr="00741F80">
        <w:rPr>
          <w:rFonts w:eastAsia="TimesNewRoman"/>
          <w:color w:val="000000"/>
        </w:rPr>
        <w:t xml:space="preserve"> tërhiqet për vendosje dhe votim.</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Vendosja bëhet pa prezencën e </w:t>
      </w:r>
      <w:r w:rsidR="00AB6D98" w:rsidRPr="00741F80">
        <w:rPr>
          <w:rFonts w:eastAsia="TimesNewRoman"/>
          <w:color w:val="000000"/>
        </w:rPr>
        <w:t>pal</w:t>
      </w:r>
      <w:r w:rsidR="005A0656">
        <w:rPr>
          <w:rFonts w:eastAsia="TimesNewRoman"/>
          <w:color w:val="000000"/>
        </w:rPr>
        <w:t>ë</w:t>
      </w:r>
      <w:r w:rsidR="00AB6D98" w:rsidRPr="00741F80">
        <w:rPr>
          <w:rFonts w:eastAsia="TimesNewRoman"/>
          <w:color w:val="000000"/>
        </w:rPr>
        <w:t>ve n</w:t>
      </w:r>
      <w:r w:rsidR="005A0656">
        <w:rPr>
          <w:rFonts w:eastAsia="TimesNewRoman"/>
          <w:color w:val="000000"/>
        </w:rPr>
        <w:t>ë</w:t>
      </w:r>
      <w:r w:rsidR="00AB6D98" w:rsidRPr="00741F80">
        <w:rPr>
          <w:rFonts w:eastAsia="TimesNewRoman"/>
          <w:color w:val="000000"/>
        </w:rPr>
        <w:t xml:space="preserve"> procedur</w:t>
      </w:r>
      <w:r w:rsidR="005A0656">
        <w:rPr>
          <w:rFonts w:eastAsia="TimesNewRoman"/>
          <w:color w:val="000000"/>
        </w:rPr>
        <w:t>ë</w:t>
      </w:r>
      <w:r w:rsidR="00AB6D98" w:rsidRPr="00741F80">
        <w:rPr>
          <w:rFonts w:eastAsia="TimesNewRoman"/>
          <w:color w:val="000000"/>
        </w:rPr>
        <w:t xml:space="preserve"> </w:t>
      </w:r>
      <w:r w:rsidRPr="00741F80">
        <w:rPr>
          <w:rFonts w:eastAsia="TimesNewRoman"/>
          <w:color w:val="000000"/>
        </w:rPr>
        <w:t>dhe lidhur me të njëjtën mbahet Procesverbal i posaçëm.</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lastRenderedPageBreak/>
        <w:t xml:space="preserve">Vendimi miratohet me votim shumicë të anëtarëve të komisionit </w:t>
      </w:r>
      <w:r w:rsidR="00AB6D98" w:rsidRPr="00741F80">
        <w:rPr>
          <w:rFonts w:eastAsia="TimesNewRoman"/>
          <w:color w:val="000000"/>
        </w:rPr>
        <w:t>Ankesave</w:t>
      </w:r>
      <w:r w:rsidRPr="00741F80">
        <w:rPr>
          <w:rFonts w:eastAsia="TimesNewRoman"/>
          <w:color w:val="000000"/>
        </w:rPr>
        <w:t xml:space="preserve">, dhe atë menjëherë pas përmbylljes se Seancës </w:t>
      </w:r>
      <w:r w:rsidR="00AB6D98" w:rsidRPr="00741F80">
        <w:rPr>
          <w:rFonts w:eastAsia="TimesNewRoman"/>
          <w:color w:val="000000"/>
        </w:rPr>
        <w:t>D</w:t>
      </w:r>
      <w:r w:rsidR="005A0656">
        <w:rPr>
          <w:rFonts w:eastAsia="TimesNewRoman"/>
          <w:color w:val="000000"/>
        </w:rPr>
        <w:t>ë</w:t>
      </w:r>
      <w:r w:rsidR="00AB6D98" w:rsidRPr="00741F80">
        <w:rPr>
          <w:rFonts w:eastAsia="TimesNewRoman"/>
          <w:color w:val="000000"/>
        </w:rPr>
        <w:t>gjimore</w:t>
      </w:r>
      <w:r w:rsidRPr="00741F80">
        <w:rPr>
          <w:rFonts w:eastAsia="TimesNewRoman"/>
          <w:color w:val="000000"/>
        </w:rPr>
        <w:t>, dhe nëse për shkaqe të arsyeshme kjo nuk është e mundur, atëherë ditën e radhës pune.</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Pas vendosjes dhe votimit Komisioni </w:t>
      </w:r>
      <w:r w:rsidR="00AB6D98" w:rsidRPr="00741F80">
        <w:rPr>
          <w:rFonts w:eastAsia="TimesNewRoman"/>
          <w:color w:val="000000"/>
        </w:rPr>
        <w:t>Ankesave</w:t>
      </w:r>
      <w:r w:rsidRPr="00741F80">
        <w:rPr>
          <w:rFonts w:eastAsia="TimesNewRoman"/>
          <w:color w:val="000000"/>
        </w:rPr>
        <w:t xml:space="preserve"> është e obliguar qe </w:t>
      </w:r>
      <w:r w:rsidR="00AB6D98" w:rsidRPr="00741F80">
        <w:rPr>
          <w:rFonts w:eastAsia="TimesNewRoman"/>
          <w:color w:val="000000"/>
        </w:rPr>
        <w:t>stafi</w:t>
      </w:r>
      <w:r w:rsidRPr="00741F80">
        <w:rPr>
          <w:rFonts w:eastAsia="TimesNewRoman"/>
          <w:color w:val="000000"/>
        </w:rPr>
        <w:t xml:space="preserve"> kundër të cilit zhvillohet procedura </w:t>
      </w:r>
      <w:r w:rsidR="00AB6D98" w:rsidRPr="00741F80">
        <w:rPr>
          <w:rFonts w:eastAsia="TimesNewRoman"/>
          <w:color w:val="000000"/>
        </w:rPr>
        <w:t>ankimimit</w:t>
      </w:r>
      <w:r w:rsidRPr="00741F80">
        <w:rPr>
          <w:rFonts w:eastAsia="TimesNewRoman"/>
          <w:color w:val="000000"/>
        </w:rPr>
        <w:t xml:space="preserve"> gojarisht t’ia komunikoj vendimin, kurse, aktvendimi në formë të shkruar do ti dorëzohet në afat prej tetë (8) ditësh llogaritur nga dita e mbylljes se seancës.</w:t>
      </w:r>
    </w:p>
    <w:p w:rsidR="00AB6D98" w:rsidRPr="00741F80" w:rsidRDefault="00AB6D98" w:rsidP="009262D4">
      <w:pPr>
        <w:autoSpaceDE w:val="0"/>
        <w:autoSpaceDN w:val="0"/>
        <w:adjustRightInd w:val="0"/>
        <w:jc w:val="both"/>
        <w:rPr>
          <w:rFonts w:eastAsia="TimesNewRoman"/>
          <w:color w:val="000000"/>
        </w:rPr>
      </w:pPr>
    </w:p>
    <w:p w:rsidR="009262D4" w:rsidRPr="00741F80" w:rsidRDefault="009262D4" w:rsidP="009262D4">
      <w:pPr>
        <w:pStyle w:val="ListParagraph"/>
        <w:numPr>
          <w:ilvl w:val="0"/>
          <w:numId w:val="9"/>
        </w:numPr>
        <w:autoSpaceDE w:val="0"/>
        <w:autoSpaceDN w:val="0"/>
        <w:adjustRightInd w:val="0"/>
        <w:contextualSpacing/>
        <w:jc w:val="both"/>
        <w:rPr>
          <w:rFonts w:eastAsia="TimesNewRoman"/>
          <w:b/>
          <w:color w:val="000000"/>
        </w:rPr>
      </w:pPr>
      <w:r w:rsidRPr="00741F80">
        <w:rPr>
          <w:rFonts w:eastAsia="TimesNewRoman"/>
          <w:b/>
          <w:color w:val="000000"/>
        </w:rPr>
        <w:t xml:space="preserve">Vendimi i Komisionit </w:t>
      </w:r>
      <w:r w:rsidR="00AB6D98" w:rsidRPr="00741F80">
        <w:rPr>
          <w:rFonts w:eastAsia="TimesNewRoman"/>
          <w:b/>
          <w:color w:val="000000"/>
        </w:rPr>
        <w:t>Ankeasve</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7F7EE0">
        <w:rPr>
          <w:rFonts w:eastAsia="TimesNewRoman"/>
          <w:b/>
          <w:color w:val="000000"/>
        </w:rPr>
        <w:t>3</w:t>
      </w:r>
      <w:r w:rsidR="00E87B1F">
        <w:rPr>
          <w:rFonts w:eastAsia="TimesNewRoman"/>
          <w:b/>
          <w:color w:val="000000"/>
        </w:rPr>
        <w:t>3</w:t>
      </w:r>
      <w:r w:rsidRPr="00741F80">
        <w:rPr>
          <w:rFonts w:eastAsia="TimesNewRoman"/>
          <w:b/>
          <w:color w:val="000000"/>
        </w:rPr>
        <w:t>.</w:t>
      </w:r>
    </w:p>
    <w:p w:rsidR="009262D4" w:rsidRPr="00741F80" w:rsidRDefault="009262D4" w:rsidP="009262D4">
      <w:pPr>
        <w:autoSpaceDE w:val="0"/>
        <w:autoSpaceDN w:val="0"/>
        <w:adjustRightInd w:val="0"/>
        <w:rPr>
          <w:rFonts w:eastAsia="TimesNewRoman"/>
          <w:color w:val="000000"/>
        </w:rPr>
      </w:pPr>
      <w:r w:rsidRPr="00741F80">
        <w:rPr>
          <w:rFonts w:eastAsia="TimesNewRoman"/>
          <w:color w:val="000000"/>
        </w:rPr>
        <w:t xml:space="preserve">Komisioni </w:t>
      </w:r>
      <w:r w:rsidR="00AB6D98" w:rsidRPr="00741F80">
        <w:rPr>
          <w:rFonts w:eastAsia="TimesNewRoman"/>
          <w:color w:val="000000"/>
        </w:rPr>
        <w:t>Ankeasve</w:t>
      </w:r>
      <w:r w:rsidRPr="00741F80">
        <w:rPr>
          <w:rFonts w:eastAsia="TimesNewRoman"/>
          <w:color w:val="000000"/>
        </w:rPr>
        <w:t xml:space="preserve"> mund te vendosi në një nga format e mëposhtme:</w:t>
      </w:r>
    </w:p>
    <w:p w:rsidR="009262D4" w:rsidRPr="00741F80" w:rsidRDefault="009262D4" w:rsidP="009262D4">
      <w:pPr>
        <w:pStyle w:val="ListParagraph"/>
        <w:numPr>
          <w:ilvl w:val="0"/>
          <w:numId w:val="11"/>
        </w:numPr>
        <w:autoSpaceDE w:val="0"/>
        <w:autoSpaceDN w:val="0"/>
        <w:adjustRightInd w:val="0"/>
        <w:contextualSpacing/>
        <w:rPr>
          <w:rFonts w:eastAsia="TimesNewRoman"/>
          <w:b/>
          <w:color w:val="000000"/>
        </w:rPr>
      </w:pPr>
      <w:r w:rsidRPr="00741F80">
        <w:rPr>
          <w:rFonts w:eastAsia="TimesNewRoman"/>
          <w:b/>
          <w:color w:val="000000"/>
        </w:rPr>
        <w:t xml:space="preserve">Ta ndërpres procedurën </w:t>
      </w:r>
      <w:r w:rsidR="00AB6D98" w:rsidRPr="00741F80">
        <w:rPr>
          <w:rFonts w:eastAsia="TimesNewRoman"/>
          <w:b/>
          <w:color w:val="000000"/>
        </w:rPr>
        <w:t>ankimore</w:t>
      </w:r>
      <w:r w:rsidRPr="00741F80">
        <w:rPr>
          <w:rFonts w:eastAsia="TimesNewRoman"/>
          <w:b/>
          <w:color w:val="000000"/>
        </w:rPr>
        <w:t>,</w:t>
      </w:r>
    </w:p>
    <w:p w:rsidR="009262D4" w:rsidRPr="00741F80" w:rsidRDefault="00AB6D98" w:rsidP="009262D4">
      <w:pPr>
        <w:pStyle w:val="ListParagraph"/>
        <w:numPr>
          <w:ilvl w:val="0"/>
          <w:numId w:val="11"/>
        </w:numPr>
        <w:autoSpaceDE w:val="0"/>
        <w:autoSpaceDN w:val="0"/>
        <w:adjustRightInd w:val="0"/>
        <w:contextualSpacing/>
        <w:rPr>
          <w:rFonts w:eastAsia="TimesNewRoman"/>
          <w:b/>
          <w:color w:val="000000"/>
        </w:rPr>
      </w:pPr>
      <w:r w:rsidRPr="00741F80">
        <w:rPr>
          <w:rFonts w:eastAsia="TimesNewRoman"/>
          <w:b/>
          <w:color w:val="000000"/>
        </w:rPr>
        <w:t>Stafin</w:t>
      </w:r>
      <w:r w:rsidR="009262D4" w:rsidRPr="00741F80">
        <w:rPr>
          <w:rFonts w:eastAsia="TimesNewRoman"/>
          <w:b/>
          <w:color w:val="000000"/>
        </w:rPr>
        <w:t xml:space="preserve"> ta liroj nga përgjegjësia,</w:t>
      </w:r>
    </w:p>
    <w:p w:rsidR="009262D4" w:rsidRPr="00741F80" w:rsidRDefault="00AB6D98" w:rsidP="009262D4">
      <w:pPr>
        <w:pStyle w:val="ListParagraph"/>
        <w:numPr>
          <w:ilvl w:val="0"/>
          <w:numId w:val="11"/>
        </w:numPr>
        <w:autoSpaceDE w:val="0"/>
        <w:autoSpaceDN w:val="0"/>
        <w:adjustRightInd w:val="0"/>
        <w:contextualSpacing/>
        <w:jc w:val="both"/>
        <w:rPr>
          <w:rFonts w:eastAsia="TimesNewRoman"/>
          <w:b/>
          <w:color w:val="000000"/>
        </w:rPr>
      </w:pPr>
      <w:r w:rsidRPr="00741F80">
        <w:rPr>
          <w:rFonts w:eastAsia="TimesNewRoman"/>
          <w:b/>
          <w:color w:val="000000"/>
        </w:rPr>
        <w:t xml:space="preserve">Stafin </w:t>
      </w:r>
      <w:r w:rsidR="009262D4" w:rsidRPr="00741F80">
        <w:rPr>
          <w:rFonts w:eastAsia="TimesNewRoman"/>
          <w:b/>
          <w:color w:val="000000"/>
        </w:rPr>
        <w:t>ta shpalli përgjegjës për shkelje dhe t</w:t>
      </w:r>
      <w:r w:rsidR="005A0656">
        <w:rPr>
          <w:rFonts w:eastAsia="TimesNewRoman"/>
          <w:b/>
          <w:color w:val="000000"/>
        </w:rPr>
        <w:t>ë</w:t>
      </w:r>
      <w:r w:rsidRPr="00741F80">
        <w:rPr>
          <w:rFonts w:eastAsia="TimesNewRoman"/>
          <w:b/>
          <w:color w:val="000000"/>
        </w:rPr>
        <w:t xml:space="preserve"> paraqes</w:t>
      </w:r>
      <w:r w:rsidR="005A0656">
        <w:rPr>
          <w:rFonts w:eastAsia="TimesNewRoman"/>
          <w:b/>
          <w:color w:val="000000"/>
        </w:rPr>
        <w:t>ë</w:t>
      </w:r>
      <w:r w:rsidRPr="00741F80">
        <w:rPr>
          <w:rFonts w:eastAsia="TimesNewRoman"/>
          <w:b/>
          <w:color w:val="000000"/>
        </w:rPr>
        <w:t xml:space="preserve"> l</w:t>
      </w:r>
      <w:r w:rsidR="005A0656">
        <w:rPr>
          <w:rFonts w:eastAsia="TimesNewRoman"/>
          <w:b/>
          <w:color w:val="000000"/>
        </w:rPr>
        <w:t>ë</w:t>
      </w:r>
      <w:r w:rsidRPr="00741F80">
        <w:rPr>
          <w:rFonts w:eastAsia="TimesNewRoman"/>
          <w:b/>
          <w:color w:val="000000"/>
        </w:rPr>
        <w:t>nd</w:t>
      </w:r>
      <w:r w:rsidR="005A0656">
        <w:rPr>
          <w:rFonts w:eastAsia="TimesNewRoman"/>
          <w:b/>
          <w:color w:val="000000"/>
        </w:rPr>
        <w:t>ë</w:t>
      </w:r>
      <w:r w:rsidRPr="00741F80">
        <w:rPr>
          <w:rFonts w:eastAsia="TimesNewRoman"/>
          <w:b/>
          <w:color w:val="000000"/>
        </w:rPr>
        <w:t>n n</w:t>
      </w:r>
      <w:r w:rsidR="005A0656">
        <w:rPr>
          <w:rFonts w:eastAsia="TimesNewRoman"/>
          <w:b/>
          <w:color w:val="000000"/>
        </w:rPr>
        <w:t>ë</w:t>
      </w:r>
      <w:r w:rsidRPr="00741F80">
        <w:rPr>
          <w:rFonts w:eastAsia="TimesNewRoman"/>
          <w:b/>
          <w:color w:val="000000"/>
        </w:rPr>
        <w:t xml:space="preserve"> Komisionin Disiplinor</w:t>
      </w:r>
      <w:r w:rsidR="009262D4"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 </w:t>
      </w:r>
      <w:r w:rsidR="00AB6D98" w:rsidRPr="00741F80">
        <w:rPr>
          <w:rFonts w:eastAsia="TimesNewRoman"/>
          <w:color w:val="000000"/>
        </w:rPr>
        <w:t>Ankeasve</w:t>
      </w:r>
      <w:r w:rsidRPr="00741F80">
        <w:rPr>
          <w:rFonts w:eastAsia="TimesNewRoman"/>
          <w:color w:val="000000"/>
        </w:rPr>
        <w:t xml:space="preserve"> do marri vendim për ndërprerje të procedurës disiplinore, ne rast se:</w:t>
      </w:r>
    </w:p>
    <w:p w:rsidR="009262D4" w:rsidRPr="00741F80" w:rsidRDefault="00AB6D98" w:rsidP="009262D4">
      <w:pPr>
        <w:pStyle w:val="ListParagraph"/>
        <w:numPr>
          <w:ilvl w:val="0"/>
          <w:numId w:val="12"/>
        </w:numPr>
        <w:autoSpaceDE w:val="0"/>
        <w:autoSpaceDN w:val="0"/>
        <w:adjustRightInd w:val="0"/>
        <w:contextualSpacing/>
        <w:jc w:val="both"/>
        <w:rPr>
          <w:rFonts w:eastAsia="TimesNewRoman"/>
          <w:b/>
          <w:color w:val="000000"/>
        </w:rPr>
      </w:pPr>
      <w:r w:rsidRPr="00741F80">
        <w:rPr>
          <w:rFonts w:eastAsia="TimesNewRoman"/>
          <w:b/>
          <w:color w:val="000000"/>
        </w:rPr>
        <w:t>stafit</w:t>
      </w:r>
      <w:r w:rsidR="009262D4" w:rsidRPr="00741F80">
        <w:rPr>
          <w:rFonts w:eastAsia="TimesNewRoman"/>
          <w:b/>
          <w:color w:val="000000"/>
        </w:rPr>
        <w:t xml:space="preserve"> i është ndërprerë statusi i </w:t>
      </w:r>
      <w:r w:rsidRPr="00741F80">
        <w:rPr>
          <w:rFonts w:eastAsia="TimesNewRoman"/>
          <w:b/>
          <w:color w:val="000000"/>
        </w:rPr>
        <w:t>stafit</w:t>
      </w:r>
      <w:r w:rsidR="009262D4" w:rsidRPr="00741F80">
        <w:rPr>
          <w:rFonts w:eastAsia="TimesNewRoman"/>
          <w:b/>
          <w:color w:val="000000"/>
        </w:rPr>
        <w:t>,</w:t>
      </w:r>
    </w:p>
    <w:p w:rsidR="009262D4" w:rsidRPr="00741F80" w:rsidRDefault="009262D4" w:rsidP="009262D4">
      <w:pPr>
        <w:pStyle w:val="ListParagraph"/>
        <w:numPr>
          <w:ilvl w:val="0"/>
          <w:numId w:val="12"/>
        </w:numPr>
        <w:autoSpaceDE w:val="0"/>
        <w:autoSpaceDN w:val="0"/>
        <w:adjustRightInd w:val="0"/>
        <w:contextualSpacing/>
        <w:jc w:val="both"/>
        <w:rPr>
          <w:rFonts w:eastAsia="TimesNewRoman"/>
          <w:b/>
          <w:color w:val="000000"/>
        </w:rPr>
      </w:pPr>
      <w:r w:rsidRPr="00741F80">
        <w:rPr>
          <w:rFonts w:eastAsia="TimesNewRoman"/>
          <w:b/>
          <w:color w:val="000000"/>
        </w:rPr>
        <w:t xml:space="preserve">nëse kundër </w:t>
      </w:r>
      <w:r w:rsidR="00AB6D98" w:rsidRPr="00741F80">
        <w:rPr>
          <w:rFonts w:eastAsia="TimesNewRoman"/>
          <w:b/>
          <w:color w:val="000000"/>
        </w:rPr>
        <w:t>stafit</w:t>
      </w:r>
      <w:r w:rsidRPr="00741F80">
        <w:rPr>
          <w:rFonts w:eastAsia="TimesNewRoman"/>
          <w:b/>
          <w:color w:val="000000"/>
        </w:rPr>
        <w:t xml:space="preserve"> për çështje të njëjtë është ne zhvillim e sipër procedura penale, dhe</w:t>
      </w:r>
    </w:p>
    <w:p w:rsidR="009262D4" w:rsidRPr="00741F80" w:rsidRDefault="009262D4" w:rsidP="009262D4">
      <w:pPr>
        <w:pStyle w:val="ListParagraph"/>
        <w:numPr>
          <w:ilvl w:val="0"/>
          <w:numId w:val="12"/>
        </w:numPr>
        <w:autoSpaceDE w:val="0"/>
        <w:autoSpaceDN w:val="0"/>
        <w:adjustRightInd w:val="0"/>
        <w:contextualSpacing/>
        <w:jc w:val="both"/>
        <w:rPr>
          <w:rFonts w:eastAsia="TimesNewRoman"/>
          <w:b/>
          <w:color w:val="000000"/>
        </w:rPr>
      </w:pPr>
      <w:r w:rsidRPr="00741F80">
        <w:rPr>
          <w:rFonts w:eastAsia="TimesNewRoman"/>
          <w:b/>
          <w:color w:val="000000"/>
        </w:rPr>
        <w:t xml:space="preserve">nëse iniciuesi i procedurës ka hequr dorë nga Fletëparaqitja </w:t>
      </w:r>
      <w:r w:rsidR="00AB6D98" w:rsidRPr="00741F80">
        <w:rPr>
          <w:rFonts w:eastAsia="TimesNewRoman"/>
          <w:b/>
          <w:color w:val="000000"/>
        </w:rPr>
        <w:t>ankimore</w:t>
      </w:r>
      <w:r w:rsidRPr="00741F80">
        <w:rPr>
          <w:rFonts w:eastAsia="TimesNewRoman"/>
          <w:b/>
          <w:color w:val="000000"/>
        </w:rPr>
        <w:t>,</w:t>
      </w:r>
    </w:p>
    <w:p w:rsidR="009262D4" w:rsidRPr="00741F80" w:rsidRDefault="009262D4" w:rsidP="009262D4">
      <w:pPr>
        <w:pStyle w:val="ListParagraph"/>
        <w:autoSpaceDE w:val="0"/>
        <w:autoSpaceDN w:val="0"/>
        <w:adjustRightInd w:val="0"/>
        <w:ind w:left="108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 </w:t>
      </w:r>
      <w:r w:rsidR="00AB6D98" w:rsidRPr="00741F80">
        <w:rPr>
          <w:rFonts w:eastAsia="TimesNewRoman"/>
          <w:color w:val="000000"/>
        </w:rPr>
        <w:t>Ankesave</w:t>
      </w:r>
      <w:r w:rsidRPr="00741F80">
        <w:rPr>
          <w:rFonts w:eastAsia="TimesNewRoman"/>
          <w:color w:val="000000"/>
        </w:rPr>
        <w:t xml:space="preserve"> do marri vendim për lirim të </w:t>
      </w:r>
      <w:r w:rsidR="00AB6D98" w:rsidRPr="00741F80">
        <w:rPr>
          <w:rFonts w:eastAsia="TimesNewRoman"/>
          <w:color w:val="000000"/>
        </w:rPr>
        <w:t>stafit</w:t>
      </w:r>
      <w:r w:rsidRPr="00741F80">
        <w:rPr>
          <w:rFonts w:eastAsia="TimesNewRoman"/>
          <w:color w:val="000000"/>
        </w:rPr>
        <w:t xml:space="preserve"> nga përgjegjësia:</w:t>
      </w:r>
    </w:p>
    <w:p w:rsidR="009262D4" w:rsidRPr="00741F80" w:rsidRDefault="009262D4" w:rsidP="004D6803">
      <w:pPr>
        <w:pStyle w:val="ListParagraph"/>
        <w:numPr>
          <w:ilvl w:val="0"/>
          <w:numId w:val="13"/>
        </w:numPr>
        <w:autoSpaceDE w:val="0"/>
        <w:autoSpaceDN w:val="0"/>
        <w:adjustRightInd w:val="0"/>
        <w:contextualSpacing/>
        <w:jc w:val="both"/>
        <w:rPr>
          <w:rFonts w:eastAsia="TimesNewRoman"/>
          <w:b/>
          <w:color w:val="000000"/>
        </w:rPr>
      </w:pPr>
      <w:r w:rsidRPr="00741F80">
        <w:rPr>
          <w:rFonts w:eastAsia="TimesNewRoman"/>
          <w:b/>
          <w:color w:val="000000"/>
        </w:rPr>
        <w:t xml:space="preserve">nëse vërtetohet se veprimi ose mosveprimi për shkak të secilës është iniciuar procedura </w:t>
      </w:r>
      <w:r w:rsidR="00AB6D98" w:rsidRPr="00741F80">
        <w:rPr>
          <w:rFonts w:eastAsia="TimesNewRoman"/>
          <w:b/>
          <w:color w:val="000000"/>
        </w:rPr>
        <w:t>ankimore</w:t>
      </w:r>
      <w:r w:rsidRPr="00741F80">
        <w:rPr>
          <w:rFonts w:eastAsia="TimesNewRoman"/>
          <w:b/>
          <w:color w:val="000000"/>
        </w:rPr>
        <w:t xml:space="preserve"> nuk është sanksionuar si shkelje,</w:t>
      </w:r>
    </w:p>
    <w:p w:rsidR="009262D4" w:rsidRPr="00741F80" w:rsidRDefault="009262D4" w:rsidP="009262D4">
      <w:pPr>
        <w:pStyle w:val="ListParagraph"/>
        <w:numPr>
          <w:ilvl w:val="0"/>
          <w:numId w:val="13"/>
        </w:numPr>
        <w:autoSpaceDE w:val="0"/>
        <w:autoSpaceDN w:val="0"/>
        <w:adjustRightInd w:val="0"/>
        <w:contextualSpacing/>
        <w:jc w:val="both"/>
        <w:rPr>
          <w:rFonts w:eastAsia="TimesNewRoman"/>
          <w:b/>
          <w:color w:val="000000"/>
        </w:rPr>
      </w:pPr>
      <w:r w:rsidRPr="00741F80">
        <w:rPr>
          <w:rFonts w:eastAsia="TimesNewRoman"/>
          <w:b/>
          <w:color w:val="000000"/>
        </w:rPr>
        <w:t xml:space="preserve">nëse nuk është provuar se </w:t>
      </w:r>
      <w:r w:rsidR="00AB6D98" w:rsidRPr="00741F80">
        <w:rPr>
          <w:rFonts w:eastAsia="TimesNewRoman"/>
          <w:b/>
          <w:color w:val="000000"/>
        </w:rPr>
        <w:t xml:space="preserve">stafi </w:t>
      </w:r>
      <w:r w:rsidRPr="00741F80">
        <w:rPr>
          <w:rFonts w:eastAsia="TimesNewRoman"/>
          <w:b/>
          <w:color w:val="000000"/>
        </w:rPr>
        <w:t xml:space="preserve">ka kryer shkelje për të cilën është iniciuar procedura </w:t>
      </w:r>
      <w:r w:rsidR="00AB6D98" w:rsidRPr="00741F80">
        <w:rPr>
          <w:rFonts w:eastAsia="TimesNewRoman"/>
          <w:b/>
          <w:color w:val="000000"/>
        </w:rPr>
        <w:t>ankimore</w:t>
      </w:r>
      <w:r w:rsidRPr="00741F80">
        <w:rPr>
          <w:rFonts w:eastAsia="TimesNewRoman"/>
          <w:b/>
          <w:color w:val="000000"/>
        </w:rPr>
        <w:t>,</w:t>
      </w:r>
    </w:p>
    <w:p w:rsidR="009262D4" w:rsidRPr="00741F80" w:rsidRDefault="009262D4" w:rsidP="009262D4">
      <w:pPr>
        <w:pStyle w:val="ListParagraph"/>
        <w:numPr>
          <w:ilvl w:val="0"/>
          <w:numId w:val="13"/>
        </w:numPr>
        <w:autoSpaceDE w:val="0"/>
        <w:autoSpaceDN w:val="0"/>
        <w:adjustRightInd w:val="0"/>
        <w:contextualSpacing/>
        <w:jc w:val="both"/>
        <w:rPr>
          <w:rFonts w:eastAsia="TimesNewRoman"/>
          <w:b/>
          <w:color w:val="000000"/>
        </w:rPr>
      </w:pPr>
      <w:r w:rsidRPr="00741F80">
        <w:rPr>
          <w:rFonts w:eastAsia="TimesNewRoman"/>
          <w:b/>
          <w:color w:val="000000"/>
        </w:rPr>
        <w:t>nëse ekzistojnë rrethanat qe përjashtojnë përgjegjësinë</w:t>
      </w:r>
      <w:r w:rsidR="00AB6D98" w:rsidRPr="00741F80">
        <w:rPr>
          <w:rFonts w:eastAsia="TimesNewRoman"/>
          <w:b/>
          <w:color w:val="000000"/>
        </w:rPr>
        <w:t xml:space="preserve"> e stafit</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b/>
          <w:color w:val="000000"/>
        </w:rPr>
      </w:pPr>
    </w:p>
    <w:p w:rsidR="009262D4" w:rsidRPr="00741F80" w:rsidRDefault="009262D4" w:rsidP="009262D4">
      <w:pPr>
        <w:pStyle w:val="ListParagraph"/>
        <w:numPr>
          <w:ilvl w:val="0"/>
          <w:numId w:val="9"/>
        </w:numPr>
        <w:autoSpaceDE w:val="0"/>
        <w:autoSpaceDN w:val="0"/>
        <w:adjustRightInd w:val="0"/>
        <w:contextualSpacing/>
        <w:jc w:val="both"/>
        <w:rPr>
          <w:rFonts w:eastAsia="TimesNewRoman"/>
          <w:b/>
          <w:color w:val="000000"/>
        </w:rPr>
      </w:pPr>
      <w:r w:rsidRPr="00741F80">
        <w:rPr>
          <w:rFonts w:eastAsia="TimesNewRoman"/>
          <w:b/>
          <w:color w:val="000000"/>
        </w:rPr>
        <w:t>Dorëzimi i aktvendimit dhe evidentimi</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3</w:t>
      </w:r>
      <w:r w:rsidR="00E87B1F">
        <w:rPr>
          <w:rFonts w:eastAsia="TimesNewRoman"/>
          <w:b/>
          <w:color w:val="000000"/>
        </w:rPr>
        <w:t>4</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Vendimet e Komisionit </w:t>
      </w:r>
      <w:r w:rsidR="00E81C9A" w:rsidRPr="00741F80">
        <w:rPr>
          <w:rFonts w:eastAsia="TimesNewRoman"/>
          <w:color w:val="000000"/>
        </w:rPr>
        <w:t>Ankesave</w:t>
      </w:r>
      <w:r w:rsidRPr="00741F80">
        <w:rPr>
          <w:rFonts w:eastAsia="TimesNewRoman"/>
          <w:color w:val="000000"/>
        </w:rPr>
        <w:t xml:space="preserve"> nxjerrën në formën e aktvendimit dhe i dorëzohet </w:t>
      </w:r>
      <w:r w:rsidR="00E81C9A" w:rsidRPr="00741F80">
        <w:rPr>
          <w:rFonts w:eastAsia="TimesNewRoman"/>
          <w:color w:val="000000"/>
        </w:rPr>
        <w:t xml:space="preserve">stafit dhe </w:t>
      </w:r>
      <w:r w:rsidRPr="00741F80">
        <w:rPr>
          <w:rFonts w:eastAsia="TimesNewRoman"/>
          <w:color w:val="000000"/>
        </w:rPr>
        <w:t xml:space="preserve">studentit, </w:t>
      </w:r>
      <w:r w:rsidR="00E81C9A" w:rsidRPr="00741F80">
        <w:rPr>
          <w:rFonts w:eastAsia="TimesNewRoman"/>
          <w:color w:val="000000"/>
        </w:rPr>
        <w:t xml:space="preserve">si </w:t>
      </w:r>
      <w:r w:rsidRPr="00741F80">
        <w:rPr>
          <w:rFonts w:eastAsia="TimesNewRoman"/>
          <w:color w:val="000000"/>
        </w:rPr>
        <w:t>dhe udhëheqësit (dekanit) të njësisë akademike.</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Vendimet e plotfuqishme të Komisionit </w:t>
      </w:r>
      <w:r w:rsidR="00E81C9A" w:rsidRPr="00741F80">
        <w:rPr>
          <w:rFonts w:eastAsia="TimesNewRoman"/>
          <w:color w:val="000000"/>
        </w:rPr>
        <w:t>Ankesave</w:t>
      </w:r>
      <w:r w:rsidRPr="00741F80">
        <w:rPr>
          <w:rFonts w:eastAsia="TimesNewRoman"/>
          <w:color w:val="000000"/>
        </w:rPr>
        <w:t xml:space="preserve"> publikohen në Tabelë për Shpallje të UBT-s</w:t>
      </w:r>
      <w:r w:rsidR="005A0656">
        <w:rPr>
          <w:rFonts w:eastAsia="TimesNewRoman"/>
          <w:color w:val="000000"/>
        </w:rPr>
        <w:t>ë</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b/>
          <w:color w:val="000000"/>
        </w:rPr>
      </w:pPr>
    </w:p>
    <w:p w:rsidR="009262D4" w:rsidRPr="00741F80" w:rsidRDefault="009262D4" w:rsidP="009262D4">
      <w:pPr>
        <w:pStyle w:val="ListParagraph"/>
        <w:numPr>
          <w:ilvl w:val="0"/>
          <w:numId w:val="9"/>
        </w:numPr>
        <w:autoSpaceDE w:val="0"/>
        <w:autoSpaceDN w:val="0"/>
        <w:adjustRightInd w:val="0"/>
        <w:contextualSpacing/>
        <w:jc w:val="both"/>
        <w:rPr>
          <w:rFonts w:eastAsia="TimesNewRoman"/>
          <w:b/>
          <w:color w:val="000000"/>
        </w:rPr>
      </w:pPr>
      <w:r w:rsidRPr="00741F80">
        <w:rPr>
          <w:rFonts w:eastAsia="TimesNewRoman"/>
          <w:b/>
          <w:color w:val="000000"/>
        </w:rPr>
        <w:t>Përmbajtja e aktvendimit disiplinor</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3</w:t>
      </w:r>
      <w:r w:rsidR="00E87B1F">
        <w:rPr>
          <w:rFonts w:eastAsia="TimesNewRoman"/>
          <w:b/>
          <w:color w:val="000000"/>
        </w:rPr>
        <w:t>5</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Aktvendimi përmban:</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PREAMBULLEN (HYRJEN),</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DISPOZITIVIN,</w:t>
      </w:r>
    </w:p>
    <w:p w:rsidR="009262D4" w:rsidRPr="00741F80"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ARSYETIMIN, si dhe</w:t>
      </w:r>
    </w:p>
    <w:p w:rsidR="009262D4" w:rsidRPr="005B3DEC" w:rsidRDefault="009262D4" w:rsidP="009262D4">
      <w:pPr>
        <w:pStyle w:val="ListParagraph"/>
        <w:numPr>
          <w:ilvl w:val="0"/>
          <w:numId w:val="2"/>
        </w:numPr>
        <w:autoSpaceDE w:val="0"/>
        <w:autoSpaceDN w:val="0"/>
        <w:adjustRightInd w:val="0"/>
        <w:contextualSpacing/>
        <w:jc w:val="both"/>
        <w:rPr>
          <w:rFonts w:eastAsia="TimesNewRoman"/>
          <w:b/>
          <w:color w:val="000000"/>
        </w:rPr>
      </w:pPr>
      <w:r w:rsidRPr="00741F80">
        <w:rPr>
          <w:rFonts w:eastAsia="TimesNewRoman"/>
          <w:b/>
          <w:color w:val="000000"/>
        </w:rPr>
        <w:t>KËSHILLËN  JURIDIKE.</w:t>
      </w:r>
      <w:r w:rsidRPr="00741F80">
        <w:rPr>
          <w:rFonts w:eastAsia="TimesNewRoman"/>
          <w:b/>
          <w:color w:val="000000"/>
        </w:rPr>
        <w:tab/>
        <w:t xml:space="preserve"> </w:t>
      </w: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 xml:space="preserve">PREAMBULLA (HYRJA) përmban bazën juridike ligjore dhe normative, emrin e iniciuesit të fletëparaqitjes </w:t>
      </w:r>
      <w:r w:rsidR="00E81C9A" w:rsidRPr="00741F80">
        <w:rPr>
          <w:rFonts w:eastAsia="TimesNewRoman"/>
          <w:color w:val="000000"/>
        </w:rPr>
        <w:t>Ankimore</w:t>
      </w:r>
      <w:r w:rsidR="004547E4" w:rsidRPr="00741F80">
        <w:rPr>
          <w:rFonts w:eastAsia="TimesNewRoman"/>
          <w:color w:val="000000"/>
        </w:rPr>
        <w:t>, emrin dhe mbiemrin e stafit</w:t>
      </w:r>
      <w:r w:rsidRPr="00741F80">
        <w:rPr>
          <w:rFonts w:eastAsia="TimesNewRoman"/>
          <w:color w:val="000000"/>
        </w:rPr>
        <w:t>, shpjegimin se për çfarë shkeljeje b</w:t>
      </w:r>
      <w:r w:rsidR="005A0656">
        <w:rPr>
          <w:rFonts w:eastAsia="TimesNewRoman"/>
          <w:color w:val="000000"/>
        </w:rPr>
        <w:t>ë</w:t>
      </w:r>
      <w:r w:rsidRPr="00741F80">
        <w:rPr>
          <w:rFonts w:eastAsia="TimesNewRoman"/>
          <w:color w:val="000000"/>
        </w:rPr>
        <w:t xml:space="preserve">het fjalë, si dhe vendi dhe data e mbylljes së Seancës </w:t>
      </w:r>
      <w:r w:rsidR="004547E4" w:rsidRPr="00741F80">
        <w:rPr>
          <w:rFonts w:eastAsia="TimesNewRoman"/>
          <w:color w:val="000000"/>
        </w:rPr>
        <w:t>Ankimore</w:t>
      </w:r>
      <w:r w:rsidRPr="00741F80">
        <w:rPr>
          <w:rFonts w:eastAsia="TimesNewRoman"/>
          <w:color w:val="000000"/>
        </w:rPr>
        <w:t>.</w:t>
      </w:r>
    </w:p>
    <w:p w:rsidR="009262D4" w:rsidRPr="00741F80" w:rsidRDefault="009262D4" w:rsidP="005B3DEC">
      <w:pPr>
        <w:autoSpaceDE w:val="0"/>
        <w:autoSpaceDN w:val="0"/>
        <w:adjustRightInd w:val="0"/>
        <w:jc w:val="both"/>
        <w:rPr>
          <w:rFonts w:eastAsia="TimesNewRoman"/>
          <w:color w:val="000000"/>
        </w:rPr>
      </w:pP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 xml:space="preserve">DISPOZITIVI përmban </w:t>
      </w:r>
      <w:r w:rsidR="004547E4" w:rsidRPr="00741F80">
        <w:rPr>
          <w:rFonts w:eastAsia="TimesNewRoman"/>
          <w:color w:val="000000"/>
        </w:rPr>
        <w:t>t</w:t>
      </w:r>
      <w:r w:rsidR="005A0656">
        <w:rPr>
          <w:rFonts w:eastAsia="TimesNewRoman"/>
          <w:color w:val="000000"/>
        </w:rPr>
        <w:t>ë</w:t>
      </w:r>
      <w:r w:rsidR="004547E4" w:rsidRPr="00741F80">
        <w:rPr>
          <w:rFonts w:eastAsia="TimesNewRoman"/>
          <w:color w:val="000000"/>
        </w:rPr>
        <w:t xml:space="preserve"> dh</w:t>
      </w:r>
      <w:r w:rsidR="005A0656">
        <w:rPr>
          <w:rFonts w:eastAsia="TimesNewRoman"/>
          <w:color w:val="000000"/>
        </w:rPr>
        <w:t>ë</w:t>
      </w:r>
      <w:r w:rsidR="004547E4" w:rsidRPr="00741F80">
        <w:rPr>
          <w:rFonts w:eastAsia="TimesNewRoman"/>
          <w:color w:val="000000"/>
        </w:rPr>
        <w:t>nat e pal</w:t>
      </w:r>
      <w:r w:rsidR="005A0656">
        <w:rPr>
          <w:rFonts w:eastAsia="TimesNewRoman"/>
          <w:color w:val="000000"/>
        </w:rPr>
        <w:t>ë</w:t>
      </w:r>
      <w:r w:rsidR="004547E4" w:rsidRPr="00741F80">
        <w:rPr>
          <w:rFonts w:eastAsia="TimesNewRoman"/>
          <w:color w:val="000000"/>
        </w:rPr>
        <w:t>ve</w:t>
      </w:r>
      <w:r w:rsidRPr="00741F80">
        <w:rPr>
          <w:rFonts w:eastAsia="TimesNewRoman"/>
          <w:color w:val="000000"/>
        </w:rPr>
        <w:t xml:space="preserve"> si dhe vendimin e komisionit </w:t>
      </w:r>
      <w:r w:rsidR="004547E4" w:rsidRPr="00741F80">
        <w:rPr>
          <w:rFonts w:eastAsia="TimesNewRoman"/>
          <w:color w:val="000000"/>
        </w:rPr>
        <w:t>Ankesave</w:t>
      </w:r>
      <w:r w:rsidRPr="00741F80">
        <w:rPr>
          <w:rFonts w:eastAsia="TimesNewRoman"/>
          <w:color w:val="000000"/>
        </w:rPr>
        <w:t>.</w:t>
      </w:r>
    </w:p>
    <w:p w:rsidR="009262D4" w:rsidRPr="00741F80" w:rsidRDefault="009262D4" w:rsidP="005B3DEC">
      <w:pPr>
        <w:autoSpaceDE w:val="0"/>
        <w:autoSpaceDN w:val="0"/>
        <w:adjustRightInd w:val="0"/>
        <w:jc w:val="both"/>
        <w:rPr>
          <w:rFonts w:eastAsia="TimesNewRoman"/>
          <w:color w:val="000000"/>
        </w:rPr>
      </w:pP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 xml:space="preserve">ARSYETIMI përmban të gjitha faktet vendimtare mbi bazën e të cilave vendimi është bazuar, dhe sidomos përmbajtjen e Fletëparaqitjes </w:t>
      </w:r>
      <w:r w:rsidR="004547E4" w:rsidRPr="00741F80">
        <w:rPr>
          <w:rFonts w:eastAsia="TimesNewRoman"/>
          <w:color w:val="000000"/>
        </w:rPr>
        <w:t>Ankimore</w:t>
      </w:r>
      <w:r w:rsidRPr="00741F80">
        <w:rPr>
          <w:rFonts w:eastAsia="TimesNewRoman"/>
          <w:color w:val="000000"/>
        </w:rPr>
        <w:t xml:space="preserve">, mbrojtjen e </w:t>
      </w:r>
      <w:r w:rsidR="004547E4" w:rsidRPr="00741F80">
        <w:rPr>
          <w:rFonts w:eastAsia="TimesNewRoman"/>
          <w:color w:val="000000"/>
        </w:rPr>
        <w:t>stafit</w:t>
      </w:r>
      <w:r w:rsidRPr="00741F80">
        <w:rPr>
          <w:rFonts w:eastAsia="TimesNewRoman"/>
          <w:color w:val="000000"/>
        </w:rPr>
        <w:t>, vërtetimin e gjendjes faktike, vlerësimin e provave materiale, si dhe rrethana lehtësuese dhe ato rënduese.</w:t>
      </w:r>
    </w:p>
    <w:p w:rsidR="009262D4" w:rsidRPr="00741F80" w:rsidRDefault="009262D4" w:rsidP="005B3DEC">
      <w:pPr>
        <w:autoSpaceDE w:val="0"/>
        <w:autoSpaceDN w:val="0"/>
        <w:adjustRightInd w:val="0"/>
        <w:jc w:val="both"/>
        <w:rPr>
          <w:rFonts w:eastAsia="TimesNewRoman"/>
          <w:color w:val="000000"/>
        </w:rPr>
      </w:pPr>
    </w:p>
    <w:p w:rsidR="009262D4" w:rsidRPr="00741F80" w:rsidRDefault="009262D4" w:rsidP="005B3DEC">
      <w:pPr>
        <w:autoSpaceDE w:val="0"/>
        <w:autoSpaceDN w:val="0"/>
        <w:adjustRightInd w:val="0"/>
        <w:jc w:val="both"/>
        <w:rPr>
          <w:rFonts w:eastAsia="TimesNewRoman"/>
          <w:color w:val="000000"/>
        </w:rPr>
      </w:pPr>
      <w:r w:rsidRPr="00741F80">
        <w:rPr>
          <w:rFonts w:eastAsia="TimesNewRoman"/>
          <w:color w:val="000000"/>
        </w:rPr>
        <w:t xml:space="preserve">KËSHILLA JURIDIKE përmban njoftimin e studentit dhe iniciuesit të Fletëparaqitjes </w:t>
      </w:r>
      <w:r w:rsidR="00CA72EB" w:rsidRPr="00741F80">
        <w:rPr>
          <w:rFonts w:eastAsia="TimesNewRoman"/>
          <w:color w:val="000000"/>
        </w:rPr>
        <w:t>Ankimore</w:t>
      </w:r>
      <w:r w:rsidRPr="00741F80">
        <w:rPr>
          <w:rFonts w:eastAsia="TimesNewRoman"/>
          <w:color w:val="000000"/>
        </w:rPr>
        <w:t xml:space="preserve"> se mund të paraqesin ankesë Këshillit </w:t>
      </w:r>
      <w:r w:rsidR="00CA72EB" w:rsidRPr="00741F80">
        <w:rPr>
          <w:rFonts w:eastAsia="TimesNewRoman"/>
          <w:color w:val="000000"/>
        </w:rPr>
        <w:t>t</w:t>
      </w:r>
      <w:r w:rsidR="005A0656">
        <w:rPr>
          <w:rFonts w:eastAsia="TimesNewRoman"/>
          <w:color w:val="000000"/>
        </w:rPr>
        <w:t>ë</w:t>
      </w:r>
      <w:r w:rsidR="00CA72EB" w:rsidRPr="00741F80">
        <w:rPr>
          <w:rFonts w:eastAsia="TimesNewRoman"/>
          <w:color w:val="000000"/>
        </w:rPr>
        <w:t xml:space="preserve"> Ankesave</w:t>
      </w:r>
      <w:r w:rsidRPr="00741F80">
        <w:rPr>
          <w:rFonts w:eastAsia="TimesNewRoman"/>
          <w:color w:val="000000"/>
        </w:rPr>
        <w:t xml:space="preserve"> të UBT-s</w:t>
      </w:r>
      <w:r w:rsidR="005A0656">
        <w:rPr>
          <w:rFonts w:eastAsia="TimesNewRoman"/>
          <w:color w:val="000000"/>
        </w:rPr>
        <w:t>ë</w:t>
      </w:r>
      <w:r w:rsidRPr="00741F80">
        <w:rPr>
          <w:rFonts w:eastAsia="TimesNewRoman"/>
          <w:color w:val="000000"/>
        </w:rPr>
        <w:t>”, në afat prej tetë (8) ditësh nga dita e pranimit të aktvendimit.</w:t>
      </w:r>
    </w:p>
    <w:p w:rsidR="009262D4" w:rsidRDefault="009262D4" w:rsidP="009262D4">
      <w:pPr>
        <w:autoSpaceDE w:val="0"/>
        <w:autoSpaceDN w:val="0"/>
        <w:adjustRightInd w:val="0"/>
        <w:jc w:val="both"/>
        <w:rPr>
          <w:rFonts w:eastAsia="TimesNewRoman"/>
          <w:color w:val="000000"/>
        </w:rPr>
      </w:pPr>
      <w:r w:rsidRPr="00741F80">
        <w:rPr>
          <w:rFonts w:eastAsia="TimesNewRoman"/>
          <w:color w:val="000000"/>
        </w:rPr>
        <w:t xml:space="preserve"> </w:t>
      </w:r>
    </w:p>
    <w:p w:rsidR="005B3DEC" w:rsidRDefault="005B3DEC" w:rsidP="009262D4">
      <w:pPr>
        <w:autoSpaceDE w:val="0"/>
        <w:autoSpaceDN w:val="0"/>
        <w:adjustRightInd w:val="0"/>
        <w:jc w:val="both"/>
        <w:rPr>
          <w:rFonts w:eastAsia="TimesNewRoman"/>
          <w:color w:val="000000"/>
        </w:rPr>
      </w:pPr>
      <w:bookmarkStart w:id="0" w:name="_GoBack"/>
      <w:bookmarkEnd w:id="0"/>
    </w:p>
    <w:p w:rsidR="005B3DEC" w:rsidRPr="00741F80" w:rsidRDefault="005B3DEC" w:rsidP="009262D4">
      <w:pPr>
        <w:autoSpaceDE w:val="0"/>
        <w:autoSpaceDN w:val="0"/>
        <w:adjustRightInd w:val="0"/>
        <w:jc w:val="both"/>
        <w:rPr>
          <w:rFonts w:eastAsia="TimesNewRoman"/>
          <w:color w:val="000000"/>
        </w:rPr>
      </w:pPr>
    </w:p>
    <w:p w:rsidR="009262D4" w:rsidRPr="00741F80" w:rsidRDefault="00CA72EB" w:rsidP="009262D4">
      <w:pPr>
        <w:autoSpaceDE w:val="0"/>
        <w:autoSpaceDN w:val="0"/>
        <w:adjustRightInd w:val="0"/>
        <w:jc w:val="both"/>
        <w:rPr>
          <w:rFonts w:eastAsia="TimesNewRoman"/>
          <w:b/>
          <w:color w:val="000000"/>
        </w:rPr>
      </w:pPr>
      <w:r w:rsidRPr="00741F80">
        <w:rPr>
          <w:rFonts w:eastAsia="TimesNewRoman"/>
          <w:b/>
          <w:color w:val="000000"/>
        </w:rPr>
        <w:t>IV. MASAT</w:t>
      </w:r>
    </w:p>
    <w:p w:rsidR="009262D4" w:rsidRPr="00741F80" w:rsidRDefault="009262D4" w:rsidP="009262D4">
      <w:pPr>
        <w:pStyle w:val="ListParagraph"/>
        <w:numPr>
          <w:ilvl w:val="0"/>
          <w:numId w:val="14"/>
        </w:numPr>
        <w:autoSpaceDE w:val="0"/>
        <w:autoSpaceDN w:val="0"/>
        <w:adjustRightInd w:val="0"/>
        <w:contextualSpacing/>
        <w:jc w:val="both"/>
        <w:rPr>
          <w:rFonts w:eastAsia="TimesNewRoman"/>
          <w:b/>
          <w:color w:val="000000"/>
        </w:rPr>
      </w:pPr>
      <w:r w:rsidRPr="00741F80">
        <w:rPr>
          <w:rFonts w:eastAsia="TimesNewRoman"/>
          <w:b/>
          <w:color w:val="000000"/>
        </w:rPr>
        <w:t xml:space="preserve">Lloji i masave </w:t>
      </w:r>
      <w:r w:rsidR="00CA72EB" w:rsidRPr="00741F80">
        <w:rPr>
          <w:rFonts w:eastAsia="TimesNewRoman"/>
          <w:b/>
          <w:color w:val="000000"/>
        </w:rPr>
        <w:t xml:space="preserve"> </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3</w:t>
      </w:r>
      <w:r w:rsidR="00E87B1F">
        <w:rPr>
          <w:rFonts w:eastAsia="TimesNewRoman"/>
          <w:b/>
          <w:color w:val="000000"/>
        </w:rPr>
        <w:t>6</w:t>
      </w:r>
      <w:r w:rsidRPr="00741F80">
        <w:rPr>
          <w:rFonts w:eastAsia="TimesNewRoman"/>
          <w:b/>
          <w:color w:val="000000"/>
        </w:rPr>
        <w:t>.</w:t>
      </w:r>
    </w:p>
    <w:p w:rsidR="009262D4" w:rsidRPr="00741F80" w:rsidRDefault="009262D4" w:rsidP="009262D4">
      <w:pPr>
        <w:autoSpaceDE w:val="0"/>
        <w:autoSpaceDN w:val="0"/>
        <w:adjustRightInd w:val="0"/>
        <w:rPr>
          <w:rFonts w:eastAsia="TimesNewRoman"/>
          <w:color w:val="000000"/>
        </w:rPr>
      </w:pPr>
      <w:r w:rsidRPr="00741F80">
        <w:rPr>
          <w:rFonts w:eastAsia="TimesNewRoman"/>
          <w:color w:val="000000"/>
        </w:rPr>
        <w:t xml:space="preserve">Masat </w:t>
      </w:r>
      <w:r w:rsidR="00CA72EB" w:rsidRPr="00741F80">
        <w:rPr>
          <w:rFonts w:eastAsia="TimesNewRoman"/>
          <w:color w:val="000000"/>
        </w:rPr>
        <w:t>e komisionit t</w:t>
      </w:r>
      <w:r w:rsidR="005A0656">
        <w:rPr>
          <w:rFonts w:eastAsia="TimesNewRoman"/>
          <w:color w:val="000000"/>
        </w:rPr>
        <w:t>ë</w:t>
      </w:r>
      <w:r w:rsidR="00CA72EB" w:rsidRPr="00741F80">
        <w:rPr>
          <w:rFonts w:eastAsia="TimesNewRoman"/>
          <w:color w:val="000000"/>
        </w:rPr>
        <w:t xml:space="preserve"> ankesave </w:t>
      </w:r>
      <w:r w:rsidRPr="00741F80">
        <w:rPr>
          <w:rFonts w:eastAsia="TimesNewRoman"/>
          <w:color w:val="000000"/>
        </w:rPr>
        <w:t>janë:</w:t>
      </w:r>
    </w:p>
    <w:p w:rsidR="009262D4" w:rsidRPr="00741F80" w:rsidRDefault="009262D4" w:rsidP="009262D4">
      <w:pPr>
        <w:pStyle w:val="ListParagraph"/>
        <w:autoSpaceDE w:val="0"/>
        <w:autoSpaceDN w:val="0"/>
        <w:adjustRightInd w:val="0"/>
        <w:ind w:left="1800" w:firstLine="360"/>
        <w:rPr>
          <w:rFonts w:eastAsia="TimesNewRoman"/>
          <w:b/>
          <w:color w:val="000000"/>
        </w:rPr>
      </w:pPr>
      <w:r w:rsidRPr="00741F80">
        <w:rPr>
          <w:rFonts w:eastAsia="TimesNewRoman"/>
          <w:b/>
          <w:color w:val="000000"/>
        </w:rPr>
        <w:t xml:space="preserve">- </w:t>
      </w:r>
      <w:r w:rsidR="00CA72EB" w:rsidRPr="00741F80">
        <w:rPr>
          <w:rFonts w:eastAsia="TimesNewRoman"/>
          <w:b/>
          <w:color w:val="000000"/>
        </w:rPr>
        <w:t>Inicim i procedur</w:t>
      </w:r>
      <w:r w:rsidR="005A0656">
        <w:rPr>
          <w:rFonts w:eastAsia="TimesNewRoman"/>
          <w:b/>
          <w:color w:val="000000"/>
        </w:rPr>
        <w:t>ë</w:t>
      </w:r>
      <w:r w:rsidR="00CA72EB" w:rsidRPr="00741F80">
        <w:rPr>
          <w:rFonts w:eastAsia="TimesNewRoman"/>
          <w:b/>
          <w:color w:val="000000"/>
        </w:rPr>
        <w:t>s disiplinore</w:t>
      </w:r>
      <w:r w:rsidRPr="00741F80">
        <w:rPr>
          <w:rFonts w:eastAsia="TimesNewRoman"/>
          <w:b/>
          <w:color w:val="000000"/>
        </w:rPr>
        <w:t>,</w:t>
      </w:r>
    </w:p>
    <w:p w:rsidR="00CA72EB" w:rsidRPr="00741F80" w:rsidRDefault="009262D4" w:rsidP="00CA72EB">
      <w:pPr>
        <w:pStyle w:val="ListParagraph"/>
        <w:autoSpaceDE w:val="0"/>
        <w:autoSpaceDN w:val="0"/>
        <w:adjustRightInd w:val="0"/>
        <w:ind w:left="1800" w:firstLine="360"/>
        <w:rPr>
          <w:rFonts w:eastAsia="TimesNewRoman"/>
          <w:b/>
          <w:color w:val="000000"/>
        </w:rPr>
      </w:pPr>
      <w:r w:rsidRPr="00741F80">
        <w:rPr>
          <w:rFonts w:eastAsia="TimesNewRoman"/>
          <w:b/>
          <w:color w:val="000000"/>
        </w:rPr>
        <w:t xml:space="preserve">- </w:t>
      </w:r>
      <w:r w:rsidR="00CA72EB" w:rsidRPr="00741F80">
        <w:rPr>
          <w:rFonts w:eastAsia="TimesNewRoman"/>
          <w:b/>
          <w:color w:val="000000"/>
        </w:rPr>
        <w:t>Njohje e t</w:t>
      </w:r>
      <w:r w:rsidR="005A0656">
        <w:rPr>
          <w:rFonts w:eastAsia="TimesNewRoman"/>
          <w:b/>
          <w:color w:val="000000"/>
        </w:rPr>
        <w:t>ë</w:t>
      </w:r>
      <w:r w:rsidR="00CA72EB" w:rsidRPr="00741F80">
        <w:rPr>
          <w:rFonts w:eastAsia="TimesNewRoman"/>
          <w:b/>
          <w:color w:val="000000"/>
        </w:rPr>
        <w:t xml:space="preserve"> drejt</w:t>
      </w:r>
      <w:r w:rsidR="005A0656">
        <w:rPr>
          <w:rFonts w:eastAsia="TimesNewRoman"/>
          <w:b/>
          <w:color w:val="000000"/>
        </w:rPr>
        <w:t>ë</w:t>
      </w:r>
      <w:r w:rsidR="00CA72EB" w:rsidRPr="00741F80">
        <w:rPr>
          <w:rFonts w:eastAsia="TimesNewRoman"/>
          <w:b/>
          <w:color w:val="000000"/>
        </w:rPr>
        <w:t>s s</w:t>
      </w:r>
      <w:r w:rsidR="005A0656">
        <w:rPr>
          <w:rFonts w:eastAsia="TimesNewRoman"/>
          <w:b/>
          <w:color w:val="000000"/>
        </w:rPr>
        <w:t>ë</w:t>
      </w:r>
      <w:r w:rsidR="00CA72EB" w:rsidRPr="00741F80">
        <w:rPr>
          <w:rFonts w:eastAsia="TimesNewRoman"/>
          <w:b/>
          <w:color w:val="000000"/>
        </w:rPr>
        <w:t xml:space="preserve"> studentit.</w:t>
      </w:r>
    </w:p>
    <w:p w:rsidR="009262D4" w:rsidRPr="00741F80" w:rsidRDefault="009262D4" w:rsidP="009262D4">
      <w:pPr>
        <w:autoSpaceDE w:val="0"/>
        <w:autoSpaceDN w:val="0"/>
        <w:adjustRightInd w:val="0"/>
        <w:rPr>
          <w:rFonts w:eastAsia="TimesNewRoman"/>
          <w:b/>
          <w:color w:val="000000"/>
        </w:rPr>
      </w:pPr>
      <w:r w:rsidRPr="00741F80">
        <w:rPr>
          <w:rFonts w:eastAsia="TimesNewRoman"/>
          <w:b/>
          <w:color w:val="000000"/>
        </w:rPr>
        <w:t>V. PROCEDURA DISIPLINORE E SHKALLËS SË DYTË</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pStyle w:val="ListParagraph"/>
        <w:numPr>
          <w:ilvl w:val="0"/>
          <w:numId w:val="15"/>
        </w:numPr>
        <w:autoSpaceDE w:val="0"/>
        <w:autoSpaceDN w:val="0"/>
        <w:adjustRightInd w:val="0"/>
        <w:contextualSpacing/>
        <w:rPr>
          <w:rFonts w:eastAsia="TimesNewRoman"/>
          <w:b/>
          <w:color w:val="000000"/>
        </w:rPr>
      </w:pPr>
      <w:r w:rsidRPr="00741F80">
        <w:rPr>
          <w:rFonts w:eastAsia="TimesNewRoman"/>
          <w:b/>
          <w:color w:val="000000"/>
        </w:rPr>
        <w:t>Komisioni Disiplinor i shkallës së dytë</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Neni 3</w:t>
      </w:r>
      <w:r w:rsidR="00E87B1F">
        <w:rPr>
          <w:rFonts w:eastAsia="TimesNewRoman"/>
          <w:b/>
          <w:color w:val="000000"/>
        </w:rPr>
        <w:t>7</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Kundër aktvendimit të Komisionit Disiplinor të shkallës së parë, studenti dhe </w:t>
      </w:r>
      <w:r w:rsidR="00D05AF0" w:rsidRPr="00741F80">
        <w:rPr>
          <w:rFonts w:eastAsia="TimesNewRoman"/>
          <w:color w:val="000000"/>
        </w:rPr>
        <w:t xml:space="preserve">udhëheqësi </w:t>
      </w:r>
      <w:r w:rsidRPr="00741F80">
        <w:rPr>
          <w:rFonts w:eastAsia="TimesNewRoman"/>
          <w:color w:val="000000"/>
        </w:rPr>
        <w:t>(dekani) i njësisë akademike kanë të drejtën e paraqitjes se ankesës Këshillit Administrativë të “UBT-se” - si Komision Disiplinor i shkallës së dytë, brenda afatit prej tetë (8) ditësh nga dita e pranimit të aktvendimit.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15"/>
        </w:numPr>
        <w:autoSpaceDE w:val="0"/>
        <w:autoSpaceDN w:val="0"/>
        <w:adjustRightInd w:val="0"/>
        <w:contextualSpacing/>
        <w:rPr>
          <w:rFonts w:eastAsia="TimesNewRoman"/>
          <w:b/>
          <w:bCs/>
          <w:color w:val="000000"/>
        </w:rPr>
      </w:pPr>
      <w:r w:rsidRPr="00741F80">
        <w:rPr>
          <w:rFonts w:eastAsia="TimesNewRoman"/>
          <w:b/>
          <w:bCs/>
          <w:color w:val="000000"/>
        </w:rPr>
        <w:t>Arsyet e parashtrimit të ankesës</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7F7EE0">
        <w:rPr>
          <w:rFonts w:eastAsia="TimesNewRoman"/>
          <w:b/>
          <w:bCs/>
          <w:color w:val="000000"/>
        </w:rPr>
        <w:t>3</w:t>
      </w:r>
      <w:r w:rsidR="00E87B1F">
        <w:rPr>
          <w:rFonts w:eastAsia="TimesNewRoman"/>
          <w:b/>
          <w:bCs/>
          <w:color w:val="000000"/>
        </w:rPr>
        <w:t>8</w:t>
      </w:r>
      <w:r w:rsidRPr="00741F80">
        <w:rPr>
          <w:rFonts w:eastAsia="TimesNewRoman"/>
          <w:b/>
          <w:bCs/>
          <w:color w:val="000000"/>
        </w:rPr>
        <w:t>.</w:t>
      </w:r>
    </w:p>
    <w:p w:rsidR="009262D4" w:rsidRPr="00741F80" w:rsidRDefault="009262D4" w:rsidP="009262D4">
      <w:pPr>
        <w:autoSpaceDE w:val="0"/>
        <w:autoSpaceDN w:val="0"/>
        <w:adjustRightInd w:val="0"/>
        <w:rPr>
          <w:rFonts w:eastAsia="TimesNewRoman"/>
          <w:bCs/>
          <w:color w:val="000000"/>
        </w:rPr>
      </w:pPr>
      <w:r w:rsidRPr="00741F80">
        <w:rPr>
          <w:rFonts w:eastAsia="TimesNewRoman"/>
          <w:bCs/>
          <w:color w:val="000000"/>
        </w:rPr>
        <w:t>Ankesa mund te paraqitet për shkaqe dhe rrethana si me poshtë:</w:t>
      </w:r>
    </w:p>
    <w:p w:rsidR="009262D4" w:rsidRPr="00741F80" w:rsidRDefault="009262D4" w:rsidP="004D6803">
      <w:pPr>
        <w:autoSpaceDE w:val="0"/>
        <w:autoSpaceDN w:val="0"/>
        <w:adjustRightInd w:val="0"/>
        <w:ind w:left="720" w:firstLine="720"/>
        <w:rPr>
          <w:rFonts w:eastAsia="TimesNewRoman"/>
          <w:b/>
          <w:bCs/>
          <w:color w:val="000000"/>
        </w:rPr>
      </w:pPr>
      <w:r w:rsidRPr="00741F80">
        <w:rPr>
          <w:rFonts w:eastAsia="TimesNewRoman"/>
          <w:b/>
          <w:bCs/>
          <w:color w:val="000000"/>
        </w:rPr>
        <w:t>- shkeljeje esenciale të rregullave procedurale,</w:t>
      </w:r>
    </w:p>
    <w:p w:rsidR="009262D4" w:rsidRPr="00741F80" w:rsidRDefault="009262D4" w:rsidP="004D6803">
      <w:pPr>
        <w:autoSpaceDE w:val="0"/>
        <w:autoSpaceDN w:val="0"/>
        <w:adjustRightInd w:val="0"/>
        <w:ind w:left="720" w:firstLine="720"/>
        <w:rPr>
          <w:rFonts w:eastAsia="TimesNewRoman"/>
          <w:b/>
          <w:bCs/>
          <w:color w:val="000000"/>
        </w:rPr>
      </w:pPr>
      <w:r w:rsidRPr="00741F80">
        <w:rPr>
          <w:rFonts w:eastAsia="TimesNewRoman"/>
          <w:b/>
          <w:bCs/>
          <w:color w:val="000000"/>
        </w:rPr>
        <w:t>- vërtetimit të gabuar ose jo të plotë të gjendjes faktike,</w:t>
      </w:r>
    </w:p>
    <w:p w:rsidR="009262D4" w:rsidRPr="00741F80" w:rsidRDefault="009262D4" w:rsidP="00F7624E">
      <w:pPr>
        <w:autoSpaceDE w:val="0"/>
        <w:autoSpaceDN w:val="0"/>
        <w:adjustRightInd w:val="0"/>
        <w:ind w:left="720" w:firstLine="720"/>
        <w:rPr>
          <w:rFonts w:eastAsia="TimesNewRoman"/>
          <w:b/>
          <w:bCs/>
          <w:color w:val="000000"/>
        </w:rPr>
      </w:pPr>
      <w:r w:rsidRPr="00741F80">
        <w:rPr>
          <w:rFonts w:eastAsia="TimesNewRoman"/>
          <w:b/>
          <w:bCs/>
          <w:color w:val="000000"/>
        </w:rPr>
        <w:t xml:space="preserve">-  aplikimit të gabuar </w:t>
      </w:r>
      <w:r w:rsidR="00F7624E" w:rsidRPr="00741F80">
        <w:rPr>
          <w:rFonts w:eastAsia="TimesNewRoman"/>
          <w:b/>
          <w:bCs/>
          <w:color w:val="000000"/>
        </w:rPr>
        <w:t>të se drejtës materiale</w:t>
      </w:r>
      <w:r w:rsidRPr="00741F80">
        <w:rPr>
          <w:rFonts w:eastAsia="TimesNewRoman"/>
          <w:b/>
          <w:bCs/>
          <w:color w:val="000000"/>
        </w:rPr>
        <w:t>.</w:t>
      </w:r>
    </w:p>
    <w:p w:rsidR="009262D4" w:rsidRPr="00741F80" w:rsidRDefault="009262D4" w:rsidP="009262D4">
      <w:pPr>
        <w:pStyle w:val="ListParagraph"/>
        <w:autoSpaceDE w:val="0"/>
        <w:autoSpaceDN w:val="0"/>
        <w:adjustRightInd w:val="0"/>
        <w:ind w:left="1080"/>
        <w:rPr>
          <w:rFonts w:eastAsia="TimesNewRoman"/>
          <w:b/>
          <w:bCs/>
          <w:color w:val="000000"/>
        </w:rPr>
      </w:pPr>
      <w:r w:rsidRPr="00741F80">
        <w:rPr>
          <w:rFonts w:eastAsia="TimesNewRoman"/>
          <w:b/>
          <w:bCs/>
          <w:color w:val="000000"/>
        </w:rPr>
        <w:t xml:space="preserve"> </w:t>
      </w:r>
    </w:p>
    <w:p w:rsidR="009262D4" w:rsidRPr="00741F80" w:rsidRDefault="009262D4" w:rsidP="009262D4">
      <w:pPr>
        <w:pStyle w:val="ListParagraph"/>
        <w:numPr>
          <w:ilvl w:val="0"/>
          <w:numId w:val="15"/>
        </w:numPr>
        <w:autoSpaceDE w:val="0"/>
        <w:autoSpaceDN w:val="0"/>
        <w:adjustRightInd w:val="0"/>
        <w:contextualSpacing/>
        <w:rPr>
          <w:rFonts w:eastAsia="TimesNewRoman"/>
          <w:b/>
          <w:color w:val="000000"/>
        </w:rPr>
      </w:pPr>
      <w:r w:rsidRPr="00741F80">
        <w:rPr>
          <w:rFonts w:eastAsia="TimesNewRoman"/>
          <w:b/>
          <w:color w:val="000000"/>
        </w:rPr>
        <w:t>Afatet për vendosje sipas ankesës</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7F7EE0">
        <w:rPr>
          <w:rFonts w:eastAsia="TimesNewRoman"/>
          <w:b/>
          <w:color w:val="000000"/>
        </w:rPr>
        <w:t>3</w:t>
      </w:r>
      <w:r w:rsidR="00E87B1F">
        <w:rPr>
          <w:rFonts w:eastAsia="TimesNewRoman"/>
          <w:b/>
          <w:color w:val="000000"/>
        </w:rPr>
        <w:t>9</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 </w:t>
      </w:r>
      <w:r w:rsidR="00F7624E" w:rsidRPr="00741F80">
        <w:rPr>
          <w:rFonts w:eastAsia="TimesNewRoman"/>
          <w:color w:val="000000"/>
        </w:rPr>
        <w:t>Ankesave</w:t>
      </w:r>
      <w:r w:rsidRPr="00741F80">
        <w:rPr>
          <w:rFonts w:eastAsia="TimesNewRoman"/>
          <w:color w:val="000000"/>
        </w:rPr>
        <w:t xml:space="preserve"> i shkallës së dytë kundrejt ankesës së paraqitur duhet vendosur brenda afatit prej pesëmbëdhjetë (15) ditësh, respektivisht, afatit prej katër dhjetë e pesë (45) ditësh, në rastet kur ankesa aprovohet, anulohet aktvendimi i shkallës së parë dhe mbahet Seanca </w:t>
      </w:r>
      <w:r w:rsidR="00F7624E" w:rsidRPr="00741F80">
        <w:rPr>
          <w:rFonts w:eastAsia="TimesNewRoman"/>
          <w:color w:val="000000"/>
        </w:rPr>
        <w:t>D</w:t>
      </w:r>
      <w:r w:rsidR="005A0656">
        <w:rPr>
          <w:rFonts w:eastAsia="TimesNewRoman"/>
          <w:color w:val="000000"/>
        </w:rPr>
        <w:t>ë</w:t>
      </w:r>
      <w:r w:rsidR="00F7624E" w:rsidRPr="00741F80">
        <w:rPr>
          <w:rFonts w:eastAsia="TimesNewRoman"/>
          <w:color w:val="000000"/>
        </w:rPr>
        <w:t>gjimore</w:t>
      </w:r>
      <w:r w:rsidRPr="00741F80">
        <w:rPr>
          <w:rFonts w:eastAsia="TimesNewRoman"/>
          <w:color w:val="000000"/>
        </w:rPr>
        <w:t xml:space="preserve">, duke llogaritur afatin e theksuar nga data e dorëzimit të ankesës Komisionit </w:t>
      </w:r>
      <w:r w:rsidR="00F7624E" w:rsidRPr="00741F80">
        <w:rPr>
          <w:rFonts w:eastAsia="TimesNewRoman"/>
          <w:color w:val="000000"/>
        </w:rPr>
        <w:t>Ankesave</w:t>
      </w:r>
      <w:r w:rsidRPr="00741F80">
        <w:rPr>
          <w:rFonts w:eastAsia="TimesNewRoman"/>
          <w:color w:val="000000"/>
        </w:rPr>
        <w:t xml:space="preserve"> të shkallës së dytë.</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Nëse kundër aktvendimit të Komisionit </w:t>
      </w:r>
      <w:r w:rsidR="00F7624E" w:rsidRPr="00741F80">
        <w:rPr>
          <w:rFonts w:eastAsia="TimesNewRoman"/>
          <w:color w:val="000000"/>
        </w:rPr>
        <w:t>Ankesave</w:t>
      </w:r>
      <w:r w:rsidRPr="00741F80">
        <w:rPr>
          <w:rFonts w:eastAsia="TimesNewRoman"/>
          <w:color w:val="000000"/>
        </w:rPr>
        <w:t xml:space="preserve"> të shkallës së parë ankesë ka paraqitur vetëm </w:t>
      </w:r>
      <w:r w:rsidR="00F7624E" w:rsidRPr="00741F80">
        <w:rPr>
          <w:rFonts w:eastAsia="TimesNewRoman"/>
          <w:color w:val="000000"/>
        </w:rPr>
        <w:t>stafi</w:t>
      </w:r>
      <w:r w:rsidRPr="00741F80">
        <w:rPr>
          <w:rFonts w:eastAsia="TimesNewRoman"/>
          <w:color w:val="000000"/>
        </w:rPr>
        <w:t>, aktvendimi i shkallës së parë nuk mund të ndryshohet në dëm të studentit të ankimuar.</w:t>
      </w:r>
    </w:p>
    <w:p w:rsidR="009262D4" w:rsidRDefault="009262D4" w:rsidP="009262D4">
      <w:pPr>
        <w:autoSpaceDE w:val="0"/>
        <w:autoSpaceDN w:val="0"/>
        <w:adjustRightInd w:val="0"/>
        <w:rPr>
          <w:rFonts w:eastAsia="TimesNewRoman"/>
          <w:color w:val="000000"/>
        </w:rPr>
      </w:pPr>
      <w:r w:rsidRPr="00741F80">
        <w:rPr>
          <w:rFonts w:eastAsia="TimesNewRoman"/>
          <w:color w:val="000000"/>
        </w:rPr>
        <w:t xml:space="preserve"> </w:t>
      </w:r>
    </w:p>
    <w:p w:rsidR="00E87B1F" w:rsidRDefault="00E87B1F" w:rsidP="009262D4">
      <w:pPr>
        <w:autoSpaceDE w:val="0"/>
        <w:autoSpaceDN w:val="0"/>
        <w:adjustRightInd w:val="0"/>
        <w:rPr>
          <w:rFonts w:eastAsia="TimesNewRoman"/>
          <w:color w:val="000000"/>
        </w:rPr>
      </w:pPr>
    </w:p>
    <w:p w:rsidR="00E87B1F" w:rsidRDefault="00E87B1F" w:rsidP="009262D4">
      <w:pPr>
        <w:autoSpaceDE w:val="0"/>
        <w:autoSpaceDN w:val="0"/>
        <w:adjustRightInd w:val="0"/>
        <w:rPr>
          <w:rFonts w:eastAsia="TimesNewRoman"/>
          <w:color w:val="000000"/>
        </w:rPr>
      </w:pPr>
    </w:p>
    <w:p w:rsidR="00E87B1F" w:rsidRDefault="00E87B1F" w:rsidP="009262D4">
      <w:pPr>
        <w:autoSpaceDE w:val="0"/>
        <w:autoSpaceDN w:val="0"/>
        <w:adjustRightInd w:val="0"/>
        <w:rPr>
          <w:rFonts w:eastAsia="TimesNewRoman"/>
          <w:color w:val="000000"/>
        </w:rPr>
      </w:pPr>
    </w:p>
    <w:p w:rsidR="00E87B1F" w:rsidRPr="00741F80" w:rsidRDefault="00E87B1F"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15"/>
        </w:numPr>
        <w:autoSpaceDE w:val="0"/>
        <w:autoSpaceDN w:val="0"/>
        <w:adjustRightInd w:val="0"/>
        <w:contextualSpacing/>
        <w:rPr>
          <w:rFonts w:eastAsia="TimesNewRoman"/>
          <w:b/>
          <w:color w:val="000000"/>
        </w:rPr>
      </w:pPr>
      <w:r w:rsidRPr="00741F80">
        <w:rPr>
          <w:rFonts w:eastAsia="TimesNewRoman"/>
          <w:b/>
          <w:color w:val="000000"/>
        </w:rPr>
        <w:lastRenderedPageBreak/>
        <w:t>Seanca e Komisionit të shkallës së dytë</w:t>
      </w:r>
    </w:p>
    <w:p w:rsidR="009262D4" w:rsidRPr="00741F80" w:rsidRDefault="009262D4" w:rsidP="009262D4">
      <w:pPr>
        <w:autoSpaceDE w:val="0"/>
        <w:autoSpaceDN w:val="0"/>
        <w:adjustRightInd w:val="0"/>
        <w:jc w:val="center"/>
        <w:rPr>
          <w:rFonts w:eastAsia="TimesNewRoman"/>
          <w:color w:val="000000"/>
        </w:rPr>
      </w:pPr>
      <w:r w:rsidRPr="00741F80">
        <w:rPr>
          <w:rFonts w:eastAsia="TimesNewRoman"/>
          <w:b/>
          <w:color w:val="000000"/>
        </w:rPr>
        <w:t xml:space="preserve">Neni </w:t>
      </w:r>
      <w:r w:rsidR="00E87B1F">
        <w:rPr>
          <w:rFonts w:eastAsia="TimesNewRoman"/>
          <w:b/>
          <w:color w:val="000000"/>
        </w:rPr>
        <w:t>40</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 </w:t>
      </w:r>
      <w:r w:rsidR="00DA6E3B" w:rsidRPr="00741F80">
        <w:rPr>
          <w:rFonts w:eastAsia="TimesNewRoman"/>
          <w:color w:val="000000"/>
        </w:rPr>
        <w:t>Ankesave</w:t>
      </w:r>
      <w:r w:rsidRPr="00741F80">
        <w:rPr>
          <w:rFonts w:eastAsia="TimesNewRoman"/>
          <w:color w:val="000000"/>
        </w:rPr>
        <w:t xml:space="preserve"> i shkallës së dytë ankesën e shqyrton ne seancë, duke vlerësuar se organi i shkallës së parë ka vërtetuar saktësisht gjendjen faktike, si dhe a janë aplikuar drejtë normat juridike.</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Për mbajtjen e seancës para komisionit të shkallës së dytë, do të njoftohet iniciuesi i procedurës</w:t>
      </w:r>
      <w:r w:rsidR="00DA6E3B" w:rsidRPr="00741F80">
        <w:rPr>
          <w:rFonts w:eastAsia="TimesNewRoman"/>
          <w:color w:val="000000"/>
        </w:rPr>
        <w:t xml:space="preserve"> dhe stafi</w:t>
      </w:r>
      <w:r w:rsidR="009A115B" w:rsidRPr="00741F80">
        <w:rPr>
          <w:rFonts w:eastAsia="TimesNewRoman"/>
          <w:color w:val="000000"/>
        </w:rPr>
        <w:t>n</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Seanca e komisionit të shkallës së dytë fillon me deklarimin e paraqitësit të ankesës, pas se cilës pala tjetër do të paraqes përgjigjën në ankesë. Komisioni i shkallës së dytë nga të pranishmit mund të kërkoj shpjegime shtesë lidhur me ankesën dhe përgjigjën në ankesë.</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Palët dhe mbrojtësi mund të propozojnë qe te lexohen shkresa te caktuara, dhe me lejimin e Kryetarit të Komisionit të shkallës së dytë, mund të japin shpjegime shtesë për qëndrimet e tyre dhe ankesën, respektivisht, përgjigje ne ankesë, duke mos lejuar përsëritjen e çështjeve artikuluar në ankesë apo përgjigje në ankesë.</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Mosardhja e palëve (iniciuesit të procedurës </w:t>
      </w:r>
      <w:r w:rsidR="009A115B" w:rsidRPr="00741F80">
        <w:rPr>
          <w:rFonts w:eastAsia="TimesNewRoman"/>
          <w:color w:val="000000"/>
        </w:rPr>
        <w:t>ankimore</w:t>
      </w:r>
      <w:r w:rsidRPr="00741F80">
        <w:rPr>
          <w:rFonts w:eastAsia="TimesNewRoman"/>
          <w:color w:val="000000"/>
        </w:rPr>
        <w:t xml:space="preserve"> dhe studentit) t</w:t>
      </w:r>
      <w:r w:rsidR="005A0656">
        <w:rPr>
          <w:rFonts w:eastAsia="TimesNewRoman"/>
          <w:color w:val="000000"/>
        </w:rPr>
        <w:t>ë</w:t>
      </w:r>
      <w:r w:rsidRPr="00741F80">
        <w:rPr>
          <w:rFonts w:eastAsia="TimesNewRoman"/>
          <w:color w:val="000000"/>
        </w:rPr>
        <w:t xml:space="preserve"> cilët janë njoftuar me kohë dhe në mënyrë të rregullt, nuk pengojnë mbajtjen e seancës dhe marrjen e vendimit nga ana e Komisionit </w:t>
      </w:r>
      <w:r w:rsidR="009A115B" w:rsidRPr="00741F80">
        <w:rPr>
          <w:rFonts w:eastAsia="TimesNewRoman"/>
          <w:color w:val="000000"/>
        </w:rPr>
        <w:t>Ankimor</w:t>
      </w:r>
      <w:r w:rsidRPr="00741F80">
        <w:rPr>
          <w:rFonts w:eastAsia="TimesNewRoman"/>
          <w:color w:val="000000"/>
        </w:rPr>
        <w:t xml:space="preserve"> të shkallës së dytë.</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Vendimmarrja mund të bëhet edhe pa njoftimin e palëve dhe mbrojtësit për seancën e komisionit.</w:t>
      </w:r>
    </w:p>
    <w:p w:rsidR="009262D4" w:rsidRPr="00741F80" w:rsidRDefault="009262D4" w:rsidP="009262D4">
      <w:pPr>
        <w:autoSpaceDE w:val="0"/>
        <w:autoSpaceDN w:val="0"/>
        <w:adjustRightInd w:val="0"/>
        <w:jc w:val="both"/>
        <w:rPr>
          <w:rFonts w:eastAsia="TimesNewRoman"/>
          <w:color w:val="000000"/>
        </w:rPr>
      </w:pPr>
    </w:p>
    <w:p w:rsidR="009262D4" w:rsidRPr="00741F80" w:rsidRDefault="009262D4" w:rsidP="009262D4">
      <w:pPr>
        <w:pStyle w:val="ListParagraph"/>
        <w:numPr>
          <w:ilvl w:val="0"/>
          <w:numId w:val="4"/>
        </w:numPr>
        <w:autoSpaceDE w:val="0"/>
        <w:autoSpaceDN w:val="0"/>
        <w:adjustRightInd w:val="0"/>
        <w:jc w:val="both"/>
        <w:rPr>
          <w:rFonts w:eastAsia="TimesNewRoman"/>
          <w:b/>
          <w:color w:val="000000"/>
        </w:rPr>
      </w:pPr>
      <w:r w:rsidRPr="00741F80">
        <w:rPr>
          <w:rFonts w:eastAsia="TimesNewRoman"/>
          <w:b/>
          <w:color w:val="000000"/>
        </w:rPr>
        <w:t xml:space="preserve">Shtjellimi para Komisionit </w:t>
      </w:r>
      <w:r w:rsidR="009A115B" w:rsidRPr="00741F80">
        <w:rPr>
          <w:rFonts w:eastAsia="TimesNewRoman"/>
          <w:b/>
          <w:color w:val="000000"/>
        </w:rPr>
        <w:t>Ankimor</w:t>
      </w:r>
      <w:r w:rsidRPr="00741F80">
        <w:rPr>
          <w:rFonts w:eastAsia="TimesNewRoman"/>
          <w:b/>
          <w:color w:val="000000"/>
        </w:rPr>
        <w:t xml:space="preserve"> t</w:t>
      </w:r>
      <w:r w:rsidR="005A0656">
        <w:rPr>
          <w:rFonts w:eastAsia="TimesNewRoman"/>
          <w:b/>
          <w:color w:val="000000"/>
        </w:rPr>
        <w:t>ë</w:t>
      </w:r>
      <w:r w:rsidRPr="00741F80">
        <w:rPr>
          <w:rFonts w:eastAsia="TimesNewRoman"/>
          <w:b/>
          <w:color w:val="000000"/>
        </w:rPr>
        <w:t xml:space="preserve"> shkallës së dytë</w:t>
      </w:r>
    </w:p>
    <w:p w:rsidR="009262D4" w:rsidRPr="00741F80" w:rsidRDefault="009262D4" w:rsidP="009262D4">
      <w:pPr>
        <w:autoSpaceDE w:val="0"/>
        <w:autoSpaceDN w:val="0"/>
        <w:adjustRightInd w:val="0"/>
        <w:jc w:val="center"/>
        <w:rPr>
          <w:rFonts w:eastAsia="TimesNewRoman"/>
          <w:b/>
          <w:color w:val="000000"/>
        </w:rPr>
      </w:pPr>
      <w:r w:rsidRPr="00741F80">
        <w:rPr>
          <w:rFonts w:eastAsia="TimesNewRoman"/>
          <w:b/>
          <w:color w:val="000000"/>
        </w:rPr>
        <w:t xml:space="preserve">Neni </w:t>
      </w:r>
      <w:r w:rsidR="008323CE">
        <w:rPr>
          <w:rFonts w:eastAsia="TimesNewRoman"/>
          <w:b/>
          <w:color w:val="000000"/>
        </w:rPr>
        <w:t>4</w:t>
      </w:r>
      <w:r w:rsidR="00E87B1F">
        <w:rPr>
          <w:rFonts w:eastAsia="TimesNewRoman"/>
          <w:b/>
          <w:color w:val="000000"/>
        </w:rPr>
        <w:t>1</w:t>
      </w:r>
      <w:r w:rsidRPr="00741F80">
        <w:rPr>
          <w:rFonts w:eastAsia="TimesNewRoman"/>
          <w:b/>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Në rast se tregohet e nevojshme dëgjimi i serishëm i </w:t>
      </w:r>
      <w:r w:rsidR="009A115B" w:rsidRPr="00741F80">
        <w:rPr>
          <w:rFonts w:eastAsia="TimesNewRoman"/>
          <w:color w:val="000000"/>
        </w:rPr>
        <w:t>pal</w:t>
      </w:r>
      <w:r w:rsidR="005A0656">
        <w:rPr>
          <w:rFonts w:eastAsia="TimesNewRoman"/>
          <w:color w:val="000000"/>
        </w:rPr>
        <w:t>ë</w:t>
      </w:r>
      <w:r w:rsidR="009A115B" w:rsidRPr="00741F80">
        <w:rPr>
          <w:rFonts w:eastAsia="TimesNewRoman"/>
          <w:color w:val="000000"/>
        </w:rPr>
        <w:t>ve</w:t>
      </w:r>
      <w:r w:rsidRPr="00741F80">
        <w:rPr>
          <w:rFonts w:eastAsia="TimesNewRoman"/>
          <w:color w:val="000000"/>
        </w:rPr>
        <w:t xml:space="preserve">, ose ndonjërit nga dëshmitarët apo ekspertet si dhe personave tjerë te cilët kanë dhen dëshmi në procedurë para organit të shkallës së parë, ose nevoja për thirrje të dëshmitarëve të rijë, ose ne rast se është e nevojshme qe të nxirret ndonjë provë tjetër, Komisioni </w:t>
      </w:r>
      <w:r w:rsidR="009A115B" w:rsidRPr="00741F80">
        <w:rPr>
          <w:rFonts w:eastAsia="TimesNewRoman"/>
          <w:color w:val="000000"/>
        </w:rPr>
        <w:t>Ankesave</w:t>
      </w:r>
      <w:r w:rsidRPr="00741F80">
        <w:rPr>
          <w:rFonts w:eastAsia="TimesNewRoman"/>
          <w:color w:val="000000"/>
        </w:rPr>
        <w:t xml:space="preserve"> i shkallës së dytë do të caktoj mbajtjen e Seancës </w:t>
      </w:r>
      <w:r w:rsidR="009A115B" w:rsidRPr="00741F80">
        <w:rPr>
          <w:rFonts w:eastAsia="TimesNewRoman"/>
          <w:color w:val="000000"/>
        </w:rPr>
        <w:t>D</w:t>
      </w:r>
      <w:r w:rsidR="005A0656">
        <w:rPr>
          <w:rFonts w:eastAsia="TimesNewRoman"/>
          <w:color w:val="000000"/>
        </w:rPr>
        <w:t>ë</w:t>
      </w:r>
      <w:r w:rsidR="009A115B" w:rsidRPr="00741F80">
        <w:rPr>
          <w:rFonts w:eastAsia="TimesNewRoman"/>
          <w:color w:val="000000"/>
        </w:rPr>
        <w:t>gjimore</w:t>
      </w:r>
      <w:r w:rsidRPr="00741F80">
        <w:rPr>
          <w:rFonts w:eastAsia="TimesNewRoman"/>
          <w:color w:val="000000"/>
        </w:rPr>
        <w:t xml:space="preserve"> vetëm nën rrethanat sanksionuar me dispozitën e nenit 49 alineja 1 pika nën d) të kësaj Rregulloreje. </w:t>
      </w:r>
    </w:p>
    <w:p w:rsidR="009262D4" w:rsidRPr="00741F80" w:rsidRDefault="009262D4" w:rsidP="009262D4">
      <w:pPr>
        <w:autoSpaceDE w:val="0"/>
        <w:autoSpaceDN w:val="0"/>
        <w:adjustRightInd w:val="0"/>
        <w:rPr>
          <w:rFonts w:eastAsia="TimesNewRoman"/>
          <w:color w:val="000000"/>
        </w:rPr>
      </w:pPr>
    </w:p>
    <w:p w:rsidR="004D6803" w:rsidRPr="00741F80" w:rsidRDefault="004D6803"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4"/>
        </w:numPr>
        <w:autoSpaceDE w:val="0"/>
        <w:autoSpaceDN w:val="0"/>
        <w:adjustRightInd w:val="0"/>
        <w:rPr>
          <w:rFonts w:eastAsia="TimesNewRoman"/>
          <w:b/>
          <w:color w:val="000000"/>
        </w:rPr>
      </w:pPr>
      <w:r w:rsidRPr="00741F80">
        <w:rPr>
          <w:rFonts w:eastAsia="TimesNewRoman"/>
          <w:b/>
          <w:color w:val="000000"/>
        </w:rPr>
        <w:t>Aplikimi analog i dispozitave nga seanca e shkallës së parë</w:t>
      </w:r>
    </w:p>
    <w:p w:rsidR="009262D4" w:rsidRPr="00741F80" w:rsidRDefault="009262D4" w:rsidP="009262D4">
      <w:pPr>
        <w:autoSpaceDE w:val="0"/>
        <w:autoSpaceDN w:val="0"/>
        <w:adjustRightInd w:val="0"/>
        <w:jc w:val="center"/>
        <w:rPr>
          <w:rFonts w:eastAsia="TimesNewRoman"/>
          <w:color w:val="000000"/>
        </w:rPr>
      </w:pPr>
      <w:r w:rsidRPr="00741F80">
        <w:rPr>
          <w:rFonts w:eastAsia="TimesNewRoman"/>
          <w:b/>
          <w:color w:val="000000"/>
        </w:rPr>
        <w:t>Neni 4</w:t>
      </w:r>
      <w:r w:rsidR="00E87B1F">
        <w:rPr>
          <w:rFonts w:eastAsia="TimesNewRoman"/>
          <w:b/>
          <w:color w:val="000000"/>
        </w:rPr>
        <w:t>2</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 Në Seancën </w:t>
      </w:r>
      <w:r w:rsidR="009A115B" w:rsidRPr="00741F80">
        <w:rPr>
          <w:rFonts w:eastAsia="TimesNewRoman"/>
          <w:color w:val="000000"/>
        </w:rPr>
        <w:t>D</w:t>
      </w:r>
      <w:r w:rsidR="005A0656">
        <w:rPr>
          <w:rFonts w:eastAsia="TimesNewRoman"/>
          <w:color w:val="000000"/>
        </w:rPr>
        <w:t>ë</w:t>
      </w:r>
      <w:r w:rsidR="009A115B" w:rsidRPr="00741F80">
        <w:rPr>
          <w:rFonts w:eastAsia="TimesNewRoman"/>
          <w:color w:val="000000"/>
        </w:rPr>
        <w:t>gjimore</w:t>
      </w:r>
      <w:r w:rsidRPr="00741F80">
        <w:rPr>
          <w:rFonts w:eastAsia="TimesNewRoman"/>
          <w:color w:val="000000"/>
        </w:rPr>
        <w:t xml:space="preserve"> para Komisionit </w:t>
      </w:r>
      <w:r w:rsidR="009A115B" w:rsidRPr="00741F80">
        <w:rPr>
          <w:rFonts w:eastAsia="TimesNewRoman"/>
          <w:color w:val="000000"/>
        </w:rPr>
        <w:t>Ankimor</w:t>
      </w:r>
      <w:r w:rsidRPr="00741F80">
        <w:rPr>
          <w:rFonts w:eastAsia="TimesNewRoman"/>
          <w:color w:val="000000"/>
        </w:rPr>
        <w:t xml:space="preserve"> të shkallës së dytë analog aplikohen dispozitat e kësaj Rregulloreje.</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4"/>
        </w:numPr>
        <w:autoSpaceDE w:val="0"/>
        <w:autoSpaceDN w:val="0"/>
        <w:adjustRightInd w:val="0"/>
        <w:rPr>
          <w:rFonts w:eastAsia="TimesNewRoman"/>
          <w:b/>
          <w:color w:val="000000"/>
        </w:rPr>
      </w:pPr>
      <w:r w:rsidRPr="00741F80">
        <w:rPr>
          <w:rFonts w:eastAsia="TimesNewRoman"/>
          <w:b/>
          <w:color w:val="000000"/>
        </w:rPr>
        <w:t>Vendimi sipas ankesës</w:t>
      </w:r>
    </w:p>
    <w:p w:rsidR="009262D4" w:rsidRPr="00741F80" w:rsidRDefault="009262D4" w:rsidP="009262D4">
      <w:pPr>
        <w:autoSpaceDE w:val="0"/>
        <w:autoSpaceDN w:val="0"/>
        <w:adjustRightInd w:val="0"/>
        <w:jc w:val="center"/>
        <w:rPr>
          <w:rFonts w:eastAsia="TimesNewRoman"/>
          <w:color w:val="000000"/>
        </w:rPr>
      </w:pPr>
      <w:r w:rsidRPr="00741F80">
        <w:rPr>
          <w:rFonts w:eastAsia="TimesNewRoman"/>
          <w:b/>
          <w:color w:val="000000"/>
        </w:rPr>
        <w:t>Neni 4</w:t>
      </w:r>
      <w:r w:rsidR="00E87B1F">
        <w:rPr>
          <w:rFonts w:eastAsia="TimesNewRoman"/>
          <w:b/>
          <w:color w:val="000000"/>
        </w:rPr>
        <w:t>3</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r w:rsidRPr="00741F80">
        <w:rPr>
          <w:rFonts w:eastAsia="TimesNewRoman"/>
          <w:color w:val="000000"/>
        </w:rPr>
        <w:t xml:space="preserve">Komisioni </w:t>
      </w:r>
      <w:r w:rsidR="009A115B" w:rsidRPr="00741F80">
        <w:rPr>
          <w:rFonts w:eastAsia="TimesNewRoman"/>
          <w:color w:val="000000"/>
        </w:rPr>
        <w:t>Ankesave</w:t>
      </w:r>
      <w:r w:rsidRPr="00741F80">
        <w:rPr>
          <w:rFonts w:eastAsia="TimesNewRoman"/>
          <w:color w:val="000000"/>
        </w:rPr>
        <w:t xml:space="preserve"> i shkallës së dytë vendos në një nga këto mënyra:</w:t>
      </w:r>
    </w:p>
    <w:p w:rsidR="009262D4" w:rsidRPr="00741F80" w:rsidRDefault="009262D4" w:rsidP="005B3DEC">
      <w:pPr>
        <w:pStyle w:val="ListParagraph"/>
        <w:numPr>
          <w:ilvl w:val="0"/>
          <w:numId w:val="16"/>
        </w:numPr>
        <w:autoSpaceDE w:val="0"/>
        <w:autoSpaceDN w:val="0"/>
        <w:adjustRightInd w:val="0"/>
        <w:contextualSpacing/>
        <w:jc w:val="both"/>
        <w:rPr>
          <w:rFonts w:eastAsia="TimesNewRoman"/>
          <w:b/>
          <w:color w:val="000000"/>
        </w:rPr>
      </w:pPr>
      <w:r w:rsidRPr="00741F80">
        <w:rPr>
          <w:rFonts w:eastAsia="TimesNewRoman"/>
          <w:b/>
          <w:color w:val="000000"/>
        </w:rPr>
        <w:t>ankesën e hedh poshtë nëse nuk është ushtruar në afatin e paraparë (pas afatit), ose ankesa është ushtruar nga personi i paautorizuar (e palejuar), ose nga personat te cilët kanë hequr dorë nga paraqitja e ankesës, ose ne rast se ankesa sipas ligjit nuk është e lejuar,</w:t>
      </w:r>
    </w:p>
    <w:p w:rsidR="009262D4" w:rsidRPr="00741F80" w:rsidRDefault="009262D4" w:rsidP="005B3DEC">
      <w:pPr>
        <w:pStyle w:val="ListParagraph"/>
        <w:numPr>
          <w:ilvl w:val="0"/>
          <w:numId w:val="16"/>
        </w:numPr>
        <w:autoSpaceDE w:val="0"/>
        <w:autoSpaceDN w:val="0"/>
        <w:adjustRightInd w:val="0"/>
        <w:contextualSpacing/>
        <w:jc w:val="both"/>
        <w:rPr>
          <w:rFonts w:eastAsia="TimesNewRoman"/>
          <w:b/>
          <w:color w:val="000000"/>
        </w:rPr>
      </w:pPr>
      <w:r w:rsidRPr="00741F80">
        <w:rPr>
          <w:rFonts w:eastAsia="TimesNewRoman"/>
          <w:b/>
          <w:color w:val="000000"/>
        </w:rPr>
        <w:t>refuzon ankesën si të pabazuar dhe vërtetohet aktvendimi i shkallës së parë,  nëse vërtetohet se nuk ekzistojnë shkaqet dhe arsyet për të cilat vendimi i shkallës së parë goditet,</w:t>
      </w:r>
    </w:p>
    <w:p w:rsidR="009262D4" w:rsidRPr="00741F80" w:rsidRDefault="009262D4" w:rsidP="005B3DEC">
      <w:pPr>
        <w:pStyle w:val="ListParagraph"/>
        <w:numPr>
          <w:ilvl w:val="0"/>
          <w:numId w:val="16"/>
        </w:numPr>
        <w:autoSpaceDE w:val="0"/>
        <w:autoSpaceDN w:val="0"/>
        <w:adjustRightInd w:val="0"/>
        <w:contextualSpacing/>
        <w:jc w:val="both"/>
        <w:rPr>
          <w:rFonts w:eastAsia="TimesNewRoman"/>
          <w:b/>
          <w:color w:val="000000"/>
        </w:rPr>
      </w:pPr>
      <w:r w:rsidRPr="00741F80">
        <w:rPr>
          <w:rFonts w:eastAsia="TimesNewRoman"/>
          <w:b/>
          <w:color w:val="000000"/>
        </w:rPr>
        <w:t xml:space="preserve">aprovon ankesën dhe aktvendimin e shkalë së parë e ndryshon, nëse konstatohet se faktet vendimtare në vendimin e shkallës së parë janë vlerësuar </w:t>
      </w:r>
      <w:r w:rsidRPr="00741F80">
        <w:rPr>
          <w:rFonts w:eastAsia="TimesNewRoman"/>
          <w:b/>
          <w:color w:val="000000"/>
        </w:rPr>
        <w:lastRenderedPageBreak/>
        <w:t>drejtë, dhe se ne vërtetimin e gjendjes faktike dhe aplikimin e drejtë të ligjit ose akteve tjera, do duhej nxjerrë vendim tjetër,</w:t>
      </w:r>
    </w:p>
    <w:p w:rsidR="009262D4" w:rsidRPr="00741F80" w:rsidRDefault="009262D4" w:rsidP="005B3DEC">
      <w:pPr>
        <w:pStyle w:val="ListParagraph"/>
        <w:numPr>
          <w:ilvl w:val="0"/>
          <w:numId w:val="16"/>
        </w:numPr>
        <w:autoSpaceDE w:val="0"/>
        <w:autoSpaceDN w:val="0"/>
        <w:adjustRightInd w:val="0"/>
        <w:contextualSpacing/>
        <w:jc w:val="both"/>
        <w:rPr>
          <w:rFonts w:eastAsia="TimesNewRoman"/>
          <w:b/>
          <w:color w:val="000000"/>
        </w:rPr>
      </w:pPr>
      <w:r w:rsidRPr="00741F80">
        <w:rPr>
          <w:rFonts w:eastAsia="TimesNewRoman"/>
          <w:b/>
          <w:color w:val="000000"/>
        </w:rPr>
        <w:t xml:space="preserve">aprovon ankesën, anulon vendimin e organit të shkallës së parë nëse vërtetohet se para organit të shkallës së parë është bërë shkelja esenciale e rregullave dhe normave procedurale ose nuk është vërtetuar plotësisht dhe drejtë gjendja faktike, dhe kështu cakton Seancën </w:t>
      </w:r>
      <w:r w:rsidR="009A115B" w:rsidRPr="00741F80">
        <w:rPr>
          <w:rFonts w:eastAsia="TimesNewRoman"/>
          <w:b/>
          <w:color w:val="000000"/>
        </w:rPr>
        <w:t>D</w:t>
      </w:r>
      <w:r w:rsidR="005A0656">
        <w:rPr>
          <w:rFonts w:eastAsia="TimesNewRoman"/>
          <w:b/>
          <w:color w:val="000000"/>
        </w:rPr>
        <w:t>ë</w:t>
      </w:r>
      <w:r w:rsidR="009A115B" w:rsidRPr="00741F80">
        <w:rPr>
          <w:rFonts w:eastAsia="TimesNewRoman"/>
          <w:b/>
          <w:color w:val="000000"/>
        </w:rPr>
        <w:t>gjimore</w:t>
      </w:r>
      <w:r w:rsidRPr="00741F80">
        <w:rPr>
          <w:rFonts w:eastAsia="TimesNewRoman"/>
          <w:b/>
          <w:color w:val="000000"/>
        </w:rPr>
        <w:t xml:space="preserve"> dhe në mënyrë meritore vendosë me aktvendim të RI, </w:t>
      </w:r>
    </w:p>
    <w:p w:rsidR="009262D4" w:rsidRPr="00741F80" w:rsidRDefault="009262D4" w:rsidP="005B3DEC">
      <w:pPr>
        <w:pStyle w:val="ListParagraph"/>
        <w:numPr>
          <w:ilvl w:val="0"/>
          <w:numId w:val="16"/>
        </w:numPr>
        <w:autoSpaceDE w:val="0"/>
        <w:autoSpaceDN w:val="0"/>
        <w:adjustRightInd w:val="0"/>
        <w:contextualSpacing/>
        <w:jc w:val="both"/>
        <w:rPr>
          <w:rFonts w:eastAsia="TimesNewRoman"/>
          <w:b/>
          <w:color w:val="000000"/>
        </w:rPr>
      </w:pPr>
      <w:r w:rsidRPr="00741F80">
        <w:rPr>
          <w:rFonts w:eastAsia="TimesNewRoman"/>
          <w:b/>
          <w:color w:val="000000"/>
        </w:rPr>
        <w:t xml:space="preserve">aprovon ankesën, anulon aktvendimin e organit të shkallës së parë dhe procedurën e ndërprerë për shkaqe sanksionuar, nëse organi i shkallës së parë nuk ka nxjerrë vendim të tillë. </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pStyle w:val="ListParagraph"/>
        <w:numPr>
          <w:ilvl w:val="0"/>
          <w:numId w:val="4"/>
        </w:numPr>
        <w:autoSpaceDE w:val="0"/>
        <w:autoSpaceDN w:val="0"/>
        <w:adjustRightInd w:val="0"/>
        <w:rPr>
          <w:rFonts w:eastAsia="TimesNewRoman"/>
          <w:b/>
          <w:color w:val="000000"/>
        </w:rPr>
      </w:pPr>
      <w:r w:rsidRPr="00741F80">
        <w:rPr>
          <w:rFonts w:eastAsia="TimesNewRoman"/>
          <w:b/>
          <w:color w:val="000000"/>
        </w:rPr>
        <w:t>Vendi i organit të shkallës së dytë</w:t>
      </w:r>
    </w:p>
    <w:p w:rsidR="009262D4" w:rsidRPr="00741F80" w:rsidRDefault="009262D4" w:rsidP="009262D4">
      <w:pPr>
        <w:autoSpaceDE w:val="0"/>
        <w:autoSpaceDN w:val="0"/>
        <w:adjustRightInd w:val="0"/>
        <w:jc w:val="center"/>
        <w:rPr>
          <w:rFonts w:eastAsia="TimesNewRoman"/>
          <w:color w:val="000000"/>
        </w:rPr>
      </w:pPr>
      <w:r w:rsidRPr="00741F80">
        <w:rPr>
          <w:rFonts w:eastAsia="TimesNewRoman"/>
          <w:b/>
          <w:color w:val="000000"/>
        </w:rPr>
        <w:t xml:space="preserve">Neni </w:t>
      </w:r>
      <w:r w:rsidR="007F7EE0">
        <w:rPr>
          <w:rFonts w:eastAsia="TimesNewRoman"/>
          <w:b/>
          <w:color w:val="000000"/>
        </w:rPr>
        <w:t>4</w:t>
      </w:r>
      <w:r w:rsidR="00E87B1F">
        <w:rPr>
          <w:rFonts w:eastAsia="TimesNewRoman"/>
          <w:b/>
          <w:color w:val="000000"/>
        </w:rPr>
        <w:t>4</w:t>
      </w:r>
      <w:r w:rsidRPr="00741F80">
        <w:rPr>
          <w:rFonts w:eastAsia="TimesNewRoman"/>
          <w:color w:val="000000"/>
        </w:rPr>
        <w:t>.</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Komisioni </w:t>
      </w:r>
      <w:r w:rsidR="005B5DCC" w:rsidRPr="00741F80">
        <w:rPr>
          <w:rFonts w:eastAsia="TimesNewRoman"/>
          <w:color w:val="000000"/>
        </w:rPr>
        <w:t xml:space="preserve">Ankimor </w:t>
      </w:r>
      <w:r w:rsidRPr="00741F80">
        <w:rPr>
          <w:rFonts w:eastAsia="TimesNewRoman"/>
          <w:color w:val="000000"/>
        </w:rPr>
        <w:t xml:space="preserve">i shkallës së dytë vendimin për ankesën e bie në formë të aktvendimit, dhe të njëjtën ia dorëzon </w:t>
      </w:r>
      <w:r w:rsidR="005B5DCC" w:rsidRPr="00741F80">
        <w:rPr>
          <w:rFonts w:eastAsia="TimesNewRoman"/>
          <w:color w:val="000000"/>
        </w:rPr>
        <w:t>pal</w:t>
      </w:r>
      <w:r w:rsidR="005A0656">
        <w:rPr>
          <w:rFonts w:eastAsia="TimesNewRoman"/>
          <w:color w:val="000000"/>
        </w:rPr>
        <w:t>ë</w:t>
      </w:r>
      <w:r w:rsidR="005B5DCC" w:rsidRPr="00741F80">
        <w:rPr>
          <w:rFonts w:eastAsia="TimesNewRoman"/>
          <w:color w:val="000000"/>
        </w:rPr>
        <w:t xml:space="preserve">ve </w:t>
      </w:r>
      <w:r w:rsidRPr="00741F80">
        <w:rPr>
          <w:rFonts w:eastAsia="TimesNewRoman"/>
          <w:color w:val="000000"/>
        </w:rPr>
        <w:t>dhe udhëheqësit (dekanit) të njësisë akademike ne kuadër të      UBT-s</w:t>
      </w:r>
      <w:r w:rsidR="005A0656">
        <w:rPr>
          <w:rFonts w:eastAsia="TimesNewRoman"/>
          <w:color w:val="000000"/>
        </w:rPr>
        <w:t>ë</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r w:rsidRPr="00741F80">
        <w:rPr>
          <w:rFonts w:eastAsia="TimesNewRoman"/>
          <w:color w:val="000000"/>
        </w:rPr>
        <w:t xml:space="preserve"> </w:t>
      </w: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Vendimi i Komisionit </w:t>
      </w:r>
      <w:r w:rsidR="00AC493C" w:rsidRPr="00741F80">
        <w:rPr>
          <w:rFonts w:eastAsia="TimesNewRoman"/>
          <w:color w:val="000000"/>
        </w:rPr>
        <w:t>Ankimor</w:t>
      </w:r>
      <w:r w:rsidRPr="00741F80">
        <w:rPr>
          <w:rFonts w:eastAsia="TimesNewRoman"/>
          <w:color w:val="000000"/>
        </w:rPr>
        <w:t xml:space="preserve"> të shkallës së dytë është përfundimtarë dhe e njëjta publikohet në Tabelë për Shpallje të UBT-s</w:t>
      </w:r>
      <w:r w:rsidR="005A0656">
        <w:rPr>
          <w:rFonts w:eastAsia="TimesNewRoman"/>
          <w:color w:val="000000"/>
        </w:rPr>
        <w:t>ë</w:t>
      </w:r>
      <w:r w:rsidRPr="00741F80">
        <w:rPr>
          <w:rFonts w:eastAsia="TimesNewRoman"/>
          <w:color w:val="000000"/>
        </w:rPr>
        <w:t>.</w:t>
      </w: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jc w:val="both"/>
        <w:rPr>
          <w:rFonts w:eastAsia="TimesNewRoman"/>
          <w:color w:val="000000"/>
        </w:rPr>
      </w:pPr>
      <w:r w:rsidRPr="00741F80">
        <w:rPr>
          <w:rFonts w:eastAsia="TimesNewRoman"/>
          <w:color w:val="000000"/>
        </w:rPr>
        <w:t xml:space="preserve">Vendimin përfundimtar te Komisionit </w:t>
      </w:r>
      <w:r w:rsidR="00AC493C" w:rsidRPr="00741F80">
        <w:rPr>
          <w:rFonts w:eastAsia="TimesNewRoman"/>
          <w:color w:val="000000"/>
        </w:rPr>
        <w:t xml:space="preserve">Ankimor </w:t>
      </w:r>
      <w:r w:rsidRPr="00741F80">
        <w:rPr>
          <w:rFonts w:eastAsia="TimesNewRoman"/>
          <w:color w:val="000000"/>
        </w:rPr>
        <w:t>të shkallës së dytë e ekzekuton menaxheri (dekani) i njësisë akademike n</w:t>
      </w:r>
      <w:r w:rsidR="005A0656">
        <w:rPr>
          <w:rFonts w:eastAsia="TimesNewRoman"/>
          <w:color w:val="000000"/>
        </w:rPr>
        <w:t>ë</w:t>
      </w:r>
      <w:r w:rsidRPr="00741F80">
        <w:rPr>
          <w:rFonts w:eastAsia="TimesNewRoman"/>
          <w:color w:val="000000"/>
        </w:rPr>
        <w:t xml:space="preserve"> kuadër të UBT-s</w:t>
      </w:r>
      <w:r w:rsidR="005A0656">
        <w:rPr>
          <w:rFonts w:eastAsia="TimesNewRoman"/>
          <w:color w:val="000000"/>
        </w:rPr>
        <w:t>ë</w:t>
      </w:r>
      <w:r w:rsidRPr="00741F80">
        <w:rPr>
          <w:rFonts w:eastAsia="TimesNewRoman"/>
          <w:color w:val="000000"/>
        </w:rPr>
        <w:t>.</w:t>
      </w:r>
    </w:p>
    <w:p w:rsidR="009262D4" w:rsidRPr="00741F80" w:rsidRDefault="009262D4" w:rsidP="009262D4">
      <w:pPr>
        <w:autoSpaceDE w:val="0"/>
        <w:autoSpaceDN w:val="0"/>
        <w:adjustRightInd w:val="0"/>
        <w:rPr>
          <w:rFonts w:eastAsia="TimesNewRoman"/>
          <w:b/>
          <w:color w:val="000000"/>
        </w:rPr>
      </w:pPr>
    </w:p>
    <w:p w:rsidR="009262D4" w:rsidRPr="00741F80" w:rsidRDefault="009262D4" w:rsidP="009262D4">
      <w:pPr>
        <w:autoSpaceDE w:val="0"/>
        <w:autoSpaceDN w:val="0"/>
        <w:adjustRightInd w:val="0"/>
        <w:rPr>
          <w:rFonts w:eastAsia="TimesNewRoman"/>
          <w:color w:val="000000"/>
        </w:rPr>
      </w:pPr>
    </w:p>
    <w:p w:rsidR="009262D4" w:rsidRPr="00741F80" w:rsidRDefault="009262D4" w:rsidP="009262D4">
      <w:pPr>
        <w:autoSpaceDE w:val="0"/>
        <w:autoSpaceDN w:val="0"/>
        <w:adjustRightInd w:val="0"/>
        <w:rPr>
          <w:rFonts w:eastAsia="TimesNewRoman"/>
          <w:b/>
          <w:bCs/>
          <w:color w:val="000000"/>
        </w:rPr>
      </w:pPr>
      <w:r w:rsidRPr="00741F80">
        <w:rPr>
          <w:rFonts w:eastAsia="TimesNewRoman"/>
          <w:b/>
          <w:bCs/>
          <w:color w:val="000000"/>
        </w:rPr>
        <w:t>VII. DISPOZITAT PËRFUNDIMTARE DHE KALIMTARE</w:t>
      </w:r>
    </w:p>
    <w:p w:rsidR="009262D4" w:rsidRPr="00741F80" w:rsidRDefault="009262D4" w:rsidP="009262D4">
      <w:pPr>
        <w:autoSpaceDE w:val="0"/>
        <w:autoSpaceDN w:val="0"/>
        <w:adjustRightInd w:val="0"/>
        <w:rPr>
          <w:rFonts w:eastAsia="TimesNewRoman"/>
          <w:b/>
          <w:bCs/>
          <w:color w:val="000000"/>
        </w:rPr>
      </w:pPr>
    </w:p>
    <w:p w:rsidR="009262D4" w:rsidRPr="00741F80" w:rsidRDefault="009262D4" w:rsidP="009262D4">
      <w:pPr>
        <w:pStyle w:val="ListParagraph"/>
        <w:numPr>
          <w:ilvl w:val="0"/>
          <w:numId w:val="18"/>
        </w:numPr>
        <w:autoSpaceDE w:val="0"/>
        <w:autoSpaceDN w:val="0"/>
        <w:adjustRightInd w:val="0"/>
        <w:contextualSpacing/>
        <w:rPr>
          <w:rFonts w:eastAsia="TimesNewRoman"/>
          <w:b/>
          <w:bCs/>
          <w:color w:val="000000"/>
        </w:rPr>
      </w:pPr>
      <w:r w:rsidRPr="00741F80">
        <w:rPr>
          <w:rFonts w:eastAsia="TimesNewRoman"/>
          <w:b/>
          <w:bCs/>
          <w:color w:val="000000"/>
        </w:rPr>
        <w:t>Ndryshim plotësimet e Rregullores</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7F7EE0">
        <w:rPr>
          <w:rFonts w:eastAsia="TimesNewRoman"/>
          <w:b/>
          <w:bCs/>
          <w:color w:val="000000"/>
        </w:rPr>
        <w:t>4</w:t>
      </w:r>
      <w:r w:rsidR="00E87B1F">
        <w:rPr>
          <w:rFonts w:eastAsia="TimesNewRoman"/>
          <w:b/>
          <w:bCs/>
          <w:color w:val="000000"/>
        </w:rPr>
        <w:t>5</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Ndryshim plotësimet e kësaj Rregulloreje behën ne mënyrë dhe procedurë analoge sikur edhe për nxjerrjen e sajë.</w:t>
      </w:r>
    </w:p>
    <w:p w:rsidR="009262D4" w:rsidRPr="00741F80" w:rsidRDefault="009262D4" w:rsidP="009262D4">
      <w:pPr>
        <w:autoSpaceDE w:val="0"/>
        <w:autoSpaceDN w:val="0"/>
        <w:adjustRightInd w:val="0"/>
        <w:rPr>
          <w:rFonts w:eastAsia="TimesNewRoman"/>
          <w:bCs/>
          <w:color w:val="000000"/>
        </w:rPr>
      </w:pP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Iniciativën për fillimin e procedurës së ndryshim plotësimeve të kësaj Rregulloreje mund ta iniciojnë: </w:t>
      </w:r>
    </w:p>
    <w:p w:rsidR="009262D4" w:rsidRPr="00741F80" w:rsidRDefault="009262D4" w:rsidP="009262D4">
      <w:pPr>
        <w:pStyle w:val="ListParagraph"/>
        <w:numPr>
          <w:ilvl w:val="0"/>
          <w:numId w:val="2"/>
        </w:numPr>
        <w:autoSpaceDE w:val="0"/>
        <w:autoSpaceDN w:val="0"/>
        <w:adjustRightInd w:val="0"/>
        <w:jc w:val="both"/>
        <w:rPr>
          <w:rFonts w:eastAsia="TimesNewRoman"/>
          <w:b/>
          <w:bCs/>
          <w:color w:val="000000"/>
        </w:rPr>
      </w:pPr>
      <w:r w:rsidRPr="00741F80">
        <w:rPr>
          <w:rFonts w:eastAsia="TimesNewRoman"/>
          <w:b/>
          <w:bCs/>
          <w:color w:val="000000"/>
        </w:rPr>
        <w:t xml:space="preserve">Rektori, </w:t>
      </w:r>
    </w:p>
    <w:p w:rsidR="009262D4" w:rsidRPr="00741F80" w:rsidRDefault="009262D4" w:rsidP="009262D4">
      <w:pPr>
        <w:pStyle w:val="ListParagraph"/>
        <w:numPr>
          <w:ilvl w:val="0"/>
          <w:numId w:val="2"/>
        </w:numPr>
        <w:autoSpaceDE w:val="0"/>
        <w:autoSpaceDN w:val="0"/>
        <w:adjustRightInd w:val="0"/>
        <w:jc w:val="both"/>
        <w:rPr>
          <w:rFonts w:eastAsia="TimesNewRoman"/>
          <w:b/>
          <w:bCs/>
          <w:color w:val="000000"/>
        </w:rPr>
      </w:pPr>
      <w:r w:rsidRPr="00741F80">
        <w:rPr>
          <w:rFonts w:eastAsia="TimesNewRoman"/>
          <w:b/>
          <w:bCs/>
          <w:color w:val="000000"/>
        </w:rPr>
        <w:t xml:space="preserve">Këshilli Drejtues, </w:t>
      </w:r>
    </w:p>
    <w:p w:rsidR="009262D4" w:rsidRPr="00741F80" w:rsidRDefault="009262D4" w:rsidP="009262D4">
      <w:pPr>
        <w:pStyle w:val="ListParagraph"/>
        <w:numPr>
          <w:ilvl w:val="0"/>
          <w:numId w:val="2"/>
        </w:numPr>
        <w:autoSpaceDE w:val="0"/>
        <w:autoSpaceDN w:val="0"/>
        <w:adjustRightInd w:val="0"/>
        <w:jc w:val="both"/>
        <w:rPr>
          <w:rFonts w:eastAsia="TimesNewRoman"/>
          <w:b/>
          <w:bCs/>
          <w:color w:val="000000"/>
        </w:rPr>
      </w:pPr>
      <w:r w:rsidRPr="00741F80">
        <w:rPr>
          <w:rFonts w:eastAsia="TimesNewRoman"/>
          <w:b/>
          <w:bCs/>
          <w:color w:val="000000"/>
        </w:rPr>
        <w:t xml:space="preserve">Këshilli </w:t>
      </w:r>
      <w:r w:rsidR="00B5245F" w:rsidRPr="00741F80">
        <w:rPr>
          <w:rFonts w:eastAsia="TimesNewRoman"/>
          <w:b/>
          <w:bCs/>
          <w:color w:val="000000"/>
        </w:rPr>
        <w:t>Akademik</w:t>
      </w:r>
      <w:r w:rsidRPr="00741F80">
        <w:rPr>
          <w:rFonts w:eastAsia="TimesNewRoman"/>
          <w:b/>
          <w:bCs/>
          <w:color w:val="000000"/>
        </w:rPr>
        <w:t>.</w:t>
      </w:r>
    </w:p>
    <w:p w:rsidR="009262D4" w:rsidRPr="00741F80" w:rsidRDefault="009262D4" w:rsidP="009262D4">
      <w:pPr>
        <w:autoSpaceDE w:val="0"/>
        <w:autoSpaceDN w:val="0"/>
        <w:adjustRightInd w:val="0"/>
        <w:rPr>
          <w:rFonts w:eastAsia="TimesNewRoman"/>
          <w:bCs/>
          <w:color w:val="000000"/>
        </w:rPr>
      </w:pPr>
    </w:p>
    <w:p w:rsidR="009262D4" w:rsidRPr="00741F80" w:rsidRDefault="009262D4" w:rsidP="009262D4">
      <w:pPr>
        <w:pStyle w:val="ListParagraph"/>
        <w:numPr>
          <w:ilvl w:val="0"/>
          <w:numId w:val="18"/>
        </w:numPr>
        <w:autoSpaceDE w:val="0"/>
        <w:autoSpaceDN w:val="0"/>
        <w:adjustRightInd w:val="0"/>
        <w:contextualSpacing/>
        <w:rPr>
          <w:rFonts w:eastAsia="TimesNewRoman"/>
          <w:b/>
          <w:bCs/>
          <w:color w:val="000000"/>
        </w:rPr>
      </w:pPr>
      <w:r w:rsidRPr="00741F80">
        <w:rPr>
          <w:rFonts w:eastAsia="TimesNewRoman"/>
          <w:b/>
          <w:bCs/>
          <w:color w:val="000000"/>
        </w:rPr>
        <w:t>Interpretimi i Rregullores</w:t>
      </w:r>
    </w:p>
    <w:p w:rsidR="009262D4" w:rsidRPr="00741F80" w:rsidRDefault="009262D4" w:rsidP="009262D4">
      <w:pPr>
        <w:autoSpaceDE w:val="0"/>
        <w:autoSpaceDN w:val="0"/>
        <w:adjustRightInd w:val="0"/>
        <w:jc w:val="center"/>
        <w:rPr>
          <w:rFonts w:eastAsia="TimesNewRoman"/>
          <w:b/>
          <w:bCs/>
          <w:color w:val="000000"/>
        </w:rPr>
      </w:pPr>
      <w:r w:rsidRPr="00741F80">
        <w:rPr>
          <w:rFonts w:eastAsia="TimesNewRoman"/>
          <w:b/>
          <w:bCs/>
          <w:color w:val="000000"/>
        </w:rPr>
        <w:t xml:space="preserve">Neni </w:t>
      </w:r>
      <w:r w:rsidR="007F7EE0">
        <w:rPr>
          <w:rFonts w:eastAsia="TimesNewRoman"/>
          <w:b/>
          <w:bCs/>
          <w:color w:val="000000"/>
        </w:rPr>
        <w:t>4</w:t>
      </w:r>
      <w:r w:rsidR="00E87B1F">
        <w:rPr>
          <w:rFonts w:eastAsia="TimesNewRoman"/>
          <w:b/>
          <w:bCs/>
          <w:color w:val="000000"/>
        </w:rPr>
        <w:t>6</w:t>
      </w:r>
      <w:r w:rsidRPr="00741F80">
        <w:rPr>
          <w:rFonts w:eastAsia="TimesNewRoman"/>
          <w:b/>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 xml:space="preserve">Për interpretimin e dispozitave të kësaj Rregulloreje është kompetent </w:t>
      </w:r>
      <w:r w:rsidR="007041DC" w:rsidRPr="00741F80">
        <w:rPr>
          <w:rFonts w:eastAsia="TimesNewRoman"/>
          <w:bCs/>
          <w:color w:val="000000"/>
        </w:rPr>
        <w:t>KËSHILLI DREJTUES</w:t>
      </w:r>
      <w:r w:rsidRPr="00741F80">
        <w:rPr>
          <w:rFonts w:eastAsia="TimesNewRoman"/>
          <w:bCs/>
          <w:color w:val="000000"/>
        </w:rPr>
        <w:t xml:space="preserve"> i UBT-s</w:t>
      </w:r>
      <w:r w:rsidR="005A0656">
        <w:rPr>
          <w:rFonts w:eastAsia="TimesNewRoman"/>
          <w:bCs/>
          <w:color w:val="000000"/>
        </w:rPr>
        <w:t>ë</w:t>
      </w:r>
      <w:r w:rsidRPr="00741F80">
        <w:rPr>
          <w:rFonts w:eastAsia="TimesNewRoman"/>
          <w:bCs/>
          <w:color w:val="000000"/>
        </w:rPr>
        <w:t>.</w:t>
      </w:r>
    </w:p>
    <w:p w:rsidR="009262D4" w:rsidRPr="00741F80" w:rsidRDefault="009262D4" w:rsidP="009262D4">
      <w:pPr>
        <w:autoSpaceDE w:val="0"/>
        <w:autoSpaceDN w:val="0"/>
        <w:adjustRightInd w:val="0"/>
        <w:rPr>
          <w:rFonts w:eastAsia="TimesNewRoman"/>
          <w:bCs/>
          <w:color w:val="000000"/>
        </w:rPr>
      </w:pPr>
    </w:p>
    <w:p w:rsidR="009262D4" w:rsidRPr="00741F80" w:rsidRDefault="007041DC" w:rsidP="009262D4">
      <w:pPr>
        <w:pStyle w:val="ListParagraph"/>
        <w:numPr>
          <w:ilvl w:val="0"/>
          <w:numId w:val="18"/>
        </w:numPr>
        <w:autoSpaceDE w:val="0"/>
        <w:autoSpaceDN w:val="0"/>
        <w:adjustRightInd w:val="0"/>
        <w:contextualSpacing/>
        <w:rPr>
          <w:rFonts w:eastAsia="TimesNewRoman"/>
          <w:b/>
          <w:bCs/>
          <w:color w:val="000000"/>
        </w:rPr>
      </w:pPr>
      <w:r w:rsidRPr="00741F80">
        <w:rPr>
          <w:rFonts w:eastAsia="TimesNewRoman"/>
          <w:b/>
          <w:bCs/>
          <w:color w:val="000000"/>
        </w:rPr>
        <w:t xml:space="preserve">Hyrja </w:t>
      </w:r>
      <w:r w:rsidR="009262D4" w:rsidRPr="00741F80">
        <w:rPr>
          <w:rFonts w:eastAsia="TimesNewRoman"/>
          <w:b/>
          <w:bCs/>
          <w:color w:val="000000"/>
        </w:rPr>
        <w:t>në fuqi e Rregullores</w:t>
      </w:r>
    </w:p>
    <w:p w:rsidR="009262D4" w:rsidRPr="00741F80" w:rsidRDefault="009262D4" w:rsidP="009262D4">
      <w:pPr>
        <w:autoSpaceDE w:val="0"/>
        <w:autoSpaceDN w:val="0"/>
        <w:adjustRightInd w:val="0"/>
        <w:jc w:val="center"/>
        <w:rPr>
          <w:rFonts w:eastAsia="TimesNewRoman"/>
          <w:bCs/>
          <w:color w:val="000000"/>
        </w:rPr>
      </w:pPr>
      <w:r w:rsidRPr="00741F80">
        <w:rPr>
          <w:rFonts w:eastAsia="TimesNewRoman"/>
          <w:b/>
          <w:bCs/>
          <w:color w:val="000000"/>
        </w:rPr>
        <w:t xml:space="preserve">Neni </w:t>
      </w:r>
      <w:r w:rsidR="007F7EE0">
        <w:rPr>
          <w:rFonts w:eastAsia="TimesNewRoman"/>
          <w:b/>
          <w:bCs/>
          <w:color w:val="000000"/>
        </w:rPr>
        <w:t>4</w:t>
      </w:r>
      <w:r w:rsidR="00E87B1F">
        <w:rPr>
          <w:rFonts w:eastAsia="TimesNewRoman"/>
          <w:b/>
          <w:bCs/>
          <w:color w:val="000000"/>
        </w:rPr>
        <w:t>7</w:t>
      </w:r>
      <w:r w:rsidRPr="00741F80">
        <w:rPr>
          <w:rFonts w:eastAsia="TimesNewRoman"/>
          <w:bCs/>
          <w:color w:val="000000"/>
        </w:rPr>
        <w:t>.</w:t>
      </w:r>
    </w:p>
    <w:p w:rsidR="009262D4" w:rsidRPr="00741F80" w:rsidRDefault="009262D4" w:rsidP="009262D4">
      <w:pPr>
        <w:autoSpaceDE w:val="0"/>
        <w:autoSpaceDN w:val="0"/>
        <w:adjustRightInd w:val="0"/>
        <w:jc w:val="both"/>
        <w:rPr>
          <w:rFonts w:eastAsia="TimesNewRoman"/>
          <w:bCs/>
          <w:color w:val="000000"/>
        </w:rPr>
      </w:pPr>
      <w:r w:rsidRPr="00741F80">
        <w:rPr>
          <w:rFonts w:eastAsia="TimesNewRoman"/>
          <w:bCs/>
          <w:color w:val="000000"/>
        </w:rPr>
        <w:t>Kjo Rregullore hynë në fuqi tetë (8) ditë nga dita e publikimit në TABELË PËR SHPALLJE të “UBT-se”.</w:t>
      </w:r>
    </w:p>
    <w:p w:rsidR="002B6104" w:rsidRPr="00115EB9" w:rsidRDefault="002B6104" w:rsidP="002B6104">
      <w:pPr>
        <w:spacing w:line="360" w:lineRule="auto"/>
        <w:jc w:val="both"/>
        <w:rPr>
          <w:b/>
        </w:rPr>
      </w:pPr>
    </w:p>
    <w:p w:rsidR="002B6104" w:rsidRPr="00115EB9" w:rsidRDefault="002B6104" w:rsidP="00E87B1F">
      <w:pPr>
        <w:jc w:val="both"/>
        <w:rPr>
          <w:b/>
        </w:rPr>
      </w:pPr>
      <w:r w:rsidRPr="00115EB9">
        <w:rPr>
          <w:b/>
        </w:rPr>
        <w:t>PRISHTINË,</w:t>
      </w:r>
      <w:r w:rsidRPr="00115EB9">
        <w:rPr>
          <w:b/>
        </w:rPr>
        <w:tab/>
      </w:r>
      <w:r w:rsidRPr="00115EB9">
        <w:rPr>
          <w:b/>
        </w:rPr>
        <w:tab/>
      </w:r>
      <w:r w:rsidRPr="00115EB9">
        <w:rPr>
          <w:b/>
        </w:rPr>
        <w:tab/>
      </w:r>
      <w:r w:rsidRPr="00115EB9">
        <w:rPr>
          <w:b/>
        </w:rPr>
        <w:tab/>
      </w:r>
      <w:r w:rsidRPr="00115EB9">
        <w:rPr>
          <w:b/>
        </w:rPr>
        <w:tab/>
        <w:t xml:space="preserve">           </w:t>
      </w:r>
      <w:r w:rsidRPr="00115EB9">
        <w:rPr>
          <w:b/>
        </w:rPr>
        <w:tab/>
        <w:t xml:space="preserve">BPrAL Kolegji UBT </w:t>
      </w:r>
    </w:p>
    <w:p w:rsidR="002B6104" w:rsidRPr="00115EB9" w:rsidRDefault="002B6104" w:rsidP="00E87B1F">
      <w:pPr>
        <w:jc w:val="both"/>
        <w:rPr>
          <w:b/>
        </w:rPr>
      </w:pPr>
      <w:r w:rsidRPr="00115EB9">
        <w:rPr>
          <w:b/>
        </w:rPr>
        <w:t>Datë, 15.05 2019</w:t>
      </w:r>
      <w:r w:rsidRPr="00115EB9">
        <w:rPr>
          <w:b/>
        </w:rPr>
        <w:tab/>
      </w:r>
      <w:r w:rsidRPr="00115EB9">
        <w:rPr>
          <w:b/>
        </w:rPr>
        <w:tab/>
      </w:r>
      <w:r w:rsidRPr="00115EB9">
        <w:rPr>
          <w:b/>
        </w:rPr>
        <w:tab/>
      </w:r>
      <w:r w:rsidRPr="00115EB9">
        <w:rPr>
          <w:b/>
        </w:rPr>
        <w:tab/>
      </w:r>
      <w:r w:rsidRPr="00115EB9">
        <w:rPr>
          <w:b/>
        </w:rPr>
        <w:tab/>
        <w:t>Presidenti</w:t>
      </w:r>
    </w:p>
    <w:p w:rsidR="002B6104" w:rsidRPr="00115EB9" w:rsidRDefault="002B6104" w:rsidP="002B6104">
      <w:pPr>
        <w:spacing w:line="360" w:lineRule="auto"/>
        <w:jc w:val="both"/>
        <w:rPr>
          <w:b/>
        </w:rPr>
      </w:pPr>
      <w:r w:rsidRPr="00115EB9">
        <w:rPr>
          <w:b/>
        </w:rPr>
        <w:lastRenderedPageBreak/>
        <w:tab/>
      </w:r>
      <w:r w:rsidRPr="00115EB9">
        <w:rPr>
          <w:b/>
        </w:rPr>
        <w:tab/>
      </w:r>
      <w:r w:rsidRPr="00115EB9">
        <w:rPr>
          <w:b/>
        </w:rPr>
        <w:tab/>
      </w:r>
      <w:r w:rsidRPr="00115EB9">
        <w:rPr>
          <w:b/>
        </w:rPr>
        <w:tab/>
        <w:t xml:space="preserve">           </w:t>
      </w:r>
      <w:r w:rsidRPr="00115EB9">
        <w:rPr>
          <w:b/>
        </w:rPr>
        <w:tab/>
      </w:r>
      <w:r w:rsidRPr="00115EB9">
        <w:rPr>
          <w:b/>
        </w:rPr>
        <w:tab/>
      </w:r>
      <w:r w:rsidRPr="00115EB9">
        <w:rPr>
          <w:b/>
        </w:rPr>
        <w:tab/>
      </w:r>
      <w:r>
        <w:rPr>
          <w:b/>
        </w:rPr>
        <w:t>Prof. Dr. Edmond HAJRIZI</w:t>
      </w:r>
    </w:p>
    <w:p w:rsidR="002B6104" w:rsidRPr="00115EB9" w:rsidRDefault="002B6104" w:rsidP="002B6104">
      <w:pPr>
        <w:spacing w:line="360" w:lineRule="auto"/>
        <w:jc w:val="both"/>
        <w:rPr>
          <w:b/>
        </w:rPr>
      </w:pPr>
    </w:p>
    <w:p w:rsidR="002B6104" w:rsidRPr="00115EB9" w:rsidRDefault="002B6104" w:rsidP="002B6104">
      <w:pPr>
        <w:spacing w:line="360" w:lineRule="auto"/>
        <w:ind w:left="4320" w:firstLine="720"/>
        <w:jc w:val="both"/>
        <w:rPr>
          <w:b/>
        </w:rPr>
      </w:pPr>
      <w:r w:rsidRPr="00115EB9">
        <w:rPr>
          <w:b/>
        </w:rPr>
        <w:t>____________________________</w:t>
      </w:r>
    </w:p>
    <w:p w:rsidR="002B6104" w:rsidRPr="00115EB9" w:rsidRDefault="002B6104" w:rsidP="002B6104">
      <w:pPr>
        <w:spacing w:line="360" w:lineRule="auto"/>
        <w:jc w:val="both"/>
        <w:rPr>
          <w:b/>
        </w:rPr>
      </w:pPr>
    </w:p>
    <w:p w:rsidR="002B6104" w:rsidRPr="00115EB9" w:rsidRDefault="002B6104" w:rsidP="002B6104">
      <w:pPr>
        <w:spacing w:line="360" w:lineRule="auto"/>
        <w:jc w:val="both"/>
      </w:pPr>
    </w:p>
    <w:p w:rsidR="007041DC" w:rsidRPr="00741F80" w:rsidRDefault="007041DC" w:rsidP="002B6104">
      <w:pPr>
        <w:autoSpaceDE w:val="0"/>
        <w:autoSpaceDN w:val="0"/>
        <w:adjustRightInd w:val="0"/>
      </w:pPr>
    </w:p>
    <w:sectPr w:rsidR="007041DC" w:rsidRPr="00741F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334"/>
    <w:multiLevelType w:val="hybridMultilevel"/>
    <w:tmpl w:val="B5C281B6"/>
    <w:lvl w:ilvl="0" w:tplc="A36E610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D61F80"/>
    <w:multiLevelType w:val="hybridMultilevel"/>
    <w:tmpl w:val="38602516"/>
    <w:lvl w:ilvl="0" w:tplc="F18A04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B91EFF"/>
    <w:multiLevelType w:val="hybridMultilevel"/>
    <w:tmpl w:val="098A66CE"/>
    <w:lvl w:ilvl="0" w:tplc="62A6F26A">
      <w:start w:val="1"/>
      <w:numFmt w:val="lowerLetter"/>
      <w:lvlText w:val="%1)"/>
      <w:lvlJc w:val="left"/>
      <w:pPr>
        <w:ind w:left="1695" w:hanging="975"/>
      </w:pPr>
      <w:rPr>
        <w:rFonts w:ascii="Palatino Linotype" w:eastAsia="TimesNewRoman" w:hAnsi="Palatino Linotype" w:cs="TimesNew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221B4F"/>
    <w:multiLevelType w:val="hybridMultilevel"/>
    <w:tmpl w:val="D5825BBA"/>
    <w:lvl w:ilvl="0" w:tplc="453C9D72">
      <w:start w:val="1"/>
      <w:numFmt w:val="lowerLetter"/>
      <w:lvlText w:val="%1)"/>
      <w:lvlJc w:val="left"/>
      <w:pPr>
        <w:ind w:left="1080" w:hanging="360"/>
      </w:pPr>
      <w:rPr>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1EB7A8B"/>
    <w:multiLevelType w:val="hybridMultilevel"/>
    <w:tmpl w:val="73143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027981"/>
    <w:multiLevelType w:val="hybridMultilevel"/>
    <w:tmpl w:val="7A5215BA"/>
    <w:lvl w:ilvl="0" w:tplc="192851D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8EF6E1A"/>
    <w:multiLevelType w:val="hybridMultilevel"/>
    <w:tmpl w:val="DE8889B4"/>
    <w:lvl w:ilvl="0" w:tplc="64DE349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EA16821"/>
    <w:multiLevelType w:val="hybridMultilevel"/>
    <w:tmpl w:val="72021BA2"/>
    <w:lvl w:ilvl="0" w:tplc="8F16C76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F66770B"/>
    <w:multiLevelType w:val="hybridMultilevel"/>
    <w:tmpl w:val="FE62A490"/>
    <w:lvl w:ilvl="0" w:tplc="B6100628">
      <w:start w:val="1"/>
      <w:numFmt w:val="bullet"/>
      <w:lvlText w:val="-"/>
      <w:lvlJc w:val="left"/>
      <w:pPr>
        <w:ind w:left="360" w:hanging="360"/>
      </w:pPr>
      <w:rPr>
        <w:rFonts w:ascii="Palatino Linotype" w:eastAsia="TimesNewRoman" w:hAnsi="Palatino Linotype" w:cs="TimesNew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57B385F"/>
    <w:multiLevelType w:val="hybridMultilevel"/>
    <w:tmpl w:val="423EAAAA"/>
    <w:lvl w:ilvl="0" w:tplc="C40CB6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3476B1"/>
    <w:multiLevelType w:val="hybridMultilevel"/>
    <w:tmpl w:val="F2D6B29C"/>
    <w:lvl w:ilvl="0" w:tplc="883E33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A671440"/>
    <w:multiLevelType w:val="hybridMultilevel"/>
    <w:tmpl w:val="204EA124"/>
    <w:lvl w:ilvl="0" w:tplc="27D2ED8E">
      <w:start w:val="4"/>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 w15:restartNumberingAfterBreak="0">
    <w:nsid w:val="4D9D418D"/>
    <w:multiLevelType w:val="hybridMultilevel"/>
    <w:tmpl w:val="87787F88"/>
    <w:lvl w:ilvl="0" w:tplc="20FEFCCE">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162312"/>
    <w:multiLevelType w:val="hybridMultilevel"/>
    <w:tmpl w:val="32D6C52E"/>
    <w:lvl w:ilvl="0" w:tplc="9EE2CC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3C24DFD"/>
    <w:multiLevelType w:val="hybridMultilevel"/>
    <w:tmpl w:val="7FF07D5A"/>
    <w:lvl w:ilvl="0" w:tplc="2992143C">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2561B1"/>
    <w:multiLevelType w:val="hybridMultilevel"/>
    <w:tmpl w:val="E7AC540E"/>
    <w:lvl w:ilvl="0" w:tplc="21483B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A2D13DF"/>
    <w:multiLevelType w:val="hybridMultilevel"/>
    <w:tmpl w:val="4BD2055E"/>
    <w:lvl w:ilvl="0" w:tplc="560C6702">
      <w:start w:val="4"/>
      <w:numFmt w:val="bullet"/>
      <w:lvlText w:val=""/>
      <w:lvlJc w:val="left"/>
      <w:pPr>
        <w:ind w:left="1080" w:hanging="360"/>
      </w:pPr>
      <w:rPr>
        <w:rFonts w:ascii="Palatino Linotype" w:eastAsia="TimesNewRoman" w:hAnsi="Palatino Linotype" w:cs="TimesNew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9BD0993"/>
    <w:multiLevelType w:val="hybridMultilevel"/>
    <w:tmpl w:val="A230A902"/>
    <w:lvl w:ilvl="0" w:tplc="4B8C9C6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A735DB7"/>
    <w:multiLevelType w:val="hybridMultilevel"/>
    <w:tmpl w:val="E17287E6"/>
    <w:lvl w:ilvl="0" w:tplc="FAFC2CE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81"/>
    <w:rsid w:val="0000150D"/>
    <w:rsid w:val="00020183"/>
    <w:rsid w:val="00041FEF"/>
    <w:rsid w:val="00044536"/>
    <w:rsid w:val="000966BE"/>
    <w:rsid w:val="000E6CF5"/>
    <w:rsid w:val="00132443"/>
    <w:rsid w:val="0013689A"/>
    <w:rsid w:val="001542BC"/>
    <w:rsid w:val="001A1135"/>
    <w:rsid w:val="001B6B04"/>
    <w:rsid w:val="001D4BA0"/>
    <w:rsid w:val="002368EE"/>
    <w:rsid w:val="0024413E"/>
    <w:rsid w:val="002946B5"/>
    <w:rsid w:val="002B6104"/>
    <w:rsid w:val="002E12EF"/>
    <w:rsid w:val="00366AC0"/>
    <w:rsid w:val="00397850"/>
    <w:rsid w:val="003A2307"/>
    <w:rsid w:val="003D7276"/>
    <w:rsid w:val="003E1E97"/>
    <w:rsid w:val="004547E4"/>
    <w:rsid w:val="0045682B"/>
    <w:rsid w:val="0047720A"/>
    <w:rsid w:val="004D6803"/>
    <w:rsid w:val="004F3712"/>
    <w:rsid w:val="005001F6"/>
    <w:rsid w:val="005151BB"/>
    <w:rsid w:val="005735B0"/>
    <w:rsid w:val="00591B4D"/>
    <w:rsid w:val="005A0656"/>
    <w:rsid w:val="005B3DEC"/>
    <w:rsid w:val="005B5DCC"/>
    <w:rsid w:val="005E5D51"/>
    <w:rsid w:val="00615480"/>
    <w:rsid w:val="00652ABB"/>
    <w:rsid w:val="006806F4"/>
    <w:rsid w:val="006D7DF5"/>
    <w:rsid w:val="007041DC"/>
    <w:rsid w:val="007362C3"/>
    <w:rsid w:val="00741F80"/>
    <w:rsid w:val="007B745A"/>
    <w:rsid w:val="007C5B79"/>
    <w:rsid w:val="007F5BD9"/>
    <w:rsid w:val="007F7EE0"/>
    <w:rsid w:val="00801D22"/>
    <w:rsid w:val="008323CE"/>
    <w:rsid w:val="008970DF"/>
    <w:rsid w:val="009262D4"/>
    <w:rsid w:val="009A115B"/>
    <w:rsid w:val="009C0218"/>
    <w:rsid w:val="009C1B83"/>
    <w:rsid w:val="009E7A81"/>
    <w:rsid w:val="00A3332B"/>
    <w:rsid w:val="00A71E32"/>
    <w:rsid w:val="00AB6D98"/>
    <w:rsid w:val="00AC493C"/>
    <w:rsid w:val="00B23C8B"/>
    <w:rsid w:val="00B4095D"/>
    <w:rsid w:val="00B506CD"/>
    <w:rsid w:val="00B5245F"/>
    <w:rsid w:val="00B64C5B"/>
    <w:rsid w:val="00BA69BC"/>
    <w:rsid w:val="00BC27B2"/>
    <w:rsid w:val="00C037B8"/>
    <w:rsid w:val="00C25F63"/>
    <w:rsid w:val="00C40C2B"/>
    <w:rsid w:val="00CA72EB"/>
    <w:rsid w:val="00D05AF0"/>
    <w:rsid w:val="00DA6E3B"/>
    <w:rsid w:val="00DD2854"/>
    <w:rsid w:val="00E30616"/>
    <w:rsid w:val="00E81C9A"/>
    <w:rsid w:val="00E87B1F"/>
    <w:rsid w:val="00EC07C3"/>
    <w:rsid w:val="00F7624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9DCD"/>
  <w15:docId w15:val="{DB8B21D4-0C19-403E-8E5C-19C7E797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D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D4"/>
    <w:pPr>
      <w:ind w:left="720"/>
    </w:pPr>
  </w:style>
  <w:style w:type="paragraph" w:styleId="BalloonText">
    <w:name w:val="Balloon Text"/>
    <w:basedOn w:val="Normal"/>
    <w:link w:val="BalloonTextChar"/>
    <w:uiPriority w:val="99"/>
    <w:semiHidden/>
    <w:unhideWhenUsed/>
    <w:rsid w:val="007041DC"/>
    <w:rPr>
      <w:rFonts w:ascii="Tahoma" w:hAnsi="Tahoma" w:cs="Tahoma"/>
      <w:sz w:val="16"/>
      <w:szCs w:val="16"/>
    </w:rPr>
  </w:style>
  <w:style w:type="character" w:customStyle="1" w:styleId="BalloonTextChar">
    <w:name w:val="Balloon Text Char"/>
    <w:basedOn w:val="DefaultParagraphFont"/>
    <w:link w:val="BalloonText"/>
    <w:uiPriority w:val="99"/>
    <w:semiHidden/>
    <w:rsid w:val="007041D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542">
      <w:bodyDiv w:val="1"/>
      <w:marLeft w:val="0"/>
      <w:marRight w:val="0"/>
      <w:marTop w:val="0"/>
      <w:marBottom w:val="0"/>
      <w:divBdr>
        <w:top w:val="none" w:sz="0" w:space="0" w:color="auto"/>
        <w:left w:val="none" w:sz="0" w:space="0" w:color="auto"/>
        <w:bottom w:val="none" w:sz="0" w:space="0" w:color="auto"/>
        <w:right w:val="none" w:sz="0" w:space="0" w:color="auto"/>
      </w:divBdr>
    </w:div>
    <w:div w:id="9065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Ymer Bardhi</dc:creator>
  <cp:keywords/>
  <dc:description/>
  <cp:lastModifiedBy>Artan Tahiri</cp:lastModifiedBy>
  <cp:revision>63</cp:revision>
  <cp:lastPrinted>2019-06-05T08:14:00Z</cp:lastPrinted>
  <dcterms:created xsi:type="dcterms:W3CDTF">2019-06-05T11:47:00Z</dcterms:created>
  <dcterms:modified xsi:type="dcterms:W3CDTF">2020-02-25T08:09:00Z</dcterms:modified>
</cp:coreProperties>
</file>