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xml:space="preserve">The 10th UBT International Conference took place in </w:t>
      </w:r>
      <w:proofErr w:type="spellStart"/>
      <w:r w:rsidRPr="006B7399">
        <w:rPr>
          <w:rFonts w:ascii="Times New Roman" w:eastAsia="Times New Roman" w:hAnsi="Times New Roman" w:cs="Times New Roman"/>
          <w:color w:val="000000"/>
        </w:rPr>
        <w:t>Prishtina</w:t>
      </w:r>
      <w:proofErr w:type="spellEnd"/>
      <w:r w:rsidRPr="006B7399">
        <w:rPr>
          <w:rFonts w:ascii="Times New Roman" w:eastAsia="Times New Roman" w:hAnsi="Times New Roman" w:cs="Times New Roman"/>
          <w:color w:val="000000"/>
        </w:rPr>
        <w:t>, the capital city of Kosovo on 29-90 October, 2021. The main perspective of the conference was to connect the scientists and practitioners from different disciplines in the same place and make them be aware of the recent advancements in different research fields, provide them with a unique forum to share their experiences, support the new academic staff for doing research and publish their work in international standard level.</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xml:space="preserve">UBT being the main organizer of this conference  and  aiming to implement an integrated strategy to establish itself as an internationally competitive, research-intensive institution, committed to the transfer of knowledge and the provision of a world-class education to the most talented students from all backgrounds  partnered with the following institutions: University of Tirana – Faculty of Economics, University of </w:t>
      </w:r>
      <w:proofErr w:type="spellStart"/>
      <w:r w:rsidRPr="006B7399">
        <w:rPr>
          <w:rFonts w:ascii="Times New Roman" w:eastAsia="Times New Roman" w:hAnsi="Times New Roman" w:cs="Times New Roman"/>
          <w:color w:val="000000"/>
        </w:rPr>
        <w:t>Korca</w:t>
      </w:r>
      <w:proofErr w:type="spellEnd"/>
      <w:r w:rsidRPr="006B7399">
        <w:rPr>
          <w:rFonts w:ascii="Times New Roman" w:eastAsia="Times New Roman" w:hAnsi="Times New Roman" w:cs="Times New Roman"/>
          <w:color w:val="000000"/>
        </w:rPr>
        <w:t xml:space="preserve">, </w:t>
      </w:r>
      <w:proofErr w:type="spellStart"/>
      <w:r w:rsidRPr="006B7399">
        <w:rPr>
          <w:rFonts w:ascii="Times New Roman" w:eastAsia="Times New Roman" w:hAnsi="Times New Roman" w:cs="Times New Roman"/>
          <w:color w:val="000000"/>
        </w:rPr>
        <w:t>Kosova</w:t>
      </w:r>
      <w:proofErr w:type="spellEnd"/>
      <w:r w:rsidRPr="006B7399">
        <w:rPr>
          <w:rFonts w:ascii="Times New Roman" w:eastAsia="Times New Roman" w:hAnsi="Times New Roman" w:cs="Times New Roman"/>
          <w:color w:val="000000"/>
        </w:rPr>
        <w:t xml:space="preserve"> Association for Control, Automation and Systems Engineering (KA – CASE), </w:t>
      </w:r>
      <w:proofErr w:type="spellStart"/>
      <w:r w:rsidRPr="006B7399">
        <w:rPr>
          <w:rFonts w:ascii="Times New Roman" w:eastAsia="Times New Roman" w:hAnsi="Times New Roman" w:cs="Times New Roman"/>
          <w:color w:val="000000"/>
        </w:rPr>
        <w:t>Kosova</w:t>
      </w:r>
      <w:proofErr w:type="spellEnd"/>
      <w:r w:rsidRPr="006B7399">
        <w:rPr>
          <w:rFonts w:ascii="Times New Roman" w:eastAsia="Times New Roman" w:hAnsi="Times New Roman" w:cs="Times New Roman"/>
          <w:color w:val="000000"/>
        </w:rPr>
        <w:t xml:space="preserve"> Association for Modeling and Simulation (KA – SIM), Quality </w:t>
      </w:r>
      <w:proofErr w:type="spellStart"/>
      <w:r w:rsidRPr="006B7399">
        <w:rPr>
          <w:rFonts w:ascii="Times New Roman" w:eastAsia="Times New Roman" w:hAnsi="Times New Roman" w:cs="Times New Roman"/>
          <w:color w:val="000000"/>
        </w:rPr>
        <w:t>Kosova</w:t>
      </w:r>
      <w:proofErr w:type="spellEnd"/>
      <w:r w:rsidRPr="006B7399">
        <w:rPr>
          <w:rFonts w:ascii="Times New Roman" w:eastAsia="Times New Roman" w:hAnsi="Times New Roman" w:cs="Times New Roman"/>
          <w:color w:val="000000"/>
        </w:rPr>
        <w:t xml:space="preserve">, </w:t>
      </w:r>
      <w:proofErr w:type="spellStart"/>
      <w:r w:rsidRPr="006B7399">
        <w:rPr>
          <w:rFonts w:ascii="Times New Roman" w:eastAsia="Times New Roman" w:hAnsi="Times New Roman" w:cs="Times New Roman"/>
          <w:color w:val="000000"/>
        </w:rPr>
        <w:t>Kosova</w:t>
      </w:r>
      <w:proofErr w:type="spellEnd"/>
      <w:r w:rsidRPr="006B7399">
        <w:rPr>
          <w:rFonts w:ascii="Times New Roman" w:eastAsia="Times New Roman" w:hAnsi="Times New Roman" w:cs="Times New Roman"/>
          <w:color w:val="000000"/>
        </w:rPr>
        <w:t xml:space="preserve"> Association for Management. The conference was sponsored by EUROSIM - The European Association of Simulation</w:t>
      </w:r>
      <w:r w:rsidRPr="006B7399">
        <w:rPr>
          <w:rFonts w:ascii="Times New Roman" w:eastAsia="Times New Roman" w:hAnsi="Times New Roman" w:cs="Times New Roman"/>
          <w:color w:val="000000"/>
        </w:rPr>
        <w:br/>
        <w:t>The conference provided a forum for NGOs, academics, researchers, experts and practitioners active in education, research and development to present new research results, and share their ideas and experiences. This event offered scientist from 32 different countries and 4 different continents opportunity to present their research results.</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xml:space="preserve">The sessions were all held on October 29th at the UBT Innovation Campus </w:t>
      </w:r>
      <w:proofErr w:type="spellStart"/>
      <w:r w:rsidRPr="006B7399">
        <w:rPr>
          <w:rFonts w:ascii="Times New Roman" w:eastAsia="Times New Roman" w:hAnsi="Times New Roman" w:cs="Times New Roman"/>
          <w:color w:val="000000"/>
        </w:rPr>
        <w:t>Lipjan</w:t>
      </w:r>
      <w:proofErr w:type="spellEnd"/>
      <w:r w:rsidRPr="006B7399">
        <w:rPr>
          <w:rFonts w:ascii="Times New Roman" w:eastAsia="Times New Roman" w:hAnsi="Times New Roman" w:cs="Times New Roman"/>
          <w:color w:val="000000"/>
        </w:rPr>
        <w:t>. The conference consisted of sub conferences in 24 different fields being : Management, Business and Economics – Law-Political Science and International Relationship- Media and Communication- Computer Science, Information Systems – Mechatronics and Robotics- Energy and Systems Engineering – Architecture and Spatial Planning-Integrated Design-Civil Engineering and Infrastructure -  Food Science- Psychology-Medicine and Nursing- Pharmacy- Dentistry- Education and Development- Language and Culture- Security Studies-Art-Fashion-Music-Sport and a Special Session.  In total 67 sessions were held with a participation of 958 researchers and 394 presentations were made.  The number of abstracts received was 592 and the number of international participants involved in the conference was 422.</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Each sub-conference had its own agenda, keynote speakers, organization committee and international scientific committee. Below are the key note speakers of the opening ceremony:</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proofErr w:type="spellStart"/>
      <w:r w:rsidRPr="006B7399">
        <w:rPr>
          <w:rFonts w:ascii="Times New Roman" w:eastAsia="Times New Roman" w:hAnsi="Times New Roman" w:cs="Times New Roman"/>
          <w:color w:val="000000"/>
        </w:rPr>
        <w:t>Reinhard</w:t>
      </w:r>
      <w:proofErr w:type="spellEnd"/>
      <w:r w:rsidRPr="006B7399">
        <w:rPr>
          <w:rFonts w:ascii="Times New Roman" w:eastAsia="Times New Roman" w:hAnsi="Times New Roman" w:cs="Times New Roman"/>
          <w:color w:val="000000"/>
        </w:rPr>
        <w:t xml:space="preserve"> </w:t>
      </w:r>
      <w:proofErr w:type="spellStart"/>
      <w:r w:rsidRPr="006B7399">
        <w:rPr>
          <w:rFonts w:ascii="Times New Roman" w:eastAsia="Times New Roman" w:hAnsi="Times New Roman" w:cs="Times New Roman"/>
          <w:color w:val="000000"/>
        </w:rPr>
        <w:t>Heinisch</w:t>
      </w:r>
      <w:proofErr w:type="spellEnd"/>
      <w:r w:rsidRPr="006B7399">
        <w:rPr>
          <w:rFonts w:ascii="Times New Roman" w:eastAsia="Times New Roman" w:hAnsi="Times New Roman" w:cs="Times New Roman"/>
          <w:color w:val="000000"/>
        </w:rPr>
        <w:t xml:space="preserve"> (Professor - University of Salzburg - Austria)</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xml:space="preserve">Paolo </w:t>
      </w:r>
      <w:proofErr w:type="spellStart"/>
      <w:r w:rsidRPr="006B7399">
        <w:rPr>
          <w:rFonts w:ascii="Times New Roman" w:eastAsia="Times New Roman" w:hAnsi="Times New Roman" w:cs="Times New Roman"/>
          <w:color w:val="000000"/>
        </w:rPr>
        <w:t>Parisi</w:t>
      </w:r>
      <w:proofErr w:type="spellEnd"/>
      <w:r w:rsidRPr="006B7399">
        <w:rPr>
          <w:rFonts w:ascii="Times New Roman" w:eastAsia="Times New Roman" w:hAnsi="Times New Roman" w:cs="Times New Roman"/>
          <w:color w:val="000000"/>
        </w:rPr>
        <w:t xml:space="preserve"> (Professor - University of Sports - </w:t>
      </w:r>
      <w:proofErr w:type="gramStart"/>
      <w:r w:rsidRPr="006B7399">
        <w:rPr>
          <w:rFonts w:ascii="Times New Roman" w:eastAsia="Times New Roman" w:hAnsi="Times New Roman" w:cs="Times New Roman"/>
          <w:color w:val="000000"/>
        </w:rPr>
        <w:t>Italy )</w:t>
      </w:r>
      <w:proofErr w:type="gramEnd"/>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xml:space="preserve">David </w:t>
      </w:r>
      <w:proofErr w:type="spellStart"/>
      <w:r w:rsidRPr="006B7399">
        <w:rPr>
          <w:rFonts w:ascii="Times New Roman" w:eastAsia="Times New Roman" w:hAnsi="Times New Roman" w:cs="Times New Roman"/>
          <w:color w:val="000000"/>
        </w:rPr>
        <w:t>Ortinau</w:t>
      </w:r>
      <w:proofErr w:type="spellEnd"/>
      <w:r w:rsidRPr="006B7399">
        <w:rPr>
          <w:rFonts w:ascii="Times New Roman" w:eastAsia="Times New Roman" w:hAnsi="Times New Roman" w:cs="Times New Roman"/>
          <w:color w:val="000000"/>
        </w:rPr>
        <w:t xml:space="preserve"> (Principal Program Manager, Microsoft)</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Moshe Landsman (Professor, Psychotherapist - Israel)</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r w:rsidRPr="006B7399">
        <w:rPr>
          <w:rFonts w:ascii="Times New Roman" w:eastAsia="Times New Roman" w:hAnsi="Times New Roman" w:cs="Times New Roman"/>
          <w:color w:val="000000"/>
        </w:rPr>
        <w:t> </w:t>
      </w:r>
    </w:p>
    <w:p w:rsidR="006B7399" w:rsidRPr="006B7399" w:rsidRDefault="006B7399" w:rsidP="006B7399">
      <w:pPr>
        <w:shd w:val="clear" w:color="auto" w:fill="FFFFFF"/>
        <w:spacing w:after="0" w:line="253" w:lineRule="atLeast"/>
        <w:jc w:val="both"/>
        <w:rPr>
          <w:rFonts w:ascii="Calibri" w:eastAsia="Times New Roman" w:hAnsi="Calibri" w:cs="Calibri"/>
          <w:color w:val="222222"/>
        </w:rPr>
      </w:pPr>
      <w:proofErr w:type="spellStart"/>
      <w:r w:rsidRPr="006B7399">
        <w:rPr>
          <w:rFonts w:ascii="Times New Roman" w:eastAsia="Times New Roman" w:hAnsi="Times New Roman" w:cs="Times New Roman"/>
          <w:color w:val="000000"/>
        </w:rPr>
        <w:t>Mārtiņš</w:t>
      </w:r>
      <w:proofErr w:type="spellEnd"/>
      <w:r w:rsidRPr="006B7399">
        <w:rPr>
          <w:rFonts w:ascii="Times New Roman" w:eastAsia="Times New Roman" w:hAnsi="Times New Roman" w:cs="Times New Roman"/>
          <w:color w:val="000000"/>
        </w:rPr>
        <w:t xml:space="preserve"> </w:t>
      </w:r>
      <w:proofErr w:type="spellStart"/>
      <w:r w:rsidRPr="006B7399">
        <w:rPr>
          <w:rFonts w:ascii="Times New Roman" w:eastAsia="Times New Roman" w:hAnsi="Times New Roman" w:cs="Times New Roman"/>
          <w:color w:val="000000"/>
        </w:rPr>
        <w:t>Vilnītis</w:t>
      </w:r>
      <w:proofErr w:type="spellEnd"/>
      <w:r w:rsidRPr="006B7399">
        <w:rPr>
          <w:rFonts w:ascii="Times New Roman" w:eastAsia="Times New Roman" w:hAnsi="Times New Roman" w:cs="Times New Roman"/>
          <w:color w:val="000000"/>
        </w:rPr>
        <w:t xml:space="preserve"> (Dean, Faculty of Civil Engineering – Riga, Latvia)</w:t>
      </w:r>
    </w:p>
    <w:p w:rsidR="00CA43F0" w:rsidRDefault="00CA43F0">
      <w:bookmarkStart w:id="0" w:name="_GoBack"/>
      <w:bookmarkEnd w:id="0"/>
    </w:p>
    <w:sectPr w:rsidR="00CA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99"/>
    <w:rsid w:val="006B7399"/>
    <w:rsid w:val="00CA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2C13E-7F9F-471B-A47E-5BB67592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69752">
      <w:bodyDiv w:val="1"/>
      <w:marLeft w:val="0"/>
      <w:marRight w:val="0"/>
      <w:marTop w:val="0"/>
      <w:marBottom w:val="0"/>
      <w:divBdr>
        <w:top w:val="none" w:sz="0" w:space="0" w:color="auto"/>
        <w:left w:val="none" w:sz="0" w:space="0" w:color="auto"/>
        <w:bottom w:val="none" w:sz="0" w:space="0" w:color="auto"/>
        <w:right w:val="none" w:sz="0" w:space="0" w:color="auto"/>
      </w:divBdr>
      <w:divsChild>
        <w:div w:id="27853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2022-01-25T15:12:00Z</dcterms:created>
  <dcterms:modified xsi:type="dcterms:W3CDTF">2022-01-25T15:12:00Z</dcterms:modified>
</cp:coreProperties>
</file>