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857" w14:textId="29290367" w:rsidR="009C2A4D" w:rsidRDefault="006206B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rStyle w:val="yiv7560409957s1"/>
          <w:noProof/>
        </w:rPr>
        <w:drawing>
          <wp:inline distT="0" distB="0" distL="0" distR="0" wp14:anchorId="25745F36" wp14:editId="7C755775">
            <wp:extent cx="1089498" cy="1453246"/>
            <wp:effectExtent l="0" t="0" r="0" b="0"/>
            <wp:docPr id="1371720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1" cy="14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C882" w14:textId="3F40C6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7A9D99" w14:textId="7A8D38C3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3CC36F6B" w:rsidR="006522A1" w:rsidRDefault="001E6F6A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proofErr w:type="spellStart"/>
      <w:r>
        <w:rPr>
          <w:rStyle w:val="yiv7560409957s1"/>
        </w:rPr>
        <w:t>Prof.Ass.D</w:t>
      </w:r>
      <w:r w:rsidR="006206BC">
        <w:rPr>
          <w:rStyle w:val="yiv7560409957s1"/>
        </w:rPr>
        <w:t>r</w:t>
      </w:r>
      <w:proofErr w:type="spellEnd"/>
      <w:r w:rsidR="006206BC">
        <w:rPr>
          <w:rStyle w:val="yiv7560409957s1"/>
        </w:rPr>
        <w:t>. Gjon Culaj</w:t>
      </w:r>
    </w:p>
    <w:p w14:paraId="16C7898D" w14:textId="77777777" w:rsidR="00AC1253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65EBBE94" w14:textId="424A9C9B" w:rsidR="00AC1253" w:rsidRDefault="006206BC" w:rsidP="006206BC">
      <w:pPr>
        <w:pStyle w:val="yiv7560409957p1"/>
        <w:shd w:val="clear" w:color="auto" w:fill="FFFFFF"/>
        <w:spacing w:before="0" w:beforeAutospacing="0" w:after="0" w:afterAutospacing="0"/>
        <w:jc w:val="both"/>
        <w:rPr>
          <w:rStyle w:val="yiv7560409957s1"/>
        </w:rPr>
      </w:pPr>
      <w:r w:rsidRPr="006206BC">
        <w:rPr>
          <w:rStyle w:val="yiv7560409957s1"/>
        </w:rPr>
        <w:t xml:space="preserve">Gjon Culaj </w:t>
      </w:r>
      <w:proofErr w:type="spellStart"/>
      <w:r w:rsidRPr="006206BC">
        <w:rPr>
          <w:rStyle w:val="yiv7560409957s1"/>
        </w:rPr>
        <w:t>është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ligjërues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i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programeve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shkencave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politike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studimeve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sigurisë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Universitetin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për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Biznes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Teknologji</w:t>
      </w:r>
      <w:proofErr w:type="spellEnd"/>
      <w:r w:rsidRPr="006206BC">
        <w:rPr>
          <w:rStyle w:val="yiv7560409957s1"/>
        </w:rPr>
        <w:t xml:space="preserve"> (UBT)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Kosovë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ka </w:t>
      </w:r>
      <w:proofErr w:type="spellStart"/>
      <w:r w:rsidRPr="006206BC">
        <w:rPr>
          <w:rStyle w:val="yiv7560409957s1"/>
        </w:rPr>
        <w:t>më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shumë</w:t>
      </w:r>
      <w:proofErr w:type="spellEnd"/>
      <w:r w:rsidRPr="006206BC">
        <w:rPr>
          <w:rStyle w:val="yiv7560409957s1"/>
        </w:rPr>
        <w:t xml:space="preserve"> se </w:t>
      </w:r>
      <w:proofErr w:type="spellStart"/>
      <w:r w:rsidRPr="006206BC">
        <w:rPr>
          <w:rStyle w:val="yiv7560409957s1"/>
        </w:rPr>
        <w:t>dhjetë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vjet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përvojë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mësimdhënie</w:t>
      </w:r>
      <w:proofErr w:type="spellEnd"/>
      <w:r w:rsidRPr="006206BC">
        <w:rPr>
          <w:rStyle w:val="yiv7560409957s1"/>
        </w:rPr>
        <w:t xml:space="preserve">, </w:t>
      </w:r>
      <w:proofErr w:type="spellStart"/>
      <w:r w:rsidRPr="006206BC">
        <w:rPr>
          <w:rStyle w:val="yiv7560409957s1"/>
        </w:rPr>
        <w:t>konsulencë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kërkime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fushën</w:t>
      </w:r>
      <w:proofErr w:type="spellEnd"/>
      <w:r w:rsidRPr="006206BC">
        <w:rPr>
          <w:rStyle w:val="yiv7560409957s1"/>
        </w:rPr>
        <w:t xml:space="preserve"> e </w:t>
      </w:r>
      <w:proofErr w:type="spellStart"/>
      <w:r w:rsidRPr="006206BC">
        <w:rPr>
          <w:rStyle w:val="yiv7560409957s1"/>
        </w:rPr>
        <w:t>Shkencave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Politike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Studimeve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Sigurisë</w:t>
      </w:r>
      <w:proofErr w:type="spellEnd"/>
      <w:r w:rsidRPr="006206BC">
        <w:rPr>
          <w:rStyle w:val="yiv7560409957s1"/>
        </w:rPr>
        <w:t xml:space="preserve">. Ai ka </w:t>
      </w:r>
      <w:proofErr w:type="spellStart"/>
      <w:r w:rsidRPr="006206BC">
        <w:rPr>
          <w:rStyle w:val="yiv7560409957s1"/>
        </w:rPr>
        <w:t>doktoruar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Shkenca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Politike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Universitetin</w:t>
      </w:r>
      <w:proofErr w:type="spellEnd"/>
      <w:r w:rsidRPr="006206BC">
        <w:rPr>
          <w:rStyle w:val="yiv7560409957s1"/>
        </w:rPr>
        <w:t xml:space="preserve"> Paris 2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Francë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gjithashtu</w:t>
      </w:r>
      <w:proofErr w:type="spellEnd"/>
      <w:r w:rsidRPr="006206BC">
        <w:rPr>
          <w:rStyle w:val="yiv7560409957s1"/>
        </w:rPr>
        <w:t xml:space="preserve"> ka </w:t>
      </w:r>
      <w:proofErr w:type="spellStart"/>
      <w:r w:rsidRPr="006206BC">
        <w:rPr>
          <w:rStyle w:val="yiv7560409957s1"/>
        </w:rPr>
        <w:t>një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Diplomë</w:t>
      </w:r>
      <w:proofErr w:type="spellEnd"/>
      <w:r w:rsidRPr="006206BC">
        <w:rPr>
          <w:rStyle w:val="yiv7560409957s1"/>
        </w:rPr>
        <w:t xml:space="preserve"> Master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Shkenca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Politike</w:t>
      </w:r>
      <w:proofErr w:type="spellEnd"/>
      <w:r w:rsidRPr="006206BC">
        <w:rPr>
          <w:rStyle w:val="yiv7560409957s1"/>
        </w:rPr>
        <w:t xml:space="preserve"> - </w:t>
      </w:r>
      <w:proofErr w:type="spellStart"/>
      <w:r w:rsidRPr="006206BC">
        <w:rPr>
          <w:rStyle w:val="yiv7560409957s1"/>
        </w:rPr>
        <w:t>Studime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Strategjike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nga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Universiteti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i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Parisit</w:t>
      </w:r>
      <w:proofErr w:type="spellEnd"/>
      <w:r w:rsidRPr="006206BC">
        <w:rPr>
          <w:rStyle w:val="yiv7560409957s1"/>
        </w:rPr>
        <w:t xml:space="preserve"> 13. </w:t>
      </w:r>
      <w:proofErr w:type="spellStart"/>
      <w:r w:rsidRPr="006206BC">
        <w:rPr>
          <w:rStyle w:val="yiv7560409957s1"/>
        </w:rPr>
        <w:t>Hulumtimet</w:t>
      </w:r>
      <w:proofErr w:type="spellEnd"/>
      <w:r w:rsidRPr="006206BC">
        <w:rPr>
          <w:rStyle w:val="yiv7560409957s1"/>
        </w:rPr>
        <w:t xml:space="preserve"> e </w:t>
      </w:r>
      <w:proofErr w:type="spellStart"/>
      <w:r w:rsidRPr="006206BC">
        <w:rPr>
          <w:rStyle w:val="yiv7560409957s1"/>
        </w:rPr>
        <w:t>tij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fokusohen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Marrëdhëniet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Ndërkombëtare</w:t>
      </w:r>
      <w:proofErr w:type="spellEnd"/>
      <w:r w:rsidRPr="006206BC">
        <w:rPr>
          <w:rStyle w:val="yiv7560409957s1"/>
        </w:rPr>
        <w:t xml:space="preserve">, </w:t>
      </w:r>
      <w:proofErr w:type="spellStart"/>
      <w:r w:rsidRPr="006206BC">
        <w:rPr>
          <w:rStyle w:val="yiv7560409957s1"/>
        </w:rPr>
        <w:t>Sigurinë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Njerëzore</w:t>
      </w:r>
      <w:proofErr w:type="spellEnd"/>
      <w:r w:rsidRPr="006206BC">
        <w:rPr>
          <w:rStyle w:val="yiv7560409957s1"/>
        </w:rPr>
        <w:t xml:space="preserve">, </w:t>
      </w:r>
      <w:proofErr w:type="spellStart"/>
      <w:r w:rsidRPr="006206BC">
        <w:rPr>
          <w:rStyle w:val="yiv7560409957s1"/>
        </w:rPr>
        <w:t>Politikën</w:t>
      </w:r>
      <w:proofErr w:type="spellEnd"/>
      <w:r w:rsidRPr="006206BC">
        <w:rPr>
          <w:rStyle w:val="yiv7560409957s1"/>
        </w:rPr>
        <w:t xml:space="preserve"> e </w:t>
      </w:r>
      <w:proofErr w:type="spellStart"/>
      <w:r w:rsidRPr="006206BC">
        <w:rPr>
          <w:rStyle w:val="yiv7560409957s1"/>
        </w:rPr>
        <w:t>Jashtme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Sigurisë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së</w:t>
      </w:r>
      <w:proofErr w:type="spellEnd"/>
      <w:r w:rsidRPr="006206BC">
        <w:rPr>
          <w:rStyle w:val="yiv7560409957s1"/>
        </w:rPr>
        <w:t xml:space="preserve"> BE-</w:t>
      </w:r>
      <w:proofErr w:type="spellStart"/>
      <w:r w:rsidRPr="006206BC">
        <w:rPr>
          <w:rStyle w:val="yiv7560409957s1"/>
        </w:rPr>
        <w:t>së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si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Sigurinë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Kombëtare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Ndërkombëtare</w:t>
      </w:r>
      <w:proofErr w:type="spellEnd"/>
      <w:r w:rsidRPr="006206BC">
        <w:rPr>
          <w:rStyle w:val="yiv7560409957s1"/>
        </w:rPr>
        <w:t xml:space="preserve">. Ai </w:t>
      </w:r>
      <w:proofErr w:type="spellStart"/>
      <w:r w:rsidRPr="006206BC">
        <w:rPr>
          <w:rStyle w:val="yiv7560409957s1"/>
        </w:rPr>
        <w:t>është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autor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bashkëautor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i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kapitujve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librave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punimeve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kërkimore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revista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ndërkombëtare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vlerësuara</w:t>
      </w:r>
      <w:proofErr w:type="spellEnd"/>
      <w:r w:rsidRPr="006206BC">
        <w:rPr>
          <w:rStyle w:val="yiv7560409957s1"/>
        </w:rPr>
        <w:t xml:space="preserve">. Ai ka </w:t>
      </w:r>
      <w:proofErr w:type="spellStart"/>
      <w:r w:rsidRPr="006206BC">
        <w:rPr>
          <w:rStyle w:val="yiv7560409957s1"/>
        </w:rPr>
        <w:t>shërbyer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edhe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si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këshilltar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politik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në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Ministrinë</w:t>
      </w:r>
      <w:proofErr w:type="spellEnd"/>
      <w:r w:rsidRPr="006206BC">
        <w:rPr>
          <w:rStyle w:val="yiv7560409957s1"/>
        </w:rPr>
        <w:t xml:space="preserve"> e </w:t>
      </w:r>
      <w:proofErr w:type="spellStart"/>
      <w:r w:rsidRPr="006206BC">
        <w:rPr>
          <w:rStyle w:val="yiv7560409957s1"/>
        </w:rPr>
        <w:t>Mbrojtjes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të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Republikës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së</w:t>
      </w:r>
      <w:proofErr w:type="spellEnd"/>
      <w:r w:rsidRPr="006206BC">
        <w:rPr>
          <w:rStyle w:val="yiv7560409957s1"/>
        </w:rPr>
        <w:t xml:space="preserve"> </w:t>
      </w:r>
      <w:proofErr w:type="spellStart"/>
      <w:r w:rsidRPr="006206BC">
        <w:rPr>
          <w:rStyle w:val="yiv7560409957s1"/>
        </w:rPr>
        <w:t>Kosovës</w:t>
      </w:r>
      <w:proofErr w:type="spellEnd"/>
      <w:r w:rsidRPr="006206BC">
        <w:rPr>
          <w:rStyle w:val="yiv7560409957s1"/>
        </w:rPr>
        <w:t>.</w:t>
      </w:r>
    </w:p>
    <w:p w14:paraId="1A10073C" w14:textId="77777777" w:rsidR="009D6BDD" w:rsidRDefault="009D6BDD" w:rsidP="006206BC">
      <w:pPr>
        <w:pStyle w:val="yiv7560409957p1"/>
        <w:shd w:val="clear" w:color="auto" w:fill="FFFFFF"/>
        <w:spacing w:before="0" w:beforeAutospacing="0" w:after="0" w:afterAutospacing="0"/>
        <w:jc w:val="both"/>
        <w:rPr>
          <w:rStyle w:val="yiv7560409957s1"/>
        </w:rPr>
      </w:pPr>
    </w:p>
    <w:p w14:paraId="1208BD80" w14:textId="77777777" w:rsidR="006206BC" w:rsidRDefault="006206BC" w:rsidP="006206BC">
      <w:pPr>
        <w:pStyle w:val="yiv7560409957p1"/>
        <w:shd w:val="clear" w:color="auto" w:fill="FFFFFF"/>
        <w:spacing w:before="0" w:beforeAutospacing="0" w:after="0" w:afterAutospacing="0"/>
        <w:jc w:val="both"/>
        <w:rPr>
          <w:rStyle w:val="yiv7560409957s1"/>
        </w:rPr>
      </w:pPr>
    </w:p>
    <w:p w14:paraId="01B83153" w14:textId="66D81582" w:rsidR="006206BC" w:rsidRPr="00171EEB" w:rsidRDefault="006206BC" w:rsidP="006206BC">
      <w:pPr>
        <w:spacing w:after="0" w:line="240" w:lineRule="auto"/>
        <w:rPr>
          <w:rStyle w:val="Hyperlink"/>
          <w:rFonts w:ascii="New Times Roman" w:hAnsi="New Times Roman" w:cs="Times New Roman"/>
          <w:color w:val="auto"/>
          <w:sz w:val="24"/>
          <w:szCs w:val="24"/>
          <w:u w:val="none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 w:rsidRPr="00FD2EDC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https://orcid.org/0000-0003-4655-1943</w:t>
        </w:r>
      </w:hyperlink>
    </w:p>
    <w:p w14:paraId="1248FCD8" w14:textId="77777777" w:rsidR="006206BC" w:rsidRDefault="006206BC" w:rsidP="006206BC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hyperlink r:id="rId7" w:history="1">
        <w:r w:rsidRPr="00FD2EDC">
          <w:rPr>
            <w:rStyle w:val="Hyperlink"/>
            <w:rFonts w:ascii="New Times Roman" w:hAnsi="New Times Roman"/>
            <w:sz w:val="24"/>
            <w:szCs w:val="24"/>
          </w:rPr>
          <w:t>https://www.researchgate.net/profile/Gjon-Culaj</w:t>
        </w:r>
      </w:hyperlink>
    </w:p>
    <w:p w14:paraId="1518AD16" w14:textId="77777777" w:rsidR="006206BC" w:rsidRDefault="006206BC" w:rsidP="006206BC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</w:p>
    <w:p w14:paraId="6EB4DB76" w14:textId="77777777" w:rsidR="006206BC" w:rsidRDefault="006206BC" w:rsidP="006206BC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Email: gjon.culaj@ubt-uni.net</w:t>
      </w:r>
    </w:p>
    <w:p w14:paraId="2B544018" w14:textId="77777777" w:rsidR="006206BC" w:rsidRDefault="006206BC" w:rsidP="0062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BA6DE" w14:textId="77777777" w:rsidR="006206BC" w:rsidRPr="009C2A4D" w:rsidRDefault="006206BC" w:rsidP="0062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 (UBT)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Rexhep Krasniqi Nr. 56, 10.000 Prishtina, Kosovo.</w:t>
      </w:r>
    </w:p>
    <w:p w14:paraId="7A150A5A" w14:textId="57AD7DCB" w:rsidR="00AB4FE1" w:rsidRPr="00ED2333" w:rsidRDefault="00AB4FE1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4B8BDB7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9D6BDD" w14:paraId="1BF3AE26" w14:textId="77777777" w:rsidTr="00346143">
        <w:tc>
          <w:tcPr>
            <w:tcW w:w="9181" w:type="dxa"/>
            <w:gridSpan w:val="3"/>
          </w:tcPr>
          <w:p w14:paraId="0E52DCF7" w14:textId="6E1CE351" w:rsidR="009D6BDD" w:rsidRPr="002E455D" w:rsidRDefault="009D6BDD" w:rsidP="003461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9D6BDD" w14:paraId="59513686" w14:textId="77777777" w:rsidTr="00346143">
        <w:tc>
          <w:tcPr>
            <w:tcW w:w="9181" w:type="dxa"/>
            <w:gridSpan w:val="3"/>
          </w:tcPr>
          <w:p w14:paraId="6E6CA70B" w14:textId="253B22F7" w:rsidR="009D6BDD" w:rsidRPr="002E455D" w:rsidRDefault="009D6BDD" w:rsidP="003461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</w:p>
        </w:tc>
      </w:tr>
      <w:tr w:rsidR="009D6BDD" w14:paraId="16E3EF2D" w14:textId="77777777" w:rsidTr="00346143">
        <w:tc>
          <w:tcPr>
            <w:tcW w:w="3355" w:type="dxa"/>
          </w:tcPr>
          <w:p w14:paraId="1BA59151" w14:textId="4843B8C0" w:rsidR="009D6BDD" w:rsidRPr="002E455D" w:rsidRDefault="009D6BDD" w:rsidP="00346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39C493B6" w14:textId="39B97DAB" w:rsidR="009D6BDD" w:rsidRPr="002E455D" w:rsidRDefault="009D6BDD" w:rsidP="0034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</w:t>
            </w:r>
            <w:r w:rsidRPr="009D6BDD">
              <w:rPr>
                <w:rFonts w:ascii="Calibri" w:hAnsi="Calibri" w:cs="Calibri"/>
                <w:i/>
                <w:sz w:val="24"/>
                <w:szCs w:val="24"/>
              </w:rPr>
              <w:t>ë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61" w:type="dxa"/>
          </w:tcPr>
          <w:p w14:paraId="45638B4D" w14:textId="281C6E0C" w:rsidR="009D6BDD" w:rsidRPr="002E455D" w:rsidRDefault="009D6BDD" w:rsidP="0034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Volu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</w:t>
            </w:r>
            <w:proofErr w:type="spellEnd"/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9D6BDD" w14:paraId="084CFA66" w14:textId="77777777" w:rsidTr="00346143">
        <w:tc>
          <w:tcPr>
            <w:tcW w:w="3355" w:type="dxa"/>
          </w:tcPr>
          <w:p w14:paraId="415B61E5" w14:textId="77777777" w:rsidR="009D6BDD" w:rsidRPr="00A62F96" w:rsidRDefault="009D6BDD" w:rsidP="00346143">
            <w:pPr>
              <w:pStyle w:val="Heading1"/>
              <w:shd w:val="clear" w:color="auto" w:fill="FFFFFF"/>
              <w:rPr>
                <w:b w:val="0"/>
                <w:bCs/>
                <w:i/>
                <w:szCs w:val="24"/>
              </w:rPr>
            </w:pPr>
            <w:r w:rsidRPr="00A62F96">
              <w:rPr>
                <w:b w:val="0"/>
                <w:bCs/>
                <w:i/>
                <w:szCs w:val="24"/>
              </w:rPr>
              <w:t xml:space="preserve">“Open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Balkan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Initiative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: A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contested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issue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in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the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EU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membership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perspective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>”</w:t>
            </w:r>
          </w:p>
        </w:tc>
        <w:tc>
          <w:tcPr>
            <w:tcW w:w="3165" w:type="dxa"/>
          </w:tcPr>
          <w:p w14:paraId="69C77225" w14:textId="77777777" w:rsidR="009D6BDD" w:rsidRPr="00A62F96" w:rsidRDefault="009D6BDD" w:rsidP="00346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96">
              <w:rPr>
                <w:rFonts w:ascii="Times New Roman" w:hAnsi="Times New Roman" w:cs="Times New Roman"/>
                <w:bCs/>
                <w:sz w:val="24"/>
                <w:szCs w:val="24"/>
              </w:rPr>
              <w:t>Journal of Liberty and International Affairs</w:t>
            </w:r>
          </w:p>
        </w:tc>
        <w:tc>
          <w:tcPr>
            <w:tcW w:w="2661" w:type="dxa"/>
          </w:tcPr>
          <w:p w14:paraId="2372DB1F" w14:textId="77777777" w:rsidR="009D6BDD" w:rsidRPr="002E455D" w:rsidRDefault="009D6BDD" w:rsidP="0034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0B">
              <w:rPr>
                <w:rFonts w:ascii="Times New Roman" w:hAnsi="Times New Roman" w:cs="Times New Roman"/>
                <w:sz w:val="24"/>
                <w:szCs w:val="24"/>
              </w:rPr>
              <w:t>Volume 9, Number 1, 2023, pages 312-324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BDD" w:rsidRPr="00775CAC" w14:paraId="58EC05F4" w14:textId="77777777" w:rsidTr="00346143">
        <w:tc>
          <w:tcPr>
            <w:tcW w:w="3355" w:type="dxa"/>
          </w:tcPr>
          <w:p w14:paraId="0C2ECF22" w14:textId="77777777" w:rsidR="009D6BDD" w:rsidRPr="002E455D" w:rsidRDefault="009D6BDD" w:rsidP="00346143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``</w:t>
            </w:r>
            <w:r>
              <w:t xml:space="preserve"> </w:t>
            </w:r>
            <w:r w:rsidRPr="00A62F96">
              <w:rPr>
                <w:i/>
              </w:rPr>
              <w:t>The Elgar Companion to Post-Conflict Transition:Kosovo</w:t>
            </w:r>
            <w:r>
              <w:rPr>
                <w:i/>
              </w:rPr>
              <w:t>``</w:t>
            </w:r>
          </w:p>
        </w:tc>
        <w:tc>
          <w:tcPr>
            <w:tcW w:w="3165" w:type="dxa"/>
          </w:tcPr>
          <w:p w14:paraId="7ACD080A" w14:textId="77777777" w:rsidR="009D6BDD" w:rsidRPr="002E455D" w:rsidRDefault="009D6BDD" w:rsidP="00346143">
            <w:pPr>
              <w:pStyle w:val="NormalWeb"/>
            </w:pPr>
            <w:r w:rsidRPr="00A62F96">
              <w:t>Edward Elgar Publishing</w:t>
            </w:r>
          </w:p>
        </w:tc>
        <w:tc>
          <w:tcPr>
            <w:tcW w:w="2661" w:type="dxa"/>
          </w:tcPr>
          <w:p w14:paraId="26BA6CC8" w14:textId="77777777" w:rsidR="009D6BDD" w:rsidRPr="002E455D" w:rsidRDefault="009D6BDD" w:rsidP="0034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163 – 182, 2018.</w:t>
            </w:r>
          </w:p>
        </w:tc>
      </w:tr>
      <w:tr w:rsidR="009D6BDD" w:rsidRPr="00842843" w14:paraId="36A43530" w14:textId="77777777" w:rsidTr="00346143">
        <w:tc>
          <w:tcPr>
            <w:tcW w:w="3355" w:type="dxa"/>
          </w:tcPr>
          <w:p w14:paraId="71AD3E8D" w14:textId="77777777" w:rsidR="009D6BDD" w:rsidRPr="002E455D" w:rsidRDefault="009D6BDD" w:rsidP="00346143">
            <w:pPr>
              <w:pStyle w:val="NormalWeb"/>
              <w:jc w:val="both"/>
              <w:rPr>
                <w:i/>
              </w:rPr>
            </w:pPr>
          </w:p>
        </w:tc>
        <w:tc>
          <w:tcPr>
            <w:tcW w:w="3165" w:type="dxa"/>
          </w:tcPr>
          <w:p w14:paraId="1E458A0E" w14:textId="77777777" w:rsidR="009D6BDD" w:rsidRPr="002E455D" w:rsidRDefault="009D6BDD" w:rsidP="00346143">
            <w:pPr>
              <w:pStyle w:val="NormalWeb"/>
            </w:pPr>
            <w:r w:rsidRPr="002E455D">
              <w:rPr>
                <w:color w:val="000000"/>
              </w:rPr>
              <w:t xml:space="preserve"> </w:t>
            </w:r>
          </w:p>
        </w:tc>
        <w:tc>
          <w:tcPr>
            <w:tcW w:w="2661" w:type="dxa"/>
          </w:tcPr>
          <w:p w14:paraId="6CCE050A" w14:textId="77777777" w:rsidR="009D6BDD" w:rsidRPr="002E455D" w:rsidRDefault="009D6BDD" w:rsidP="0034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DD" w14:paraId="16B720FD" w14:textId="77777777" w:rsidTr="00346143">
        <w:tc>
          <w:tcPr>
            <w:tcW w:w="9181" w:type="dxa"/>
            <w:gridSpan w:val="3"/>
          </w:tcPr>
          <w:p w14:paraId="54994349" w14:textId="706BF778" w:rsidR="009D6BDD" w:rsidRPr="002E455D" w:rsidRDefault="009D6BDD" w:rsidP="009D6B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Përmbledhje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Konfereca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Kombëtare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</w:t>
            </w:r>
            <w:r w:rsidRPr="009D6BD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9D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BDD">
              <w:rPr>
                <w:rFonts w:ascii="Times New Roman" w:hAnsi="Times New Roman" w:cs="Times New Roman"/>
                <w:b/>
                <w:sz w:val="24"/>
                <w:szCs w:val="24"/>
              </w:rPr>
              <w:t>Ndërkomb</w:t>
            </w:r>
            <w:r w:rsidRPr="009D6BD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D6BDD">
              <w:rPr>
                <w:rFonts w:ascii="Times New Roman" w:hAnsi="Times New Roman" w:cs="Times New Roman"/>
                <w:b/>
                <w:sz w:val="24"/>
                <w:szCs w:val="24"/>
              </w:rPr>
              <w:t>tare</w:t>
            </w:r>
            <w:proofErr w:type="spellEnd"/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6BDD" w14:paraId="329E59F7" w14:textId="77777777" w:rsidTr="00346143">
        <w:tc>
          <w:tcPr>
            <w:tcW w:w="3355" w:type="dxa"/>
          </w:tcPr>
          <w:p w14:paraId="0A7938BE" w14:textId="776BD7B4" w:rsidR="009D6BDD" w:rsidRPr="002E455D" w:rsidRDefault="009D6BDD" w:rsidP="009D6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678298A7" w14:textId="622ED43D" w:rsidR="009D6BDD" w:rsidRPr="002E455D" w:rsidRDefault="009D6BDD" w:rsidP="009D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</w:t>
            </w:r>
            <w:r w:rsidRPr="009D6BDD">
              <w:rPr>
                <w:rFonts w:ascii="Calibri" w:hAnsi="Calibri" w:cs="Calibri"/>
                <w:i/>
                <w:sz w:val="24"/>
                <w:szCs w:val="24"/>
              </w:rPr>
              <w:t>ë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61" w:type="dxa"/>
          </w:tcPr>
          <w:p w14:paraId="18273163" w14:textId="6B77DB33" w:rsidR="009D6BDD" w:rsidRPr="002E455D" w:rsidRDefault="009D6BDD" w:rsidP="009D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Volu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</w:t>
            </w:r>
            <w:proofErr w:type="spellEnd"/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9D6BDD" w14:paraId="7E87E25E" w14:textId="77777777" w:rsidTr="00346143">
        <w:tc>
          <w:tcPr>
            <w:tcW w:w="3355" w:type="dxa"/>
          </w:tcPr>
          <w:p w14:paraId="7FEE18A4" w14:textId="77777777" w:rsidR="009D6BDD" w:rsidRPr="002E455D" w:rsidRDefault="009D6BDD" w:rsidP="009D6B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FF8">
              <w:rPr>
                <w:rFonts w:ascii="Times New Roman" w:hAnsi="Times New Roman" w:cs="Times New Roman"/>
                <w:i/>
                <w:sz w:val="24"/>
                <w:szCs w:val="24"/>
              </w:rPr>
              <w:t>“EU Foreign and Security Policy: contestations and challenges”</w:t>
            </w:r>
          </w:p>
        </w:tc>
        <w:tc>
          <w:tcPr>
            <w:tcW w:w="3165" w:type="dxa"/>
          </w:tcPr>
          <w:p w14:paraId="6C344975" w14:textId="77777777" w:rsidR="009D6BDD" w:rsidRPr="00617FF8" w:rsidRDefault="009D6BDD" w:rsidP="009D6B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FF8">
              <w:rPr>
                <w:rFonts w:ascii="Times New Roman" w:hAnsi="Times New Roman" w:cs="Times New Roman"/>
                <w:iCs/>
                <w:sz w:val="24"/>
                <w:szCs w:val="24"/>
              </w:rPr>
              <w:t>UBT International Scientific Conference, IC-Political Sciences and Security Studies</w:t>
            </w:r>
          </w:p>
        </w:tc>
        <w:tc>
          <w:tcPr>
            <w:tcW w:w="2661" w:type="dxa"/>
          </w:tcPr>
          <w:p w14:paraId="2CF2ED57" w14:textId="77777777" w:rsidR="009D6BDD" w:rsidRPr="00171EEB" w:rsidRDefault="009D6BDD" w:rsidP="009D6B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Cs/>
                <w:sz w:val="24"/>
                <w:szCs w:val="24"/>
              </w:rPr>
              <w:t>UBT Knowledge Center, 2023</w:t>
            </w:r>
          </w:p>
        </w:tc>
      </w:tr>
      <w:tr w:rsidR="009D6BDD" w14:paraId="75135523" w14:textId="77777777" w:rsidTr="00346143">
        <w:tc>
          <w:tcPr>
            <w:tcW w:w="3355" w:type="dxa"/>
          </w:tcPr>
          <w:p w14:paraId="3E042017" w14:textId="77777777" w:rsidR="009D6BDD" w:rsidRPr="00617FF8" w:rsidRDefault="009D6BDD" w:rsidP="009D6BDD">
            <w:pPr>
              <w:pStyle w:val="Quote"/>
              <w:jc w:val="both"/>
              <w:rPr>
                <w:bCs/>
                <w:iCs w:val="0"/>
                <w:color w:val="auto"/>
              </w:rPr>
            </w:pPr>
            <w:r w:rsidRPr="00617FF8">
              <w:rPr>
                <w:bCs/>
                <w:iCs w:val="0"/>
                <w:color w:val="auto"/>
              </w:rPr>
              <w:t xml:space="preserve">``Human Security: </w:t>
            </w:r>
            <w:proofErr w:type="spellStart"/>
            <w:r w:rsidRPr="00617FF8">
              <w:rPr>
                <w:bCs/>
                <w:iCs w:val="0"/>
                <w:color w:val="auto"/>
              </w:rPr>
              <w:t>Protecting</w:t>
            </w:r>
            <w:proofErr w:type="spellEnd"/>
            <w:r w:rsidRPr="00617FF8">
              <w:rPr>
                <w:bCs/>
                <w:iCs w:val="0"/>
                <w:color w:val="auto"/>
              </w:rPr>
              <w:t xml:space="preserve"> fundamental </w:t>
            </w:r>
            <w:proofErr w:type="spellStart"/>
            <w:r w:rsidRPr="00617FF8">
              <w:rPr>
                <w:bCs/>
                <w:iCs w:val="0"/>
                <w:color w:val="auto"/>
              </w:rPr>
              <w:t>freedoms</w:t>
            </w:r>
            <w:proofErr w:type="spellEnd"/>
            <w:r w:rsidRPr="00617FF8">
              <w:rPr>
                <w:bCs/>
                <w:iCs w:val="0"/>
                <w:color w:val="auto"/>
              </w:rPr>
              <w:t>``</w:t>
            </w:r>
          </w:p>
        </w:tc>
        <w:tc>
          <w:tcPr>
            <w:tcW w:w="3165" w:type="dxa"/>
          </w:tcPr>
          <w:p w14:paraId="3F4FFA95" w14:textId="77777777" w:rsidR="009D6BDD" w:rsidRPr="002E455D" w:rsidRDefault="009D6BDD" w:rsidP="009D6BDD">
            <w:pPr>
              <w:pStyle w:val="Heading1"/>
              <w:shd w:val="clear" w:color="auto" w:fill="FFFFFF"/>
              <w:jc w:val="both"/>
              <w:rPr>
                <w:b w:val="0"/>
                <w:szCs w:val="24"/>
              </w:rPr>
            </w:pPr>
            <w:r w:rsidRPr="00A62F96">
              <w:rPr>
                <w:b w:val="0"/>
                <w:szCs w:val="24"/>
              </w:rPr>
              <w:t xml:space="preserve">UBT International </w:t>
            </w:r>
            <w:proofErr w:type="spellStart"/>
            <w:r w:rsidRPr="00A62F96">
              <w:rPr>
                <w:b w:val="0"/>
                <w:szCs w:val="24"/>
              </w:rPr>
              <w:t>Conference</w:t>
            </w:r>
            <w:proofErr w:type="spellEnd"/>
            <w:r w:rsidRPr="00A62F96">
              <w:rPr>
                <w:b w:val="0"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szCs w:val="24"/>
              </w:rPr>
              <w:t>on</w:t>
            </w:r>
            <w:proofErr w:type="spellEnd"/>
            <w:r w:rsidRPr="00A62F9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Security </w:t>
            </w:r>
            <w:proofErr w:type="spellStart"/>
            <w:r>
              <w:rPr>
                <w:b w:val="0"/>
                <w:szCs w:val="24"/>
              </w:rPr>
              <w:t>Studies</w:t>
            </w:r>
            <w:proofErr w:type="spellEnd"/>
            <w:r w:rsidRPr="00A62F96">
              <w:rPr>
                <w:b w:val="0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7A4CF301" w14:textId="77777777" w:rsidR="009D6BDD" w:rsidRPr="002E455D" w:rsidRDefault="009D6BDD" w:rsidP="009D6BDD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UBT Knowledge Center, 2022</w:t>
            </w:r>
          </w:p>
        </w:tc>
      </w:tr>
      <w:tr w:rsidR="009D6BDD" w14:paraId="19A6A7E2" w14:textId="77777777" w:rsidTr="00346143">
        <w:tc>
          <w:tcPr>
            <w:tcW w:w="3355" w:type="dxa"/>
          </w:tcPr>
          <w:p w14:paraId="01B60F96" w14:textId="77777777" w:rsidR="009D6BDD" w:rsidRPr="002E455D" w:rsidRDefault="009D6BDD" w:rsidP="009D6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  <w:r>
              <w:t xml:space="preserve"> </w:t>
            </w:r>
            <w:r w:rsidRPr="00617FF8">
              <w:rPr>
                <w:rFonts w:ascii="Times New Roman" w:hAnsi="Times New Roman" w:cs="Times New Roman"/>
                <w:i/>
                <w:sz w:val="24"/>
                <w:szCs w:val="24"/>
              </w:rPr>
              <w:t>EU security response to the Syrian conflict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</w:p>
        </w:tc>
        <w:tc>
          <w:tcPr>
            <w:tcW w:w="3165" w:type="dxa"/>
          </w:tcPr>
          <w:p w14:paraId="4080A850" w14:textId="77777777" w:rsidR="009D6BDD" w:rsidRPr="002E455D" w:rsidRDefault="009D6BDD" w:rsidP="009D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International Conference on Security Studies</w:t>
            </w:r>
          </w:p>
        </w:tc>
        <w:tc>
          <w:tcPr>
            <w:tcW w:w="2661" w:type="dxa"/>
          </w:tcPr>
          <w:p w14:paraId="22C5CF19" w14:textId="77777777" w:rsidR="009D6BDD" w:rsidRPr="002E455D" w:rsidRDefault="009D6BDD" w:rsidP="009D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Knowledge Center,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BDD" w14:paraId="4CD815E2" w14:textId="77777777" w:rsidTr="00346143">
        <w:tc>
          <w:tcPr>
            <w:tcW w:w="3355" w:type="dxa"/>
          </w:tcPr>
          <w:p w14:paraId="29834C9D" w14:textId="77777777" w:rsidR="009D6BDD" w:rsidRPr="002E455D" w:rsidRDefault="009D6BDD" w:rsidP="009D6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  <w:r>
              <w:t xml:space="preserve"> 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Human Security: Relevance and Perspective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</w:p>
        </w:tc>
        <w:tc>
          <w:tcPr>
            <w:tcW w:w="3165" w:type="dxa"/>
          </w:tcPr>
          <w:p w14:paraId="2D1EEFC3" w14:textId="77777777" w:rsidR="009D6BDD" w:rsidRPr="002E455D" w:rsidRDefault="009D6BDD" w:rsidP="009D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International Conference on Security Studies</w:t>
            </w:r>
          </w:p>
        </w:tc>
        <w:tc>
          <w:tcPr>
            <w:tcW w:w="2661" w:type="dxa"/>
          </w:tcPr>
          <w:p w14:paraId="16E0E5AF" w14:textId="77777777" w:rsidR="009D6BDD" w:rsidRPr="002E455D" w:rsidRDefault="009D6BDD" w:rsidP="009D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Knowledge Center,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CFB61C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448A20B8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21616CD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247575CA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49348C85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FFF9564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B131DAF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7667BE4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31ABD84F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2896198E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215F21AC" w14:textId="77777777" w:rsidR="009D6BDD" w:rsidRDefault="009D6BDD" w:rsidP="009D6BDD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99B8917" w14:textId="77777777" w:rsidR="009D6BDD" w:rsidRDefault="009D6BDD" w:rsidP="009D6BDD"/>
    <w:sectPr w:rsidR="009D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68956">
    <w:abstractNumId w:val="1"/>
  </w:num>
  <w:num w:numId="2" w16cid:durableId="125089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307C5"/>
    <w:rsid w:val="00121E85"/>
    <w:rsid w:val="001271E8"/>
    <w:rsid w:val="001D439D"/>
    <w:rsid w:val="001E6F6A"/>
    <w:rsid w:val="00227FCD"/>
    <w:rsid w:val="002E455D"/>
    <w:rsid w:val="0035764F"/>
    <w:rsid w:val="00385639"/>
    <w:rsid w:val="003E2E27"/>
    <w:rsid w:val="0046559A"/>
    <w:rsid w:val="004F5B5D"/>
    <w:rsid w:val="005310E5"/>
    <w:rsid w:val="00591A1B"/>
    <w:rsid w:val="006206BC"/>
    <w:rsid w:val="0063414F"/>
    <w:rsid w:val="006522A1"/>
    <w:rsid w:val="006752E2"/>
    <w:rsid w:val="007D6BDE"/>
    <w:rsid w:val="00847E8B"/>
    <w:rsid w:val="008512D0"/>
    <w:rsid w:val="00857F66"/>
    <w:rsid w:val="00873D6A"/>
    <w:rsid w:val="00883591"/>
    <w:rsid w:val="008C4E28"/>
    <w:rsid w:val="00932552"/>
    <w:rsid w:val="00977F73"/>
    <w:rsid w:val="009C2A4D"/>
    <w:rsid w:val="009D5E9A"/>
    <w:rsid w:val="009D6BDD"/>
    <w:rsid w:val="00A07381"/>
    <w:rsid w:val="00AA304B"/>
    <w:rsid w:val="00AB4FE1"/>
    <w:rsid w:val="00AC1253"/>
    <w:rsid w:val="00B05BEE"/>
    <w:rsid w:val="00B411D9"/>
    <w:rsid w:val="00B91768"/>
    <w:rsid w:val="00C21FDC"/>
    <w:rsid w:val="00C74B37"/>
    <w:rsid w:val="00DA2A31"/>
    <w:rsid w:val="00E5037D"/>
    <w:rsid w:val="00E55067"/>
    <w:rsid w:val="00ED23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Gjon-Cul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4655-19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USER</cp:lastModifiedBy>
  <cp:revision>2</cp:revision>
  <dcterms:created xsi:type="dcterms:W3CDTF">2024-01-29T16:55:00Z</dcterms:created>
  <dcterms:modified xsi:type="dcterms:W3CDTF">2024-01-29T16:55:00Z</dcterms:modified>
</cp:coreProperties>
</file>